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ANEXO 1 -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CRONOGRAMA 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3.0" w:type="dxa"/>
        <w:jc w:val="center"/>
        <w:tblLayout w:type="fixed"/>
        <w:tblLook w:val="0400"/>
      </w:tblPr>
      <w:tblGrid>
        <w:gridCol w:w="5120"/>
        <w:gridCol w:w="1843"/>
        <w:gridCol w:w="2810"/>
        <w:tblGridChange w:id="0">
          <w:tblGrid>
            <w:gridCol w:w="5120"/>
            <w:gridCol w:w="1843"/>
            <w:gridCol w:w="2810"/>
          </w:tblGrid>
        </w:tblGridChange>
      </w:tblGrid>
      <w:tr>
        <w:trPr>
          <w:cantSplit w:val="0"/>
          <w:trHeight w:val="14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before="3" w:lineRule="auto"/>
              <w:ind w:left="82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3" w:lineRule="auto"/>
              <w:ind w:left="81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before="3" w:lineRule="auto"/>
              <w:ind w:left="82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LUGAR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before="0" w:lineRule="auto"/>
              <w:ind w:left="82" w:right="46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Publicación de estudio de necesidad y términos de referencia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before="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 de diciembre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Rule="auto"/>
              <w:ind w:right="53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Rule="auto"/>
              <w:ind w:left="82" w:right="46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Observaciones a los términos de referencia.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Rule="auto"/>
              <w:ind w:left="81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07 de diciembre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Rule="auto"/>
              <w:ind w:right="48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Los interesados en formular observaciones, deberán presentarlas a través de la plataforma SECOP II.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Rule="auto"/>
              <w:ind w:left="82" w:right="46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Respuesta observaciones proyecto términos de referencia.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Rule="auto"/>
              <w:ind w:left="81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08 de diciembre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Rule="auto"/>
              <w:ind w:right="54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before="4" w:lineRule="auto"/>
              <w:ind w:left="82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Visita previa al sitio de obra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Rule="auto"/>
              <w:ind w:left="81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  de diciembre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Proyecto Arboleda Santa Teresita, ubicado en la Carrera 15 este n° 61 – 50 sur de la ciudad de Bogotá D.C.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Rule="auto"/>
              <w:ind w:left="82" w:right="27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Audiencia de riesgos y aclaración de términos de Convocatoria Pública.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Rule="auto"/>
              <w:ind w:left="81" w:right="-5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12 de diciembre de 2023</w:t>
            </w:r>
          </w:p>
          <w:p w:rsidR="00000000" w:rsidDel="00000000" w:rsidP="00000000" w:rsidRDefault="00000000" w:rsidRPr="00000000" w14:paraId="00000014">
            <w:pPr>
              <w:spacing w:after="0" w:before="0" w:lineRule="auto"/>
              <w:ind w:left="81" w:right="-5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 las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10:00 a.m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Rule="auto"/>
              <w:ind w:right="53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publicará link de Google Meet, en la plataforma SECOP II.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before="20" w:lineRule="auto"/>
              <w:ind w:left="82" w:right="45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Cierre del proceso (Fecha límite de recepción de propuestas).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Rule="auto"/>
              <w:ind w:left="81" w:right="130" w:firstLine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12 de diciembre de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Rule="auto"/>
              <w:ind w:right="47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Evaluación de requisitos habilitantes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Rule="auto"/>
              <w:ind w:left="-47" w:right="-12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 de diciembre de 2023</w:t>
            </w:r>
          </w:p>
          <w:p w:rsidR="00000000" w:rsidDel="00000000" w:rsidP="00000000" w:rsidRDefault="00000000" w:rsidRPr="00000000" w14:paraId="0000001B">
            <w:pPr>
              <w:spacing w:after="0" w:before="0" w:lineRule="auto"/>
              <w:ind w:left="-47" w:right="-12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Rule="auto"/>
              <w:ind w:right="53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Rule="auto"/>
              <w:ind w:left="82" w:right="45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Publicación del informe de evaluación.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Rule="auto"/>
              <w:ind w:left="81" w:right="130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15  de diciembre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Rule="auto"/>
              <w:ind w:left="82" w:right="45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Presentación de observaciones al informe de evaluación.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Rule="auto"/>
              <w:ind w:left="81" w:right="130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16 de noviembre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Los interesados en formular observaciones, deberán presentarlas a través de la plataforma SECOP II.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before="20" w:lineRule="auto"/>
              <w:ind w:left="82" w:right="45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Publicación del informe de evaluación definitivo.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Rule="auto"/>
              <w:ind w:left="81" w:right="130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20 de diciembre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before="20" w:lineRule="auto"/>
              <w:ind w:left="82" w:right="45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Respuesta de las observaciones a la evaluación.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Rule="auto"/>
              <w:ind w:left="81" w:right="130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21 de diciembre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before="20" w:lineRule="auto"/>
              <w:ind w:left="82" w:right="45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Adjudicación o declaratoria de desierta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Rule="auto"/>
              <w:ind w:left="81" w:right="130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23 de diciembre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www.colombiacompra.gov.co.</w:t>
            </w:r>
          </w:p>
        </w:tc>
      </w:tr>
    </w:tbl>
    <w:p w:rsidR="00000000" w:rsidDel="00000000" w:rsidP="00000000" w:rsidRDefault="00000000" w:rsidRPr="00000000" w14:paraId="0000002C">
      <w:pPr>
        <w:spacing w:after="0" w:line="276" w:lineRule="auto"/>
        <w:ind w:left="-567" w:right="-235" w:firstLine="0"/>
        <w:rPr/>
      </w:pPr>
      <w:r w:rsidDel="00000000" w:rsidR="00000000" w:rsidRPr="00000000">
        <w:rPr>
          <w:rtl w:val="0"/>
        </w:rPr>
        <w:t xml:space="preserve">Cualquier modificación a este cronograma se efectuará mediante adenda, las cuales serán publicadas en la página de SECOP II y en la página de la Caja de la Vivienda Popular, </w:t>
      </w:r>
      <w:hyperlink r:id="rId7">
        <w:r w:rsidDel="00000000" w:rsidR="00000000" w:rsidRPr="00000000">
          <w:rPr>
            <w:rtl w:val="0"/>
          </w:rPr>
          <w:t xml:space="preserve">www.cajaviviendapopular.gov.co</w:t>
        </w:r>
      </w:hyperlink>
      <w:r w:rsidDel="00000000" w:rsidR="00000000" w:rsidRPr="00000000">
        <w:rPr>
          <w:rtl w:val="0"/>
        </w:rPr>
        <w:t xml:space="preserve"> link Convocatorias para Construcción - Vivienda Nueva.</w:t>
      </w:r>
    </w:p>
    <w:sectPr>
      <w:headerReference r:id="rId8" w:type="default"/>
      <w:footerReference r:id="rId9" w:type="default"/>
      <w:pgSz w:h="15840" w:w="12240" w:orient="portrait"/>
      <w:pgMar w:bottom="1418" w:top="1276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before="17" w:lineRule="auto"/>
      <w:ind w:left="-1276" w:firstLine="0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120345</wp:posOffset>
          </wp:positionV>
          <wp:extent cx="493200" cy="806400"/>
          <wp:effectExtent b="0" l="0" r="0" t="0"/>
          <wp:wrapNone/>
          <wp:docPr descr="Logotipo&#10;&#10;Descripción generada automáticamente" id="3" name="image1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3200" cy="806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552450</wp:posOffset>
          </wp:positionH>
          <wp:positionV relativeFrom="paragraph">
            <wp:posOffset>150190</wp:posOffset>
          </wp:positionV>
          <wp:extent cx="590550" cy="581660"/>
          <wp:effectExtent b="0" l="0" r="0" t="0"/>
          <wp:wrapNone/>
          <wp:docPr descr="Imagen que contiene Forma&#10;&#10;Descripción generada automáticamente" id="2" name="image3.jpg"/>
          <a:graphic>
            <a:graphicData uri="http://schemas.openxmlformats.org/drawingml/2006/picture">
              <pic:pic>
                <pic:nvPicPr>
                  <pic:cNvPr descr="Imagen que contiene Forma&#10;&#10;Descripción generada automáticamente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Rule="auto"/>
      <w:jc w:val="center"/>
      <w:rPr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16"/>
        <w:szCs w:val="16"/>
        <w:rtl w:val="0"/>
      </w:rPr>
      <w:t xml:space="preserve">Calle 67 No. 7 -37 Piso 3 • Bogotá • Colombia • (571) 3485400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Style w:val="Heading1"/>
      <w:numPr>
        <w:ilvl w:val="0"/>
        <w:numId w:val="1"/>
      </w:numPr>
      <w:spacing w:after="0" w:before="0" w:line="240" w:lineRule="auto"/>
      <w:ind w:left="720" w:firstLine="0"/>
      <w:jc w:val="both"/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3254375</wp:posOffset>
          </wp:positionH>
          <wp:positionV relativeFrom="paragraph">
            <wp:posOffset>-246911</wp:posOffset>
          </wp:positionV>
          <wp:extent cx="2897505" cy="527685"/>
          <wp:effectExtent b="0" l="0" r="0" t="0"/>
          <wp:wrapNone/>
          <wp:docPr descr="Logotipo&#10;&#10;Descripción generada automáticamente" id="1" name="image2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Style w:val="Heading1"/>
      <w:numPr>
        <w:ilvl w:val="0"/>
        <w:numId w:val="1"/>
      </w:numPr>
      <w:spacing w:after="0" w:before="0" w:line="240" w:lineRule="auto"/>
      <w:ind w:left="720" w:hanging="720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CONVOCATORIA SIMPLIFICADA n° 004-2023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1440" w:hanging="720"/>
      </w:pPr>
      <w:rPr/>
    </w:lvl>
    <w:lvl w:ilvl="2">
      <w:start w:val="1"/>
      <w:numFmt w:val="decimal"/>
      <w:lvlText w:val="%3."/>
      <w:lvlJc w:val="left"/>
      <w:pPr>
        <w:ind w:left="2160" w:hanging="720"/>
      </w:pPr>
      <w:rPr/>
    </w:lvl>
    <w:lvl w:ilvl="3">
      <w:start w:val="1"/>
      <w:numFmt w:val="decimal"/>
      <w:lvlText w:val="%4."/>
      <w:lvlJc w:val="left"/>
      <w:pPr>
        <w:ind w:left="2880" w:hanging="720"/>
      </w:pPr>
      <w:rPr/>
    </w:lvl>
    <w:lvl w:ilvl="4">
      <w:start w:val="1"/>
      <w:numFmt w:val="decimal"/>
      <w:lvlText w:val="%5."/>
      <w:lvlJc w:val="left"/>
      <w:pPr>
        <w:ind w:left="3600" w:hanging="720"/>
      </w:pPr>
      <w:rPr/>
    </w:lvl>
    <w:lvl w:ilvl="5">
      <w:start w:val="1"/>
      <w:numFmt w:val="decimal"/>
      <w:lvlText w:val="%6."/>
      <w:lvlJc w:val="left"/>
      <w:pPr>
        <w:ind w:left="4320" w:hanging="720"/>
      </w:pPr>
      <w:rPr/>
    </w:lvl>
    <w:lvl w:ilvl="6">
      <w:start w:val="1"/>
      <w:numFmt w:val="decimal"/>
      <w:lvlText w:val="%7."/>
      <w:lvlJc w:val="left"/>
      <w:pPr>
        <w:ind w:left="5040" w:hanging="720"/>
      </w:pPr>
      <w:rPr/>
    </w:lvl>
    <w:lvl w:ilvl="7">
      <w:start w:val="1"/>
      <w:numFmt w:val="decimal"/>
      <w:lvlText w:val="%8."/>
      <w:lvlJc w:val="left"/>
      <w:pPr>
        <w:ind w:left="5760" w:hanging="720"/>
      </w:pPr>
      <w:rPr/>
    </w:lvl>
    <w:lvl w:ilvl="8">
      <w:start w:val="1"/>
      <w:numFmt w:val="decimal"/>
      <w:lvlText w:val="%9."/>
      <w:lvlJc w:val="left"/>
      <w:pPr>
        <w:ind w:left="6480" w:hanging="7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after="24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="259" w:lineRule="auto"/>
      <w:ind w:left="720" w:hanging="720"/>
      <w:jc w:val="center"/>
    </w:pPr>
    <w:rPr>
      <w:b w:val="1"/>
      <w:smallCaps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="259" w:lineRule="auto"/>
      <w:ind w:left="1440" w:hanging="720"/>
    </w:pPr>
    <w:rPr>
      <w:b w:val="1"/>
      <w:smallCaps w:val="1"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0" w:line="259" w:lineRule="auto"/>
      <w:ind w:left="2160" w:hanging="720"/>
    </w:pPr>
    <w:rPr>
      <w:b w:val="1"/>
      <w:smallCaps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ajaviviendapopular.gov.c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IwAgtPy3IueEl/MhAmcsyNc+Pg==">CgMxLjA4AHIhMU9zelI3SU9RM1IwSmZtZE1WZDBuRFh2blJic0FmcUxV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