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before="0" w:lineRule="auto"/>
        <w:jc w:val="center"/>
        <w:rPr>
          <w:rFonts w:ascii="Arial Narrow" w:cs="Arial Narrow" w:eastAsia="Arial Narrow" w:hAnsi="Arial Narrow"/>
          <w:b w:val="1"/>
          <w:sz w:val="26"/>
          <w:szCs w:val="26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26"/>
          <w:szCs w:val="26"/>
          <w:rtl w:val="0"/>
        </w:rPr>
        <w:t xml:space="preserve">ANEXO 1</w:t>
      </w:r>
    </w:p>
    <w:p w:rsidR="00000000" w:rsidDel="00000000" w:rsidP="00000000" w:rsidRDefault="00000000" w:rsidRPr="00000000" w14:paraId="00000002">
      <w:pPr>
        <w:spacing w:before="0" w:lineRule="auto"/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sz w:val="24"/>
          <w:szCs w:val="24"/>
          <w:rtl w:val="0"/>
        </w:rPr>
        <w:t xml:space="preserve">CRONOGRAMA</w:t>
      </w:r>
    </w:p>
    <w:p w:rsidR="00000000" w:rsidDel="00000000" w:rsidP="00000000" w:rsidRDefault="00000000" w:rsidRPr="00000000" w14:paraId="00000003">
      <w:pPr>
        <w:spacing w:after="0" w:before="0" w:lineRule="auto"/>
        <w:jc w:val="center"/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773.0" w:type="dxa"/>
        <w:jc w:val="center"/>
        <w:tblLayout w:type="fixed"/>
        <w:tblLook w:val="0400"/>
      </w:tblPr>
      <w:tblGrid>
        <w:gridCol w:w="5120"/>
        <w:gridCol w:w="1843"/>
        <w:gridCol w:w="2810"/>
        <w:tblGridChange w:id="0">
          <w:tblGrid>
            <w:gridCol w:w="5120"/>
            <w:gridCol w:w="1843"/>
            <w:gridCol w:w="2810"/>
          </w:tblGrid>
        </w:tblGridChange>
      </w:tblGrid>
      <w:tr>
        <w:trPr>
          <w:cantSplit w:val="0"/>
          <w:trHeight w:val="149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b8cce4" w:val="clear"/>
            <w:vAlign w:val="center"/>
          </w:tcPr>
          <w:p w:rsidR="00000000" w:rsidDel="00000000" w:rsidP="00000000" w:rsidRDefault="00000000" w:rsidRPr="00000000" w14:paraId="00000004">
            <w:pPr>
              <w:spacing w:after="0" w:before="3" w:lineRule="auto"/>
              <w:ind w:left="82" w:firstLine="0"/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ACTIVIDAD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b8cce4" w:val="clear"/>
            <w:vAlign w:val="center"/>
          </w:tcPr>
          <w:p w:rsidR="00000000" w:rsidDel="00000000" w:rsidP="00000000" w:rsidRDefault="00000000" w:rsidRPr="00000000" w14:paraId="00000005">
            <w:pPr>
              <w:spacing w:after="0" w:before="3" w:lineRule="auto"/>
              <w:ind w:left="81" w:firstLine="0"/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FECHA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b8cce4" w:val="clear"/>
            <w:vAlign w:val="center"/>
          </w:tcPr>
          <w:p w:rsidR="00000000" w:rsidDel="00000000" w:rsidP="00000000" w:rsidRDefault="00000000" w:rsidRPr="00000000" w14:paraId="00000006">
            <w:pPr>
              <w:spacing w:after="0" w:before="3" w:lineRule="auto"/>
              <w:ind w:left="82" w:firstLine="0"/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LUGAR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07">
            <w:pPr>
              <w:spacing w:after="0" w:before="0" w:lineRule="auto"/>
              <w:ind w:left="82" w:right="46" w:firstLine="0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Publicación de estudio de necesidad y términos de referencia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08">
            <w:pPr>
              <w:spacing w:after="0" w:before="0" w:lineRule="auto"/>
              <w:jc w:val="center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5 de diciembre de 2023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09">
            <w:pPr>
              <w:spacing w:after="0" w:before="0" w:lineRule="auto"/>
              <w:ind w:right="53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Se publica en la plataforma SECOP II, página www.colombiacompra.gov.co.</w:t>
            </w:r>
          </w:p>
        </w:tc>
      </w:tr>
      <w:tr>
        <w:trPr>
          <w:cantSplit w:val="1"/>
          <w:trHeight w:val="2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0A">
            <w:pPr>
              <w:spacing w:after="0" w:before="0" w:lineRule="auto"/>
              <w:ind w:left="82" w:right="46" w:firstLine="0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Observaciones a los términos de referencia.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0B">
            <w:pPr>
              <w:spacing w:after="0" w:before="0" w:lineRule="auto"/>
              <w:ind w:left="81" w:firstLine="0"/>
              <w:jc w:val="center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07 de diciembre de 2023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0C">
            <w:pPr>
              <w:spacing w:after="0" w:before="0" w:lineRule="auto"/>
              <w:ind w:right="48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Los interesados en formular observaciones, deberán presentarlas a través de la plataforma SECOP II.</w:t>
            </w:r>
          </w:p>
        </w:tc>
      </w:tr>
      <w:tr>
        <w:trPr>
          <w:cantSplit w:val="1"/>
          <w:trHeight w:val="2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0D">
            <w:pPr>
              <w:spacing w:after="0" w:before="0" w:lineRule="auto"/>
              <w:ind w:left="82" w:right="46" w:firstLine="0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Respuesta observaciones proyecto términos de referencia.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0E">
            <w:pPr>
              <w:spacing w:after="0" w:before="0" w:lineRule="auto"/>
              <w:ind w:left="81" w:firstLine="0"/>
              <w:jc w:val="center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08 de diciembre de 2023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0F">
            <w:pPr>
              <w:spacing w:after="0" w:before="0" w:lineRule="auto"/>
              <w:ind w:right="54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Se publica en la plataforma SECOP II, página www.colombiacompra.gov.co.</w:t>
            </w:r>
          </w:p>
        </w:tc>
      </w:tr>
      <w:tr>
        <w:trPr>
          <w:cantSplit w:val="1"/>
          <w:trHeight w:val="2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0">
            <w:pPr>
              <w:spacing w:after="0" w:before="4" w:lineRule="auto"/>
              <w:ind w:left="82" w:firstLine="0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Visita previa al sitio de obra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1">
            <w:pPr>
              <w:spacing w:after="0" w:before="0" w:lineRule="auto"/>
              <w:ind w:left="81" w:firstLine="0"/>
              <w:jc w:val="center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10  de diciembre de 2023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2">
            <w:pPr>
              <w:spacing w:after="0" w:before="0" w:lineRule="auto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Proyecto Arboleda Santa Teresita, ubicado en la Carrera 15 este n° 61 – 50 sur de la ciudad de Bogotá D.C.</w:t>
            </w:r>
          </w:p>
        </w:tc>
      </w:tr>
      <w:tr>
        <w:trPr>
          <w:cantSplit w:val="1"/>
          <w:trHeight w:val="2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3">
            <w:pPr>
              <w:spacing w:after="0" w:before="0" w:lineRule="auto"/>
              <w:ind w:left="82" w:right="27" w:firstLine="0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Audiencia de riesgos y aclaración de términos de Convocatoria Pública.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4">
            <w:pPr>
              <w:spacing w:after="0" w:before="0" w:lineRule="auto"/>
              <w:ind w:left="81" w:right="-5" w:firstLine="0"/>
              <w:jc w:val="center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12 de diciembre de 2023</w:t>
            </w:r>
          </w:p>
          <w:p w:rsidR="00000000" w:rsidDel="00000000" w:rsidP="00000000" w:rsidRDefault="00000000" w:rsidRPr="00000000" w14:paraId="00000015">
            <w:pPr>
              <w:spacing w:after="0" w:before="0" w:lineRule="auto"/>
              <w:ind w:left="81" w:right="-5" w:firstLine="0"/>
              <w:jc w:val="center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a las 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10:00 a.m</w:t>
            </w: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6">
            <w:pPr>
              <w:spacing w:after="0" w:before="0" w:lineRule="auto"/>
              <w:ind w:right="53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Se publicará link de Google Meet, en la plataforma SECOP II.</w:t>
            </w:r>
          </w:p>
        </w:tc>
      </w:tr>
      <w:tr>
        <w:trPr>
          <w:cantSplit w:val="1"/>
          <w:trHeight w:val="2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7">
            <w:pPr>
              <w:spacing w:after="0" w:before="20" w:lineRule="auto"/>
              <w:ind w:left="82" w:right="45" w:firstLine="0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Cierre del proceso (Fecha límite de recepción de propuestas).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8">
            <w:pPr>
              <w:spacing w:after="0" w:before="0" w:lineRule="auto"/>
              <w:ind w:left="81" w:right="130" w:firstLine="0"/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12 de diciembre de 2023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9">
            <w:pPr>
              <w:spacing w:after="0" w:before="0" w:lineRule="auto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Se publica en la plataforma SECOP II, página www.colombiacompra.gov.co.</w:t>
            </w:r>
          </w:p>
        </w:tc>
      </w:tr>
      <w:tr>
        <w:trPr>
          <w:cantSplit w:val="1"/>
          <w:trHeight w:val="2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A">
            <w:pPr>
              <w:spacing w:after="0" w:before="0" w:lineRule="auto"/>
              <w:ind w:right="47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Evaluación de requisitos habilitantes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B">
            <w:pPr>
              <w:spacing w:after="0" w:before="0" w:lineRule="auto"/>
              <w:ind w:left="-47" w:right="-12" w:firstLine="0"/>
              <w:jc w:val="center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14 de diciembre de 2023</w:t>
            </w:r>
          </w:p>
          <w:p w:rsidR="00000000" w:rsidDel="00000000" w:rsidP="00000000" w:rsidRDefault="00000000" w:rsidRPr="00000000" w14:paraId="0000001C">
            <w:pPr>
              <w:spacing w:after="0" w:before="0" w:lineRule="auto"/>
              <w:ind w:left="-47" w:right="-12" w:firstLine="0"/>
              <w:jc w:val="center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D">
            <w:pPr>
              <w:spacing w:after="0" w:before="0" w:lineRule="auto"/>
              <w:ind w:right="53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E">
            <w:pPr>
              <w:spacing w:after="0" w:before="0" w:lineRule="auto"/>
              <w:ind w:left="82" w:right="45" w:firstLine="0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Publicación del informe de evaluación.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F">
            <w:pPr>
              <w:spacing w:after="0" w:before="0" w:lineRule="auto"/>
              <w:ind w:left="81" w:right="130" w:firstLine="0"/>
              <w:jc w:val="center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15  de diciembre de 2023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20">
            <w:pPr>
              <w:spacing w:after="0" w:before="0" w:lineRule="auto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Se publica en la plataforma SECOP II, página www.colombiacompra.gov.co.</w:t>
            </w:r>
          </w:p>
        </w:tc>
      </w:tr>
      <w:tr>
        <w:trPr>
          <w:cantSplit w:val="1"/>
          <w:trHeight w:val="2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21">
            <w:pPr>
              <w:spacing w:after="0" w:before="0" w:lineRule="auto"/>
              <w:ind w:left="82" w:right="45" w:firstLine="0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Presentación de observaciones al informe de evaluación.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22">
            <w:pPr>
              <w:spacing w:after="0" w:before="0" w:lineRule="auto"/>
              <w:ind w:left="81" w:right="130" w:firstLine="0"/>
              <w:jc w:val="center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 16 de noviembre de 2023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23">
            <w:pPr>
              <w:spacing w:after="0" w:before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Los interesados en formular observaciones, deberán presentarlas a través de la plataforma SECOP II.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24">
            <w:pPr>
              <w:spacing w:after="0" w:before="20" w:lineRule="auto"/>
              <w:ind w:left="82" w:right="45" w:firstLine="0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Publicación del informe de evaluación definitivo.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25">
            <w:pPr>
              <w:spacing w:after="0" w:before="0" w:lineRule="auto"/>
              <w:ind w:left="81" w:right="130" w:firstLine="0"/>
              <w:jc w:val="center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20 de diciembre de 2023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26">
            <w:pPr>
              <w:spacing w:after="0" w:before="0" w:lineRule="auto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Se publica en la plataforma SECOP II, página www.colombiacompra.gov.co.</w:t>
            </w:r>
          </w:p>
        </w:tc>
      </w:tr>
      <w:tr>
        <w:trPr>
          <w:cantSplit w:val="1"/>
          <w:trHeight w:val="2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27">
            <w:pPr>
              <w:spacing w:after="0" w:before="20" w:lineRule="auto"/>
              <w:ind w:left="82" w:right="45" w:firstLine="0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Respuesta de las observaciones a la evaluación.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28">
            <w:pPr>
              <w:spacing w:after="0" w:before="0" w:lineRule="auto"/>
              <w:ind w:left="81" w:right="130" w:firstLine="0"/>
              <w:jc w:val="center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21 de diciembre de 2023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29">
            <w:pPr>
              <w:spacing w:after="0" w:before="0" w:lineRule="auto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Se publica en la plataforma SECOP II, página www.colombiacompra.gov.co.</w:t>
            </w:r>
          </w:p>
        </w:tc>
      </w:tr>
      <w:tr>
        <w:trPr>
          <w:cantSplit w:val="1"/>
          <w:trHeight w:val="2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2A">
            <w:pPr>
              <w:spacing w:after="0" w:before="20" w:lineRule="auto"/>
              <w:ind w:left="82" w:right="45" w:firstLine="0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Adjudicación o declaratoria de desierta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2B">
            <w:pPr>
              <w:spacing w:after="0" w:before="0" w:lineRule="auto"/>
              <w:ind w:left="81" w:right="130" w:firstLine="0"/>
              <w:jc w:val="center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23 de diciembre de 2023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2C">
            <w:pPr>
              <w:spacing w:after="0" w:before="0" w:lineRule="auto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Se publica en la plataforma SECOP II, página www.colombiacompra.gov.co.</w:t>
            </w:r>
          </w:p>
        </w:tc>
      </w:tr>
    </w:tbl>
    <w:p w:rsidR="00000000" w:rsidDel="00000000" w:rsidP="00000000" w:rsidRDefault="00000000" w:rsidRPr="00000000" w14:paraId="0000002D">
      <w:pPr>
        <w:spacing w:before="0" w:lineRule="auto"/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before="0" w:lineRule="auto"/>
        <w:rPr/>
      </w:pPr>
      <w:r w:rsidDel="00000000" w:rsidR="00000000" w:rsidRPr="00000000">
        <w:rPr>
          <w:rtl w:val="0"/>
        </w:rPr>
        <w:t xml:space="preserve">Cualquier modificación a este cronograma se efectuará mediante adenda, las cuales serán publicadas en la página de SECOP II y en la página de la Caja de la Vivienda Popular, </w:t>
      </w:r>
      <w:hyperlink r:id="rId7">
        <w:r w:rsidDel="00000000" w:rsidR="00000000" w:rsidRPr="00000000">
          <w:rPr>
            <w:rtl w:val="0"/>
          </w:rPr>
          <w:t xml:space="preserve">www.cajaviviendapopular.gov.co</w:t>
        </w:r>
      </w:hyperlink>
      <w:r w:rsidDel="00000000" w:rsidR="00000000" w:rsidRPr="00000000">
        <w:rPr>
          <w:rtl w:val="0"/>
        </w:rPr>
        <w:t xml:space="preserve"> link Convocatorias para Construcción - Vivienda Nueva.</w:t>
      </w:r>
    </w:p>
    <w:sectPr>
      <w:headerReference r:id="rId8" w:type="default"/>
      <w:footerReference r:id="rId9" w:type="default"/>
      <w:pgSz w:h="15840" w:w="12240" w:orient="portrait"/>
      <w:pgMar w:bottom="1418" w:top="1276" w:left="1418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1">
    <w:pPr>
      <w:spacing w:before="17" w:lineRule="auto"/>
      <w:ind w:left="-1276" w:firstLine="0"/>
      <w:jc w:val="center"/>
      <w:rPr>
        <w:color w:val="000000"/>
      </w:rPr>
    </w:pPr>
    <w:r w:rsidDel="00000000" w:rsidR="00000000" w:rsidRPr="00000000">
      <w:rPr>
        <w:color w:val="00000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0</wp:posOffset>
          </wp:positionH>
          <wp:positionV relativeFrom="paragraph">
            <wp:posOffset>120345</wp:posOffset>
          </wp:positionV>
          <wp:extent cx="493200" cy="806400"/>
          <wp:effectExtent b="0" l="0" r="0" t="0"/>
          <wp:wrapNone/>
          <wp:docPr descr="Logotipo&#10;&#10;Descripción generada automáticamente" id="3" name="image3.jpg"/>
          <a:graphic>
            <a:graphicData uri="http://schemas.openxmlformats.org/drawingml/2006/picture">
              <pic:pic>
                <pic:nvPicPr>
                  <pic:cNvPr descr="Logotipo&#10;&#10;Descripción generada automáticamente" id="0" name="image3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3200" cy="8064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552450</wp:posOffset>
          </wp:positionH>
          <wp:positionV relativeFrom="paragraph">
            <wp:posOffset>150190</wp:posOffset>
          </wp:positionV>
          <wp:extent cx="590550" cy="581660"/>
          <wp:effectExtent b="0" l="0" r="0" t="0"/>
          <wp:wrapNone/>
          <wp:docPr descr="Imagen que contiene Forma&#10;&#10;Descripción generada automáticamente" id="2" name="image1.jpg"/>
          <a:graphic>
            <a:graphicData uri="http://schemas.openxmlformats.org/drawingml/2006/picture">
              <pic:pic>
                <pic:nvPicPr>
                  <pic:cNvPr descr="Imagen que contiene Forma&#10;&#10;Descripción generada automáticamente" id="0" name="image1.jp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90550" cy="58166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3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419"/>
        <w:tab w:val="right" w:leader="none" w:pos="8838"/>
      </w:tabs>
      <w:spacing w:after="0" w:before="0" w:lineRule="auto"/>
      <w:jc w:val="center"/>
      <w:rPr>
        <w:color w:val="000000"/>
      </w:rPr>
    </w:pPr>
    <w:r w:rsidDel="00000000" w:rsidR="00000000" w:rsidRPr="00000000">
      <w:rPr>
        <w:rFonts w:ascii="Arial Narrow" w:cs="Arial Narrow" w:eastAsia="Arial Narrow" w:hAnsi="Arial Narrow"/>
        <w:b w:val="1"/>
        <w:color w:val="000000"/>
        <w:sz w:val="16"/>
        <w:szCs w:val="16"/>
        <w:rtl w:val="0"/>
      </w:rPr>
      <w:t xml:space="preserve">Calle 67 No. 7 -37 Piso 3 • Bogotá • Colombia • (571) 3485400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419"/>
        <w:tab w:val="right" w:leader="none" w:pos="8838"/>
      </w:tabs>
      <w:spacing w:after="0" w:before="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F">
    <w:pPr>
      <w:pStyle w:val="Heading1"/>
      <w:numPr>
        <w:ilvl w:val="0"/>
        <w:numId w:val="1"/>
      </w:numPr>
      <w:spacing w:after="0" w:before="0" w:line="240" w:lineRule="auto"/>
      <w:ind w:left="720" w:firstLine="0"/>
      <w:jc w:val="both"/>
      <w:rPr>
        <w:sz w:val="24"/>
        <w:szCs w:val="24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3254375</wp:posOffset>
          </wp:positionH>
          <wp:positionV relativeFrom="paragraph">
            <wp:posOffset>-246911</wp:posOffset>
          </wp:positionV>
          <wp:extent cx="2897505" cy="527685"/>
          <wp:effectExtent b="0" l="0" r="0" t="0"/>
          <wp:wrapNone/>
          <wp:docPr descr="Logotipo&#10;&#10;Descripción generada automáticamente" id="1" name="image2.jpg"/>
          <a:graphic>
            <a:graphicData uri="http://schemas.openxmlformats.org/drawingml/2006/picture">
              <pic:pic>
                <pic:nvPicPr>
                  <pic:cNvPr descr="Logotipo&#10;&#10;Descripción generada automáticamente"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7505" cy="52768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30">
    <w:pPr>
      <w:pStyle w:val="Heading1"/>
      <w:numPr>
        <w:ilvl w:val="0"/>
        <w:numId w:val="1"/>
      </w:numPr>
      <w:spacing w:after="0" w:before="0" w:line="240" w:lineRule="auto"/>
      <w:ind w:left="720" w:hanging="720"/>
      <w:rPr>
        <w:sz w:val="24"/>
        <w:szCs w:val="24"/>
      </w:rPr>
    </w:pPr>
    <w:r w:rsidDel="00000000" w:rsidR="00000000" w:rsidRPr="00000000">
      <w:rPr>
        <w:sz w:val="24"/>
        <w:szCs w:val="24"/>
        <w:rtl w:val="0"/>
      </w:rPr>
      <w:t xml:space="preserve">CONVOCATORIA SIMPLIFICADA n° 005-2023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720"/>
      </w:pPr>
      <w:rPr/>
    </w:lvl>
    <w:lvl w:ilvl="1">
      <w:start w:val="1"/>
      <w:numFmt w:val="decimal"/>
      <w:lvlText w:val="%2."/>
      <w:lvlJc w:val="left"/>
      <w:pPr>
        <w:ind w:left="1440" w:hanging="720"/>
      </w:pPr>
      <w:rPr/>
    </w:lvl>
    <w:lvl w:ilvl="2">
      <w:start w:val="1"/>
      <w:numFmt w:val="decimal"/>
      <w:lvlText w:val="%3."/>
      <w:lvlJc w:val="left"/>
      <w:pPr>
        <w:ind w:left="2160" w:hanging="720"/>
      </w:pPr>
      <w:rPr/>
    </w:lvl>
    <w:lvl w:ilvl="3">
      <w:start w:val="1"/>
      <w:numFmt w:val="decimal"/>
      <w:lvlText w:val="%4."/>
      <w:lvlJc w:val="left"/>
      <w:pPr>
        <w:ind w:left="2880" w:hanging="720"/>
      </w:pPr>
      <w:rPr/>
    </w:lvl>
    <w:lvl w:ilvl="4">
      <w:start w:val="1"/>
      <w:numFmt w:val="decimal"/>
      <w:lvlText w:val="%5."/>
      <w:lvlJc w:val="left"/>
      <w:pPr>
        <w:ind w:left="3600" w:hanging="720"/>
      </w:pPr>
      <w:rPr/>
    </w:lvl>
    <w:lvl w:ilvl="5">
      <w:start w:val="1"/>
      <w:numFmt w:val="decimal"/>
      <w:lvlText w:val="%6."/>
      <w:lvlJc w:val="left"/>
      <w:pPr>
        <w:ind w:left="4320" w:hanging="720"/>
      </w:pPr>
      <w:rPr/>
    </w:lvl>
    <w:lvl w:ilvl="6">
      <w:start w:val="1"/>
      <w:numFmt w:val="decimal"/>
      <w:lvlText w:val="%7."/>
      <w:lvlJc w:val="left"/>
      <w:pPr>
        <w:ind w:left="5040" w:hanging="720"/>
      </w:pPr>
      <w:rPr/>
    </w:lvl>
    <w:lvl w:ilvl="7">
      <w:start w:val="1"/>
      <w:numFmt w:val="decimal"/>
      <w:lvlText w:val="%8."/>
      <w:lvlJc w:val="left"/>
      <w:pPr>
        <w:ind w:left="5760" w:hanging="720"/>
      </w:pPr>
      <w:rPr/>
    </w:lvl>
    <w:lvl w:ilvl="8">
      <w:start w:val="1"/>
      <w:numFmt w:val="decimal"/>
      <w:lvlText w:val="%9."/>
      <w:lvlJc w:val="left"/>
      <w:pPr>
        <w:ind w:left="6480" w:hanging="72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-CO"/>
      </w:rPr>
    </w:rPrDefault>
    <w:pPrDefault>
      <w:pPr>
        <w:spacing w:after="240" w:before="120" w:lineRule="auto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240" w:line="259" w:lineRule="auto"/>
      <w:ind w:left="720" w:hanging="720"/>
      <w:jc w:val="center"/>
    </w:pPr>
    <w:rPr>
      <w:b w:val="1"/>
      <w:smallCaps w:val="1"/>
      <w:color w:val="000000"/>
      <w:sz w:val="20"/>
      <w:szCs w:val="2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40" w:line="259" w:lineRule="auto"/>
      <w:ind w:left="1440" w:hanging="720"/>
    </w:pPr>
    <w:rPr>
      <w:b w:val="1"/>
      <w:smallCaps w:val="1"/>
      <w:color w:val="000000"/>
      <w:sz w:val="20"/>
      <w:szCs w:val="20"/>
    </w:rPr>
  </w:style>
  <w:style w:type="paragraph" w:styleId="Heading3">
    <w:name w:val="heading 3"/>
    <w:basedOn w:val="Normal"/>
    <w:next w:val="Normal"/>
    <w:pPr>
      <w:keepNext w:val="1"/>
      <w:keepLines w:val="1"/>
      <w:spacing w:after="120" w:before="40" w:line="259" w:lineRule="auto"/>
      <w:ind w:left="2160" w:hanging="720"/>
    </w:pPr>
    <w:rPr>
      <w:b w:val="1"/>
      <w:smallCaps w:val="1"/>
      <w:color w:val="000000"/>
      <w:sz w:val="20"/>
      <w:szCs w:val="20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://www.cajaviviendapopular.gov.co" TargetMode="Externa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3.jpg"/><Relationship Id="rId2" Type="http://schemas.openxmlformats.org/officeDocument/2006/relationships/image" Target="media/image1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+QqevVg1sw3+dafXKqXBszlCr1A==">CgMxLjA4AHIhMTVOMDE5dmRISkMxTW10amdfX1IycTRVY1RRdGxockdm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