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531E" w14:textId="4FB3F4DC" w:rsidR="00401031" w:rsidRPr="00E25504" w:rsidRDefault="0010018C" w:rsidP="00416DBA">
      <w:pPr>
        <w:pStyle w:val="Ttulo1"/>
        <w:spacing w:before="0"/>
        <w:ind w:left="1560" w:hanging="851"/>
        <w:jc w:val="center"/>
      </w:pPr>
      <w:r>
        <w:t xml:space="preserve"> </w:t>
      </w:r>
    </w:p>
    <w:p w14:paraId="5AE68967" w14:textId="77777777" w:rsidR="00401031" w:rsidRPr="00E25504" w:rsidRDefault="00401031" w:rsidP="00401031">
      <w:pPr>
        <w:rPr>
          <w:sz w:val="24"/>
        </w:rPr>
      </w:pPr>
    </w:p>
    <w:p w14:paraId="3A9E0E3B" w14:textId="77777777" w:rsidR="00BD69C6" w:rsidRPr="00FE65A6" w:rsidRDefault="00BD69C6" w:rsidP="00BD69C6">
      <w:pPr>
        <w:jc w:val="center"/>
        <w:rPr>
          <w:b/>
        </w:rPr>
      </w:pPr>
      <w:r w:rsidRPr="00FE65A6">
        <w:rPr>
          <w:b/>
        </w:rPr>
        <w:t>CAPÍTULO I.</w:t>
      </w:r>
    </w:p>
    <w:p w14:paraId="5C94AEB2" w14:textId="77777777" w:rsidR="00BD69C6" w:rsidRPr="00FE65A6" w:rsidRDefault="00BD69C6" w:rsidP="00BD69C6">
      <w:pPr>
        <w:jc w:val="center"/>
        <w:rPr>
          <w:b/>
        </w:rPr>
      </w:pPr>
      <w:r w:rsidRPr="00FE65A6">
        <w:rPr>
          <w:b/>
        </w:rPr>
        <w:t>ESTUDIOS PREVIOS.</w:t>
      </w:r>
    </w:p>
    <w:p w14:paraId="4EFEC485" w14:textId="77777777" w:rsidR="00BD69C6" w:rsidRPr="00BD69C6" w:rsidRDefault="00BD69C6" w:rsidP="00BD69C6">
      <w:pPr>
        <w:pStyle w:val="Prrafodelista"/>
        <w:rPr>
          <w:b/>
        </w:rPr>
      </w:pPr>
    </w:p>
    <w:p w14:paraId="1EC604B3" w14:textId="77777777" w:rsidR="00BD69C6" w:rsidRPr="00BD69C6" w:rsidRDefault="00BD69C6" w:rsidP="00CA0A5F">
      <w:pPr>
        <w:pStyle w:val="Prrafodelista"/>
        <w:widowControl/>
        <w:numPr>
          <w:ilvl w:val="0"/>
          <w:numId w:val="37"/>
        </w:numPr>
        <w:ind w:left="0" w:firstLine="0"/>
        <w:contextualSpacing/>
        <w:rPr>
          <w:b/>
        </w:rPr>
      </w:pPr>
      <w:r w:rsidRPr="00BD69C6">
        <w:rPr>
          <w:b/>
        </w:rPr>
        <w:t xml:space="preserve">ESTUDIO DE CONVENIENCIA Y NECESIDAD </w:t>
      </w:r>
    </w:p>
    <w:p w14:paraId="2DAF0D76" w14:textId="77777777" w:rsidR="00BD69C6" w:rsidRPr="00BD69C6" w:rsidRDefault="00BD69C6" w:rsidP="00BD69C6">
      <w:pPr>
        <w:pStyle w:val="Prrafodelista"/>
        <w:rPr>
          <w:b/>
        </w:rPr>
      </w:pPr>
    </w:p>
    <w:p w14:paraId="2FA437D1" w14:textId="77777777" w:rsidR="00BD69C6" w:rsidRPr="00BD69C6" w:rsidRDefault="00BD69C6" w:rsidP="00BD69C6">
      <w:pPr>
        <w:jc w:val="both"/>
        <w:rPr>
          <w:b/>
        </w:rPr>
      </w:pPr>
      <w:r w:rsidRPr="00BD69C6">
        <w:rPr>
          <w:b/>
        </w:rPr>
        <w:t xml:space="preserve">1.1 NECESIDAD </w:t>
      </w:r>
    </w:p>
    <w:p w14:paraId="49FE1F7F" w14:textId="77777777" w:rsidR="00BD69C6" w:rsidRPr="00BD69C6" w:rsidRDefault="00BD69C6" w:rsidP="00BD69C6">
      <w:pPr>
        <w:jc w:val="both"/>
      </w:pPr>
    </w:p>
    <w:p w14:paraId="350B2B6C" w14:textId="77777777" w:rsidR="00BD69C6" w:rsidRPr="00BD69C6" w:rsidRDefault="00BD69C6" w:rsidP="00BD69C6">
      <w:pPr>
        <w:jc w:val="both"/>
      </w:pPr>
      <w:r w:rsidRPr="00BD69C6">
        <w:t xml:space="preserve">La política de administración institucionalizada a través del Plan de Desarrollo 2020-2024 </w:t>
      </w:r>
      <w:r w:rsidRPr="00BD69C6">
        <w:rPr>
          <w:b/>
        </w:rPr>
        <w:t>“Un Nuevo Contrato Social y Ambiental para la Bogotá del Siglo XXI”</w:t>
      </w:r>
      <w:r w:rsidRPr="00BD69C6">
        <w:t>, quiere avanzar en la construcción de una ciudad que les permita a todos sus habitantes sin distingo de ingreso económico, raza, origen étnico, identidad de género, orientación sexual, y creencias religiosas, políticas o ideológicas poder desarrollar su potencial como seres humanos. La Caja de la Vivienda Popular (CVP), tiene la misión de ejecutar los programas de titulación de predios, mejoramiento de vivienda, mejoramiento de barrios y reasentamientos humanos, mediante la aplicación de instrumento técnicos, jurídicos, financieros y sociales con el propósito de mejorar la calidad de vida de la población de estratos 1 y 2 que habitan en barrios de origen informal o en zonas de riesgo.</w:t>
      </w:r>
    </w:p>
    <w:p w14:paraId="088D9160" w14:textId="77777777" w:rsidR="00BD69C6" w:rsidRPr="00BD69C6" w:rsidRDefault="00BD69C6" w:rsidP="00BD69C6">
      <w:pPr>
        <w:ind w:left="720"/>
        <w:jc w:val="both"/>
        <w:rPr>
          <w:b/>
          <w:color w:val="808080"/>
        </w:rPr>
      </w:pPr>
    </w:p>
    <w:p w14:paraId="3A0EB9C3" w14:textId="77777777" w:rsidR="00BD69C6" w:rsidRPr="00BD69C6" w:rsidRDefault="00BD69C6" w:rsidP="00BD69C6">
      <w:pPr>
        <w:pStyle w:val="Textocomentario"/>
        <w:jc w:val="both"/>
        <w:rPr>
          <w:i/>
          <w:iCs/>
          <w:sz w:val="22"/>
          <w:szCs w:val="22"/>
        </w:rPr>
      </w:pPr>
      <w:r w:rsidRPr="00BD69C6">
        <w:rPr>
          <w:sz w:val="22"/>
          <w:szCs w:val="22"/>
        </w:rPr>
        <w:t xml:space="preserve">La relevancia que tiene la Dirección de Urbanizaciones y Titulación como administradora del proyecto, y en cumplimiento de una de las obligaciones de administración requiere hacer el lavado los tanques y mantenimiento de los sistemas hidroneumáticos, en el caso específico de las manzanas 54 y 55 de la Urbanización Arborizadora Baja, se debe dar cumplimiento a las recomendaciones del proveedor del sistema de bombeo; el cual en sus manifiestos determina que los equipos deben ser objeto de mantenimiento periódico cada seis (6) meses y en cuanto al marco legal que regula el lavado de tanques de almacenamiento de agua potable está el Decreto 1575 del 9 de mayo de 2007 del Ministerio de la Protección Social, estableciendo en el Artículo 10°,  </w:t>
      </w:r>
      <w:r w:rsidRPr="00BD69C6">
        <w:rPr>
          <w:i/>
          <w:iCs/>
          <w:sz w:val="22"/>
          <w:szCs w:val="22"/>
        </w:rPr>
        <w:t xml:space="preserve">“establece que el lavado de los tanques debe realizarse dos veces por año como mínimo (…)”. </w:t>
      </w:r>
      <w:r w:rsidRPr="00BD69C6">
        <w:rPr>
          <w:i/>
          <w:iCs/>
          <w:color w:val="000000"/>
          <w:sz w:val="22"/>
          <w:szCs w:val="22"/>
          <w:shd w:val="clear" w:color="auto" w:fill="FFFFFF"/>
        </w:rPr>
        <w:t xml:space="preserve"> </w:t>
      </w:r>
    </w:p>
    <w:p w14:paraId="61F935EB" w14:textId="77777777" w:rsidR="00BD69C6" w:rsidRDefault="00BD69C6" w:rsidP="00BD69C6">
      <w:pPr>
        <w:tabs>
          <w:tab w:val="left" w:pos="822"/>
        </w:tabs>
        <w:spacing w:line="242" w:lineRule="auto"/>
        <w:ind w:left="720"/>
        <w:jc w:val="both"/>
      </w:pPr>
    </w:p>
    <w:p w14:paraId="30966E89" w14:textId="77777777" w:rsidR="00BD69C6" w:rsidRPr="00640E49" w:rsidRDefault="00BD69C6" w:rsidP="00BD69C6">
      <w:pPr>
        <w:tabs>
          <w:tab w:val="left" w:pos="822"/>
        </w:tabs>
        <w:spacing w:line="242" w:lineRule="auto"/>
        <w:jc w:val="both"/>
      </w:pPr>
      <w:r w:rsidRPr="00640E49">
        <w:t>Para el caso de los sistemas hidroneumáticos, se tiene que dentro de cada DOSSIER del equipo viene las especificaciones de este y las recomendaciones de mantenimiento; estos equipos por lo general requieren de mantenimiento preventivo, el cual es planeado en el tiempo y su finalidad es impedir que se produzca una avería, de acuerdo con el manual del equipo este solo requiere del mantenimiento tipo prueba periódica, según la sección 9 del manual de operación.</w:t>
      </w:r>
    </w:p>
    <w:p w14:paraId="161B4268" w14:textId="77777777" w:rsidR="00BD69C6" w:rsidRPr="00640E49" w:rsidRDefault="00BD69C6" w:rsidP="00BD69C6">
      <w:pPr>
        <w:tabs>
          <w:tab w:val="left" w:pos="822"/>
        </w:tabs>
        <w:spacing w:line="242" w:lineRule="auto"/>
        <w:jc w:val="both"/>
      </w:pPr>
    </w:p>
    <w:p w14:paraId="2ECF51F2" w14:textId="77777777" w:rsidR="00BD69C6" w:rsidRPr="00640E49" w:rsidRDefault="00BD69C6" w:rsidP="00BD69C6">
      <w:pPr>
        <w:tabs>
          <w:tab w:val="left" w:pos="822"/>
        </w:tabs>
        <w:spacing w:line="242" w:lineRule="auto"/>
        <w:jc w:val="both"/>
      </w:pPr>
      <w:r w:rsidRPr="00640E49">
        <w:t>Teniendo en cuenta que la comunidad residente de la Urbanización Arborizadora Baja Manzana 54 y Manzana 55,  inició su traslado a los apartamentos el pasado mes de julio de 2020, se dio inicio al uso continuo de los sistemas de tanque de almacenamiento de agua potable y sistemas de bombeo hidroneumático de las Manzanas 54 y 55 de la Urbanización Arborizadora Baja y que desde entonces la Dirección de Urbanizaciones y Titulación de la Caja de la Vivienda Popular ejerce su función como administrador provisional de las urbanizaciones y teniendo en cuenta que estos dos elementos constituyen parte  integral de las zonas comunes y que además, existe un marco legal  que obliga a la administración a tener al día la limpieza de los tanques de almacenamiento y el mantenimiento preventivo de los sistemas hidroneumáticos, instaladas para cada una de las Manzanas 54 y 55.</w:t>
      </w:r>
    </w:p>
    <w:p w14:paraId="6287734C" w14:textId="77777777" w:rsidR="00BD69C6" w:rsidRPr="00640E49" w:rsidRDefault="00BD69C6" w:rsidP="00BD69C6">
      <w:pPr>
        <w:tabs>
          <w:tab w:val="left" w:pos="822"/>
        </w:tabs>
        <w:spacing w:line="242" w:lineRule="auto"/>
        <w:ind w:left="720"/>
        <w:jc w:val="both"/>
      </w:pPr>
    </w:p>
    <w:p w14:paraId="015F2845" w14:textId="77777777" w:rsidR="00BD69C6" w:rsidRPr="00640E49" w:rsidRDefault="00BD69C6" w:rsidP="00BD69C6">
      <w:pPr>
        <w:tabs>
          <w:tab w:val="left" w:pos="822"/>
        </w:tabs>
        <w:ind w:right="127"/>
        <w:jc w:val="both"/>
      </w:pPr>
      <w:r w:rsidRPr="00640E49">
        <w:t>En ese sentido, resulta necesario efectuar la contratación de los Servicios de lavado de tanques de almacenamiento de agua potable y el mantenimiento de los sistemas hidroneumáticos para el Proyecto de Vivienda Arborizadora Mz 54 y Mz 55, con plena autonomía administrativa, técnica y financiera; así mismo se puede hacer la entrega de zonas comunes en cada una de las manzanas.</w:t>
      </w:r>
    </w:p>
    <w:p w14:paraId="5F4E5510" w14:textId="77777777" w:rsidR="003E12DF" w:rsidRDefault="00BD69C6" w:rsidP="00BD69C6">
      <w:pPr>
        <w:jc w:val="both"/>
      </w:pPr>
      <w:r w:rsidRPr="00BD69C6">
        <w:t xml:space="preserve"> </w:t>
      </w:r>
    </w:p>
    <w:p w14:paraId="0DF81BB5" w14:textId="77777777" w:rsidR="003E12DF" w:rsidRPr="003E12DF" w:rsidRDefault="003E12DF" w:rsidP="003E12DF">
      <w:pPr>
        <w:jc w:val="both"/>
        <w:rPr>
          <w:strike/>
          <w:color w:val="000000"/>
        </w:rPr>
      </w:pPr>
      <w:r w:rsidRPr="003E12DF">
        <w:rPr>
          <w:color w:val="000000"/>
        </w:rPr>
        <w:t xml:space="preserve">Como es natural, luego del recibo de las viviendas, pueden presentarse afectaciones menores que son evidentes solo al momento de hacer uso de la unidad habitacional, motivo por el cual se hace necesario adelantar las reparaciones locativas que sean solicitadas por los beneficiarios hasta por un año, contado a partir del acta de entrega a estos, en relación con lo informado en el MANUAL DEL PROPIETARIO DEL PROYECTO URBANIZACION ARBORIZADORA BAJA MANZANAS 54 Y 55. </w:t>
      </w:r>
    </w:p>
    <w:p w14:paraId="024BA215" w14:textId="77777777" w:rsidR="003E12DF" w:rsidRPr="003E12DF" w:rsidRDefault="003E12DF" w:rsidP="003E12DF">
      <w:pPr>
        <w:jc w:val="both"/>
        <w:rPr>
          <w:color w:val="000000"/>
        </w:rPr>
      </w:pPr>
    </w:p>
    <w:p w14:paraId="2A95C35E" w14:textId="1EF2D48D" w:rsidR="003E12DF" w:rsidRPr="003E12DF" w:rsidRDefault="003E12DF" w:rsidP="003E12DF">
      <w:pPr>
        <w:jc w:val="both"/>
        <w:rPr>
          <w:color w:val="000000"/>
        </w:rPr>
      </w:pPr>
      <w:r w:rsidRPr="003E12DF">
        <w:rPr>
          <w:color w:val="000000"/>
        </w:rPr>
        <w:t xml:space="preserve">Por tanto y de acuerdo con lo estipulado en el manual operativo, contable y de contratación derivada de la Fiduciaria Bogotá </w:t>
      </w:r>
      <w:r w:rsidR="00EA3A00" w:rsidRPr="00EA3A00">
        <w:t>Fiduciaria Bogotá S.A.- actuando como vocera del patrimonio autónomo denominado, Proyecto Construcción Vivienda Nueva</w:t>
      </w:r>
      <w:r w:rsidRPr="003E12DF">
        <w:rPr>
          <w:color w:val="000000"/>
        </w:rPr>
        <w:t>, específicamente lo correspondiente a las modalidades y régimen legal de contratación de la mano con el cumplimiento de los principios rectores menciona en su numeral 4.2.3 MODALIDADES DE SELECCIÓN y de conformidad con lo establecido, es pertinente y procedente seleccionar al contratista atendiendo al numeral 4.2.3.2. CONVOCATORIA SIMPLIFICADA, literal A, numeral 4.2.3.2.1 Causales de Convocatoria Simplificada, modalidad que pretende satisfacer mediante la selección objetiva, contratar</w:t>
      </w:r>
      <w:r>
        <w:rPr>
          <w:color w:val="000000"/>
        </w:rPr>
        <w:t xml:space="preserve"> el servicio de lavado de los tanques de almacenamiento de agua potable y el mantenimiento hidroneumático de los tanques ubicados en cada una de la Mz. 54 y Mz. 55</w:t>
      </w:r>
      <w:r w:rsidRPr="003E12DF">
        <w:rPr>
          <w:color w:val="000000"/>
        </w:rPr>
        <w:t>, en razón a lo anterior se hace necesario disponer de un</w:t>
      </w:r>
      <w:r w:rsidR="0014777F">
        <w:rPr>
          <w:color w:val="000000"/>
        </w:rPr>
        <w:t xml:space="preserve">a empresa </w:t>
      </w:r>
      <w:r w:rsidRPr="003E12DF">
        <w:rPr>
          <w:color w:val="000000"/>
        </w:rPr>
        <w:t>idóne</w:t>
      </w:r>
      <w:r w:rsidR="0014777F">
        <w:rPr>
          <w:color w:val="000000"/>
        </w:rPr>
        <w:t>a</w:t>
      </w:r>
      <w:r w:rsidRPr="003E12DF">
        <w:rPr>
          <w:color w:val="000000"/>
        </w:rPr>
        <w:t xml:space="preserve">, que permita </w:t>
      </w:r>
      <w:r w:rsidR="0014777F">
        <w:rPr>
          <w:color w:val="000000"/>
        </w:rPr>
        <w:t>realizar dicha actividad;</w:t>
      </w:r>
      <w:r w:rsidRPr="003E12DF">
        <w:rPr>
          <w:color w:val="000000"/>
        </w:rPr>
        <w:t xml:space="preserve"> </w:t>
      </w:r>
      <w:r w:rsidR="0014777F">
        <w:rPr>
          <w:color w:val="000000"/>
        </w:rPr>
        <w:t>l</w:t>
      </w:r>
      <w:r w:rsidRPr="003E12DF">
        <w:rPr>
          <w:color w:val="000000"/>
        </w:rPr>
        <w:t xml:space="preserve">o anterior con el fin de garantizar </w:t>
      </w:r>
      <w:r w:rsidR="0014777F">
        <w:rPr>
          <w:color w:val="000000"/>
        </w:rPr>
        <w:t xml:space="preserve">la entrega de zonas comunes y así lograr </w:t>
      </w:r>
      <w:r w:rsidRPr="003E12DF">
        <w:rPr>
          <w:color w:val="000000"/>
        </w:rPr>
        <w:t>el cierre efectivo del proyecto.</w:t>
      </w:r>
    </w:p>
    <w:p w14:paraId="4E74A86B" w14:textId="77777777" w:rsidR="003E12DF" w:rsidRPr="000C275D" w:rsidRDefault="003E12DF" w:rsidP="003E12DF">
      <w:pPr>
        <w:jc w:val="both"/>
        <w:rPr>
          <w:color w:val="000000"/>
        </w:rPr>
      </w:pPr>
    </w:p>
    <w:p w14:paraId="4B2E0B98" w14:textId="513E5916" w:rsidR="003E12DF" w:rsidRPr="003E12DF" w:rsidRDefault="003E12DF" w:rsidP="003E12DF">
      <w:pPr>
        <w:jc w:val="both"/>
      </w:pPr>
      <w:r w:rsidRPr="000C275D">
        <w:rPr>
          <w:color w:val="000000"/>
        </w:rPr>
        <w:t xml:space="preserve">Por lo anterior, mediante Acta </w:t>
      </w:r>
      <w:proofErr w:type="spellStart"/>
      <w:r w:rsidRPr="000C275D">
        <w:rPr>
          <w:color w:val="000000"/>
        </w:rPr>
        <w:t>N°</w:t>
      </w:r>
      <w:proofErr w:type="spellEnd"/>
      <w:r w:rsidRPr="000C275D">
        <w:rPr>
          <w:color w:val="000000"/>
        </w:rPr>
        <w:t xml:space="preserve"> 1</w:t>
      </w:r>
      <w:r w:rsidR="0014777F" w:rsidRPr="000C275D">
        <w:rPr>
          <w:color w:val="000000"/>
        </w:rPr>
        <w:t>93</w:t>
      </w:r>
      <w:r w:rsidRPr="000C275D">
        <w:rPr>
          <w:color w:val="000000"/>
        </w:rPr>
        <w:t xml:space="preserve"> del </w:t>
      </w:r>
      <w:r w:rsidR="0014777F" w:rsidRPr="000C275D">
        <w:rPr>
          <w:color w:val="000000"/>
        </w:rPr>
        <w:t>veintiocho</w:t>
      </w:r>
      <w:r w:rsidRPr="000C275D">
        <w:rPr>
          <w:color w:val="000000"/>
        </w:rPr>
        <w:t xml:space="preserve"> (</w:t>
      </w:r>
      <w:r w:rsidR="0014777F" w:rsidRPr="000C275D">
        <w:rPr>
          <w:color w:val="000000"/>
        </w:rPr>
        <w:t>28</w:t>
      </w:r>
      <w:r w:rsidRPr="000C275D">
        <w:rPr>
          <w:color w:val="000000"/>
        </w:rPr>
        <w:t xml:space="preserve">) de </w:t>
      </w:r>
      <w:r w:rsidR="0014777F" w:rsidRPr="000C275D">
        <w:rPr>
          <w:color w:val="000000"/>
        </w:rPr>
        <w:t xml:space="preserve">enero </w:t>
      </w:r>
      <w:r w:rsidRPr="000C275D">
        <w:rPr>
          <w:color w:val="000000"/>
        </w:rPr>
        <w:t xml:space="preserve">de dos mil veintidós (2022), </w:t>
      </w:r>
      <w:r w:rsidR="000C275D">
        <w:rPr>
          <w:color w:val="000000"/>
        </w:rPr>
        <w:t>e</w:t>
      </w:r>
      <w:r w:rsidRPr="000C275D">
        <w:rPr>
          <w:color w:val="000000"/>
        </w:rPr>
        <w:t>l Comité Directivo</w:t>
      </w:r>
      <w:r w:rsidR="000C275D">
        <w:rPr>
          <w:color w:val="000000"/>
        </w:rPr>
        <w:t xml:space="preserve"> aprobó </w:t>
      </w:r>
      <w:r w:rsidRPr="000C275D">
        <w:rPr>
          <w:color w:val="000000"/>
        </w:rPr>
        <w:t xml:space="preserve">realizar la selección por medio de la modalidad de </w:t>
      </w:r>
      <w:r w:rsidRPr="000C275D">
        <w:rPr>
          <w:b/>
          <w:bCs/>
          <w:color w:val="000000"/>
        </w:rPr>
        <w:t>CONVOCATORIA SIMPLIFICADA</w:t>
      </w:r>
      <w:r w:rsidRPr="000C275D">
        <w:rPr>
          <w:color w:val="000000"/>
        </w:rPr>
        <w:t xml:space="preserve">, para la contratación de una empresa o firma, que atienda </w:t>
      </w:r>
      <w:r w:rsidR="00A42E85" w:rsidRPr="000C275D">
        <w:rPr>
          <w:color w:val="000000"/>
        </w:rPr>
        <w:t>e</w:t>
      </w:r>
      <w:r w:rsidRPr="000C275D">
        <w:rPr>
          <w:color w:val="000000"/>
        </w:rPr>
        <w:t>l</w:t>
      </w:r>
      <w:r w:rsidR="00A42E85" w:rsidRPr="000C275D">
        <w:rPr>
          <w:color w:val="000000"/>
        </w:rPr>
        <w:t xml:space="preserve"> lavado </w:t>
      </w:r>
      <w:r w:rsidR="000C275D" w:rsidRPr="000C275D">
        <w:rPr>
          <w:color w:val="000000"/>
        </w:rPr>
        <w:t>de los tanques de agua potable y mantenimiento hidroneumático de las bombas</w:t>
      </w:r>
      <w:r w:rsidRPr="000C275D">
        <w:rPr>
          <w:color w:val="000000"/>
        </w:rPr>
        <w:t xml:space="preserve"> en Arborizadora Baja Manzana 54 y Manzana 55, por el término de </w:t>
      </w:r>
      <w:r w:rsidR="000C275D" w:rsidRPr="000C275D">
        <w:rPr>
          <w:color w:val="000000"/>
        </w:rPr>
        <w:t>diez</w:t>
      </w:r>
      <w:r w:rsidRPr="000C275D">
        <w:rPr>
          <w:color w:val="000000"/>
        </w:rPr>
        <w:t xml:space="preserve"> (</w:t>
      </w:r>
      <w:r w:rsidR="000C275D" w:rsidRPr="000C275D">
        <w:rPr>
          <w:color w:val="000000"/>
        </w:rPr>
        <w:t>10</w:t>
      </w:r>
      <w:r w:rsidRPr="000C275D">
        <w:rPr>
          <w:color w:val="000000"/>
        </w:rPr>
        <w:t>)</w:t>
      </w:r>
      <w:r w:rsidR="000C275D" w:rsidRPr="000C275D">
        <w:rPr>
          <w:color w:val="000000"/>
        </w:rPr>
        <w:t xml:space="preserve"> días hábiles</w:t>
      </w:r>
      <w:r w:rsidRPr="000C275D">
        <w:rPr>
          <w:color w:val="000000"/>
        </w:rPr>
        <w:t>.</w:t>
      </w:r>
      <w:r w:rsidRPr="003E12DF">
        <w:rPr>
          <w:color w:val="000000"/>
        </w:rPr>
        <w:t xml:space="preserve">   </w:t>
      </w:r>
    </w:p>
    <w:p w14:paraId="7A23BD04" w14:textId="77777777" w:rsidR="003E12DF" w:rsidRDefault="003E12DF" w:rsidP="00BD69C6">
      <w:pPr>
        <w:jc w:val="both"/>
      </w:pPr>
    </w:p>
    <w:p w14:paraId="07FEA9E9" w14:textId="77777777" w:rsidR="00BD69C6" w:rsidRPr="00BD69C6" w:rsidRDefault="00BD69C6" w:rsidP="00CA0A5F">
      <w:pPr>
        <w:pStyle w:val="Prrafodelista"/>
        <w:widowControl/>
        <w:numPr>
          <w:ilvl w:val="1"/>
          <w:numId w:val="37"/>
        </w:numPr>
        <w:contextualSpacing/>
        <w:rPr>
          <w:b/>
          <w:bCs/>
        </w:rPr>
      </w:pPr>
      <w:r w:rsidRPr="00BD69C6">
        <w:rPr>
          <w:b/>
          <w:bCs/>
        </w:rPr>
        <w:t>CONVENIENCIA</w:t>
      </w:r>
    </w:p>
    <w:p w14:paraId="4FC8F63B" w14:textId="77777777" w:rsidR="00BD69C6" w:rsidRPr="00BD69C6" w:rsidRDefault="00BD69C6" w:rsidP="00BD69C6">
      <w:pPr>
        <w:jc w:val="both"/>
        <w:rPr>
          <w:b/>
          <w:color w:val="FF0000"/>
        </w:rPr>
      </w:pPr>
    </w:p>
    <w:p w14:paraId="6B9B242D" w14:textId="77777777" w:rsidR="00BD69C6" w:rsidRPr="00BD69C6" w:rsidRDefault="00BD69C6" w:rsidP="00BD69C6">
      <w:pPr>
        <w:jc w:val="both"/>
      </w:pPr>
      <w:r w:rsidRPr="00BD69C6">
        <w:t>Realizar la contratación del mantenimiento de los tanques de almacenamiento y los sistemas de bombeo del proyecto Urbanización Arborizadora Baja Manzanas 54 y 55, es conveniente porque la Dirección de Urbanizaciones y Titulación, ha ejercido la administración del proyecto, en consecuencia los manuales del proyecto establecen que la administración debe realizar el mantenimiento de los tanques y el sistema de bombeo, de los sistemas que surten el suministro de agua potable para los apartamentos construidos.</w:t>
      </w:r>
    </w:p>
    <w:p w14:paraId="39C7BE05" w14:textId="77777777" w:rsidR="00BD69C6" w:rsidRPr="00BD69C6" w:rsidRDefault="00BD69C6" w:rsidP="00BD69C6">
      <w:pPr>
        <w:jc w:val="both"/>
      </w:pPr>
      <w:r w:rsidRPr="00BD69C6">
        <w:t xml:space="preserve">    </w:t>
      </w:r>
    </w:p>
    <w:p w14:paraId="3ED1A068" w14:textId="77777777" w:rsidR="00BD69C6" w:rsidRPr="00BD69C6" w:rsidRDefault="00BD69C6" w:rsidP="00CA0A5F">
      <w:pPr>
        <w:pStyle w:val="Prrafodelista"/>
        <w:widowControl/>
        <w:numPr>
          <w:ilvl w:val="0"/>
          <w:numId w:val="37"/>
        </w:numPr>
        <w:ind w:left="284" w:hanging="284"/>
        <w:contextualSpacing/>
        <w:jc w:val="left"/>
      </w:pPr>
      <w:r w:rsidRPr="00BD69C6">
        <w:rPr>
          <w:b/>
          <w:bCs/>
        </w:rPr>
        <w:t>OBJETO</w:t>
      </w:r>
    </w:p>
    <w:p w14:paraId="0B03806A" w14:textId="77777777" w:rsidR="00BD69C6" w:rsidRPr="00BD69C6" w:rsidRDefault="00BD69C6" w:rsidP="00BD69C6">
      <w:pPr>
        <w:jc w:val="both"/>
        <w:rPr>
          <w:b/>
          <w:color w:val="FF0000"/>
        </w:rPr>
      </w:pPr>
    </w:p>
    <w:p w14:paraId="206212B0" w14:textId="77777777" w:rsidR="00BD69C6" w:rsidRPr="00BD69C6" w:rsidRDefault="00BD69C6" w:rsidP="00BD69C6">
      <w:pPr>
        <w:jc w:val="both"/>
      </w:pPr>
      <w:r w:rsidRPr="00BD69C6">
        <w:t xml:space="preserve">El objeto del contrato a llevar a cabo es: “La contratación de los servicios de lavado de tanques de almacenamiento de agua potable, mantenimiento de sistemas hidroneumáticos para </w:t>
      </w:r>
      <w:proofErr w:type="gramStart"/>
      <w:r w:rsidRPr="00BD69C6">
        <w:t>el  Proyecto</w:t>
      </w:r>
      <w:proofErr w:type="gramEnd"/>
      <w:r w:rsidRPr="00BD69C6">
        <w:t xml:space="preserve"> de </w:t>
      </w:r>
      <w:r w:rsidRPr="00BD69C6">
        <w:lastRenderedPageBreak/>
        <w:t>vivienda Arborizadora Baja Mz 54 y Mz 55”.</w:t>
      </w:r>
    </w:p>
    <w:p w14:paraId="6D73BBE8" w14:textId="77777777" w:rsidR="00BD69C6" w:rsidRPr="00BD69C6" w:rsidRDefault="00BD69C6" w:rsidP="00BD69C6">
      <w:pPr>
        <w:jc w:val="both"/>
      </w:pPr>
    </w:p>
    <w:p w14:paraId="73185165" w14:textId="77777777" w:rsidR="00BD69C6" w:rsidRPr="00BD69C6" w:rsidRDefault="00BD69C6" w:rsidP="00BD69C6">
      <w:pPr>
        <w:pStyle w:val="Textoindependiente"/>
        <w:jc w:val="both"/>
        <w:rPr>
          <w:lang w:val="es-CO"/>
        </w:rPr>
      </w:pPr>
      <w:r w:rsidRPr="00BD69C6">
        <w:rPr>
          <w:lang w:val="es-CO"/>
        </w:rPr>
        <w:t>Las obras se llevarán a cabo en:</w:t>
      </w:r>
    </w:p>
    <w:p w14:paraId="06F7930B" w14:textId="77777777" w:rsidR="00BD69C6" w:rsidRPr="00BD69C6" w:rsidRDefault="00BD69C6" w:rsidP="00BD69C6">
      <w:pPr>
        <w:rPr>
          <w:lang w:val="es-CO" w:eastAsia="x-none"/>
        </w:rPr>
      </w:pPr>
      <w:r w:rsidRPr="00BD69C6">
        <w:rPr>
          <w:lang w:val="es-CO" w:eastAsia="x-none"/>
        </w:rPr>
        <w:t>Dirección:</w:t>
      </w:r>
    </w:p>
    <w:p w14:paraId="62D0D081" w14:textId="5910804B" w:rsidR="00BD69C6" w:rsidRPr="00BD69C6" w:rsidRDefault="00BD69C6" w:rsidP="00BD69C6">
      <w:pPr>
        <w:rPr>
          <w:lang w:val="es-CO" w:eastAsia="x-none"/>
        </w:rPr>
      </w:pPr>
      <w:r w:rsidRPr="00BD69C6">
        <w:rPr>
          <w:lang w:val="es-CO" w:eastAsia="x-none"/>
        </w:rPr>
        <w:t>Manzana 54 -- Carrera 45 A No 60 A-35 Sur</w:t>
      </w:r>
    </w:p>
    <w:p w14:paraId="0BFCA88C" w14:textId="7FDBD7F3" w:rsidR="00BD69C6" w:rsidRPr="00BD69C6" w:rsidRDefault="00BD69C6" w:rsidP="00BD69C6">
      <w:pPr>
        <w:jc w:val="both"/>
      </w:pPr>
      <w:r w:rsidRPr="00BD69C6">
        <w:rPr>
          <w:lang w:val="es-CO" w:eastAsia="x-none"/>
        </w:rPr>
        <w:t>Manzana 55 -- Avenida Calle 61 sur –No 44-10</w:t>
      </w:r>
    </w:p>
    <w:p w14:paraId="76DAC0AC" w14:textId="2210AA71" w:rsidR="00BD69C6" w:rsidRPr="00BD69C6" w:rsidRDefault="00BD69C6" w:rsidP="00BD69C6">
      <w:pPr>
        <w:jc w:val="both"/>
      </w:pPr>
      <w:r w:rsidRPr="00BD69C6">
        <w:t>Localidad Ciudad Bolívar -Sector Arborizadora Baja.</w:t>
      </w:r>
    </w:p>
    <w:p w14:paraId="411E8111" w14:textId="77777777" w:rsidR="00BD69C6" w:rsidRPr="00BD69C6" w:rsidRDefault="00BD69C6" w:rsidP="00BD69C6">
      <w:pPr>
        <w:jc w:val="both"/>
      </w:pPr>
    </w:p>
    <w:p w14:paraId="1EEB3744" w14:textId="77777777" w:rsidR="00BD69C6" w:rsidRPr="00BD69C6" w:rsidRDefault="00BD69C6" w:rsidP="00BD69C6">
      <w:pPr>
        <w:jc w:val="both"/>
      </w:pPr>
    </w:p>
    <w:p w14:paraId="40B3DDD5" w14:textId="77777777" w:rsidR="00BD69C6" w:rsidRPr="00BD69C6" w:rsidRDefault="00BD69C6" w:rsidP="00CA0A5F">
      <w:pPr>
        <w:pStyle w:val="Prrafodelista"/>
        <w:widowControl/>
        <w:numPr>
          <w:ilvl w:val="1"/>
          <w:numId w:val="31"/>
        </w:numPr>
        <w:contextualSpacing/>
        <w:rPr>
          <w:b/>
        </w:rPr>
      </w:pPr>
      <w:r w:rsidRPr="00BD69C6">
        <w:rPr>
          <w:b/>
          <w:bCs/>
        </w:rPr>
        <w:t xml:space="preserve">ALCANCE DEL OBJETO </w:t>
      </w:r>
    </w:p>
    <w:p w14:paraId="4F51FBB6" w14:textId="77777777" w:rsidR="00BD69C6" w:rsidRPr="00BD69C6" w:rsidRDefault="00BD69C6" w:rsidP="00BD69C6">
      <w:pPr>
        <w:pStyle w:val="Prrafodelista"/>
        <w:ind w:left="360"/>
        <w:rPr>
          <w:rFonts w:ascii="Times New Roman" w:hAnsi="Times New Roman"/>
          <w:b/>
          <w:bCs/>
        </w:rPr>
      </w:pPr>
    </w:p>
    <w:p w14:paraId="17324BF6" w14:textId="77777777" w:rsidR="00BD69C6" w:rsidRPr="00BD69C6" w:rsidRDefault="00BD69C6" w:rsidP="00BD69C6">
      <w:pPr>
        <w:jc w:val="both"/>
      </w:pPr>
      <w:r w:rsidRPr="00BD69C6">
        <w:t>Actividad: Servicios de lavado de tanques de almacenamiento de agua potable, esta actividad consiste en realizar el lavado y desinfección del tanque para este periodo, la cual se obliga de acuerdo con la Resolución 2190 de 1991 para evitar propagación de microorganismos que contaminen el agua. Para este propósito se utilizan los siguientes productos:</w:t>
      </w:r>
    </w:p>
    <w:p w14:paraId="7F98E3D8" w14:textId="77777777" w:rsidR="00BD69C6" w:rsidRPr="00B17735" w:rsidRDefault="00BD69C6" w:rsidP="00BD69C6">
      <w:pPr>
        <w:jc w:val="both"/>
      </w:pPr>
    </w:p>
    <w:tbl>
      <w:tblPr>
        <w:tblStyle w:val="Tablaconcuadrcula"/>
        <w:tblW w:w="0" w:type="auto"/>
        <w:jc w:val="center"/>
        <w:tblLook w:val="04A0" w:firstRow="1" w:lastRow="0" w:firstColumn="1" w:lastColumn="0" w:noHBand="0" w:noVBand="1"/>
      </w:tblPr>
      <w:tblGrid>
        <w:gridCol w:w="1471"/>
        <w:gridCol w:w="1471"/>
        <w:gridCol w:w="1471"/>
        <w:gridCol w:w="1637"/>
        <w:gridCol w:w="1472"/>
        <w:gridCol w:w="1472"/>
      </w:tblGrid>
      <w:tr w:rsidR="00BD69C6" w:rsidRPr="00B17735" w14:paraId="0F5C7F81" w14:textId="77777777" w:rsidTr="0058339D">
        <w:trPr>
          <w:jc w:val="center"/>
        </w:trPr>
        <w:tc>
          <w:tcPr>
            <w:tcW w:w="1471" w:type="dxa"/>
          </w:tcPr>
          <w:p w14:paraId="2769E09D" w14:textId="77777777" w:rsidR="00BD69C6" w:rsidRPr="00B17735" w:rsidRDefault="00BD69C6" w:rsidP="0058339D">
            <w:pPr>
              <w:rPr>
                <w:sz w:val="18"/>
                <w:szCs w:val="18"/>
              </w:rPr>
            </w:pPr>
            <w:r w:rsidRPr="00B17735">
              <w:rPr>
                <w:sz w:val="18"/>
                <w:szCs w:val="18"/>
              </w:rPr>
              <w:t>CLASE</w:t>
            </w:r>
          </w:p>
        </w:tc>
        <w:tc>
          <w:tcPr>
            <w:tcW w:w="1471" w:type="dxa"/>
          </w:tcPr>
          <w:p w14:paraId="23DAA65A" w14:textId="77777777" w:rsidR="00BD69C6" w:rsidRPr="00B17735" w:rsidRDefault="00BD69C6" w:rsidP="0058339D">
            <w:pPr>
              <w:rPr>
                <w:sz w:val="18"/>
                <w:szCs w:val="18"/>
              </w:rPr>
            </w:pPr>
            <w:r w:rsidRPr="00B17735">
              <w:rPr>
                <w:sz w:val="18"/>
                <w:szCs w:val="18"/>
              </w:rPr>
              <w:t>PRODUCTO</w:t>
            </w:r>
          </w:p>
        </w:tc>
        <w:tc>
          <w:tcPr>
            <w:tcW w:w="1471" w:type="dxa"/>
          </w:tcPr>
          <w:p w14:paraId="162C90D5" w14:textId="77777777" w:rsidR="00BD69C6" w:rsidRPr="00B17735" w:rsidRDefault="00BD69C6" w:rsidP="0058339D">
            <w:pPr>
              <w:rPr>
                <w:sz w:val="18"/>
                <w:szCs w:val="18"/>
              </w:rPr>
            </w:pPr>
            <w:r w:rsidRPr="00B17735">
              <w:rPr>
                <w:sz w:val="18"/>
                <w:szCs w:val="18"/>
              </w:rPr>
              <w:t>INGREDIENTE ACTIVO</w:t>
            </w:r>
          </w:p>
        </w:tc>
        <w:tc>
          <w:tcPr>
            <w:tcW w:w="1471" w:type="dxa"/>
          </w:tcPr>
          <w:p w14:paraId="46BCEF74" w14:textId="77777777" w:rsidR="00BD69C6" w:rsidRPr="00B17735" w:rsidRDefault="00BD69C6" w:rsidP="0058339D">
            <w:pPr>
              <w:rPr>
                <w:sz w:val="18"/>
                <w:szCs w:val="18"/>
              </w:rPr>
            </w:pPr>
            <w:r w:rsidRPr="00B17735">
              <w:rPr>
                <w:sz w:val="18"/>
                <w:szCs w:val="18"/>
              </w:rPr>
              <w:t>PRESENTACION</w:t>
            </w:r>
          </w:p>
        </w:tc>
        <w:tc>
          <w:tcPr>
            <w:tcW w:w="1472" w:type="dxa"/>
          </w:tcPr>
          <w:p w14:paraId="593B1832" w14:textId="77777777" w:rsidR="00BD69C6" w:rsidRPr="00B17735" w:rsidRDefault="00BD69C6" w:rsidP="0058339D">
            <w:pPr>
              <w:rPr>
                <w:sz w:val="18"/>
                <w:szCs w:val="18"/>
              </w:rPr>
            </w:pPr>
            <w:r w:rsidRPr="00B17735">
              <w:rPr>
                <w:sz w:val="18"/>
                <w:szCs w:val="18"/>
              </w:rPr>
              <w:t>NIVEL DE TOXICIDAD</w:t>
            </w:r>
          </w:p>
        </w:tc>
        <w:tc>
          <w:tcPr>
            <w:tcW w:w="1472" w:type="dxa"/>
          </w:tcPr>
          <w:p w14:paraId="4B1C14F3" w14:textId="77777777" w:rsidR="00BD69C6" w:rsidRPr="00B17735" w:rsidRDefault="00BD69C6" w:rsidP="0058339D">
            <w:pPr>
              <w:rPr>
                <w:sz w:val="18"/>
                <w:szCs w:val="18"/>
              </w:rPr>
            </w:pPr>
            <w:r w:rsidRPr="00B17735">
              <w:rPr>
                <w:sz w:val="18"/>
                <w:szCs w:val="18"/>
              </w:rPr>
              <w:t>DOSIS</w:t>
            </w:r>
          </w:p>
        </w:tc>
      </w:tr>
      <w:tr w:rsidR="00BD69C6" w:rsidRPr="00B17735" w14:paraId="4F7DEBB6" w14:textId="77777777" w:rsidTr="0058339D">
        <w:trPr>
          <w:jc w:val="center"/>
        </w:trPr>
        <w:tc>
          <w:tcPr>
            <w:tcW w:w="1471" w:type="dxa"/>
          </w:tcPr>
          <w:p w14:paraId="6A942771" w14:textId="77777777" w:rsidR="00BD69C6" w:rsidRPr="00B17735" w:rsidRDefault="00BD69C6" w:rsidP="0058339D">
            <w:pPr>
              <w:rPr>
                <w:sz w:val="16"/>
                <w:szCs w:val="16"/>
              </w:rPr>
            </w:pPr>
            <w:r w:rsidRPr="00B17735">
              <w:rPr>
                <w:sz w:val="16"/>
                <w:szCs w:val="16"/>
              </w:rPr>
              <w:t>Desinfectante</w:t>
            </w:r>
          </w:p>
        </w:tc>
        <w:tc>
          <w:tcPr>
            <w:tcW w:w="1471" w:type="dxa"/>
          </w:tcPr>
          <w:p w14:paraId="50BA0100" w14:textId="77777777" w:rsidR="00BD69C6" w:rsidRPr="00B17735" w:rsidRDefault="00BD69C6" w:rsidP="0058339D">
            <w:pPr>
              <w:rPr>
                <w:sz w:val="16"/>
                <w:szCs w:val="16"/>
              </w:rPr>
            </w:pPr>
            <w:r w:rsidRPr="00B17735">
              <w:rPr>
                <w:sz w:val="16"/>
                <w:szCs w:val="16"/>
              </w:rPr>
              <w:t>Hipoclorito de sodio</w:t>
            </w:r>
          </w:p>
        </w:tc>
        <w:tc>
          <w:tcPr>
            <w:tcW w:w="1471" w:type="dxa"/>
          </w:tcPr>
          <w:p w14:paraId="0AC54CDF" w14:textId="77777777" w:rsidR="00BD69C6" w:rsidRPr="00B17735" w:rsidRDefault="00BD69C6" w:rsidP="0058339D">
            <w:pPr>
              <w:rPr>
                <w:sz w:val="16"/>
                <w:szCs w:val="16"/>
              </w:rPr>
            </w:pPr>
            <w:r w:rsidRPr="00B17735">
              <w:rPr>
                <w:sz w:val="16"/>
                <w:szCs w:val="16"/>
              </w:rPr>
              <w:t>Hipoclorito de sodio al 5%</w:t>
            </w:r>
          </w:p>
        </w:tc>
        <w:tc>
          <w:tcPr>
            <w:tcW w:w="1471" w:type="dxa"/>
          </w:tcPr>
          <w:p w14:paraId="4E22C1C1" w14:textId="77777777" w:rsidR="00BD69C6" w:rsidRPr="00B17735" w:rsidRDefault="00BD69C6" w:rsidP="0058339D">
            <w:pPr>
              <w:rPr>
                <w:sz w:val="16"/>
                <w:szCs w:val="16"/>
              </w:rPr>
            </w:pPr>
            <w:r w:rsidRPr="00B17735">
              <w:rPr>
                <w:sz w:val="16"/>
                <w:szCs w:val="16"/>
              </w:rPr>
              <w:t>liquido</w:t>
            </w:r>
          </w:p>
        </w:tc>
        <w:tc>
          <w:tcPr>
            <w:tcW w:w="1472" w:type="dxa"/>
          </w:tcPr>
          <w:p w14:paraId="266FF28A" w14:textId="77777777" w:rsidR="00BD69C6" w:rsidRPr="00B17735" w:rsidRDefault="00BD69C6" w:rsidP="0058339D">
            <w:pPr>
              <w:rPr>
                <w:sz w:val="16"/>
                <w:szCs w:val="16"/>
              </w:rPr>
            </w:pPr>
            <w:r w:rsidRPr="00B17735">
              <w:rPr>
                <w:sz w:val="16"/>
                <w:szCs w:val="16"/>
              </w:rPr>
              <w:t>III</w:t>
            </w:r>
          </w:p>
        </w:tc>
        <w:tc>
          <w:tcPr>
            <w:tcW w:w="1472" w:type="dxa"/>
          </w:tcPr>
          <w:p w14:paraId="2FB8616A" w14:textId="77777777" w:rsidR="00BD69C6" w:rsidRPr="00B17735" w:rsidRDefault="00BD69C6" w:rsidP="0058339D">
            <w:pPr>
              <w:rPr>
                <w:sz w:val="16"/>
                <w:szCs w:val="16"/>
              </w:rPr>
            </w:pPr>
            <w:r w:rsidRPr="00B17735">
              <w:rPr>
                <w:sz w:val="16"/>
                <w:szCs w:val="16"/>
              </w:rPr>
              <w:t>100ml/50m2</w:t>
            </w:r>
          </w:p>
        </w:tc>
      </w:tr>
    </w:tbl>
    <w:p w14:paraId="2CC8748B" w14:textId="77777777" w:rsidR="00BD69C6" w:rsidRDefault="00BD69C6" w:rsidP="00BD69C6"/>
    <w:p w14:paraId="212BC0A7" w14:textId="77777777" w:rsidR="00BD69C6" w:rsidRDefault="00BD69C6" w:rsidP="00BD69C6">
      <w:pPr>
        <w:jc w:val="both"/>
      </w:pPr>
      <w:r w:rsidRPr="00B17735">
        <w:t xml:space="preserve">Para desarrollar la actividad el contratista debe disponer el recurso humano, con los correspondientes </w:t>
      </w:r>
      <w:r>
        <w:t>e</w:t>
      </w:r>
      <w:r w:rsidRPr="00B17735">
        <w:t xml:space="preserve">lementos de </w:t>
      </w:r>
      <w:r>
        <w:t>p</w:t>
      </w:r>
      <w:r w:rsidRPr="00B17735">
        <w:t xml:space="preserve">rotección </w:t>
      </w:r>
      <w:r>
        <w:t>p</w:t>
      </w:r>
      <w:r w:rsidRPr="00B17735">
        <w:t>ersona</w:t>
      </w:r>
      <w:r>
        <w:t>l</w:t>
      </w:r>
      <w:r w:rsidRPr="00B17735">
        <w:t xml:space="preserve">, curso de trabajo seguro en alturas de ser necesario y debe acatar las recomendaciones generales </w:t>
      </w:r>
      <w:r>
        <w:t>descritas a continuación</w:t>
      </w:r>
      <w:r w:rsidRPr="00B17735">
        <w:t>:</w:t>
      </w:r>
    </w:p>
    <w:p w14:paraId="268A9D70" w14:textId="77777777" w:rsidR="00BD69C6" w:rsidRPr="00BD69C6" w:rsidRDefault="00BD69C6" w:rsidP="00BD69C6">
      <w:pPr>
        <w:jc w:val="both"/>
        <w:rPr>
          <w:sz w:val="20"/>
          <w:szCs w:val="20"/>
        </w:rPr>
      </w:pPr>
    </w:p>
    <w:p w14:paraId="2EC69234" w14:textId="77777777" w:rsidR="00BD69C6" w:rsidRPr="00BD69C6" w:rsidRDefault="00BD69C6" w:rsidP="00CA0A5F">
      <w:pPr>
        <w:pStyle w:val="Prrafodelista"/>
        <w:widowControl/>
        <w:numPr>
          <w:ilvl w:val="0"/>
          <w:numId w:val="40"/>
        </w:numPr>
        <w:spacing w:after="160" w:line="259" w:lineRule="auto"/>
        <w:contextualSpacing/>
        <w:rPr>
          <w:rFonts w:eastAsia="Times New Roman"/>
        </w:rPr>
      </w:pPr>
      <w:r w:rsidRPr="00BD69C6">
        <w:rPr>
          <w:rFonts w:eastAsia="Times New Roman"/>
        </w:rPr>
        <w:t>Verificar las condiciones de los tanques y sus alrededores, reportar posibles elementos   que se puedan ver deteriorados con el desarrollo de la actividad</w:t>
      </w:r>
    </w:p>
    <w:p w14:paraId="12E3976E" w14:textId="77777777" w:rsidR="00BD69C6" w:rsidRPr="00BD69C6" w:rsidRDefault="00BD69C6" w:rsidP="00CA0A5F">
      <w:pPr>
        <w:pStyle w:val="Prrafodelista"/>
        <w:widowControl/>
        <w:numPr>
          <w:ilvl w:val="0"/>
          <w:numId w:val="40"/>
        </w:numPr>
        <w:spacing w:after="160" w:line="259" w:lineRule="auto"/>
        <w:contextualSpacing/>
        <w:rPr>
          <w:rFonts w:eastAsia="Times New Roman"/>
        </w:rPr>
      </w:pPr>
      <w:r w:rsidRPr="00BD69C6">
        <w:rPr>
          <w:rFonts w:eastAsia="Times New Roman"/>
        </w:rPr>
        <w:t>Despejar las áreas alrededor de los tanques, de elementos que no se empleen en la tarea.</w:t>
      </w:r>
    </w:p>
    <w:p w14:paraId="403515D3" w14:textId="77777777" w:rsidR="00BD69C6" w:rsidRPr="00BD69C6" w:rsidRDefault="00BD69C6" w:rsidP="00CA0A5F">
      <w:pPr>
        <w:pStyle w:val="Prrafodelista"/>
        <w:widowControl/>
        <w:numPr>
          <w:ilvl w:val="0"/>
          <w:numId w:val="40"/>
        </w:numPr>
        <w:spacing w:after="160" w:line="259" w:lineRule="auto"/>
        <w:contextualSpacing/>
        <w:rPr>
          <w:rFonts w:eastAsia="Times New Roman"/>
        </w:rPr>
      </w:pPr>
      <w:r w:rsidRPr="00BD69C6">
        <w:rPr>
          <w:rFonts w:eastAsia="Times New Roman"/>
        </w:rPr>
        <w:t>Coordinar la desocupación del tanque hasta un nivel de llenado de 30cm.</w:t>
      </w:r>
    </w:p>
    <w:p w14:paraId="4F9328B4" w14:textId="77777777" w:rsidR="00BD69C6" w:rsidRPr="00BD69C6" w:rsidRDefault="00BD69C6" w:rsidP="00CA0A5F">
      <w:pPr>
        <w:pStyle w:val="Prrafodelista"/>
        <w:widowControl/>
        <w:numPr>
          <w:ilvl w:val="0"/>
          <w:numId w:val="40"/>
        </w:numPr>
        <w:spacing w:after="160" w:line="259" w:lineRule="auto"/>
        <w:contextualSpacing/>
        <w:rPr>
          <w:rFonts w:eastAsia="Times New Roman"/>
        </w:rPr>
      </w:pPr>
      <w:r w:rsidRPr="00BD69C6">
        <w:rPr>
          <w:rFonts w:eastAsia="Times New Roman"/>
        </w:rPr>
        <w:t>Verificar que tenga acceso a drenajes, llaves de agua y tomas eléctricos de ser necesario</w:t>
      </w:r>
    </w:p>
    <w:p w14:paraId="5B8D4E31" w14:textId="77777777" w:rsidR="00BD69C6" w:rsidRPr="00BD69C6" w:rsidRDefault="00BD69C6" w:rsidP="00CA0A5F">
      <w:pPr>
        <w:pStyle w:val="Prrafodelista"/>
        <w:widowControl/>
        <w:numPr>
          <w:ilvl w:val="0"/>
          <w:numId w:val="40"/>
        </w:numPr>
        <w:spacing w:after="160" w:line="259" w:lineRule="auto"/>
        <w:contextualSpacing/>
        <w:rPr>
          <w:rFonts w:eastAsia="Times New Roman"/>
        </w:rPr>
      </w:pPr>
      <w:r w:rsidRPr="00BD69C6">
        <w:rPr>
          <w:rFonts w:eastAsia="Times New Roman"/>
        </w:rPr>
        <w:t>Verificar el estado en que se entrega el tanque y sus accesorios y los elementos que pudieron salir afectados con la actividad.</w:t>
      </w:r>
    </w:p>
    <w:p w14:paraId="56FD8E9B" w14:textId="77777777" w:rsidR="00BD69C6" w:rsidRPr="00BD69C6" w:rsidRDefault="00BD69C6" w:rsidP="00CA0A5F">
      <w:pPr>
        <w:pStyle w:val="Prrafodelista"/>
        <w:widowControl/>
        <w:numPr>
          <w:ilvl w:val="0"/>
          <w:numId w:val="40"/>
        </w:numPr>
        <w:spacing w:after="160" w:line="259" w:lineRule="auto"/>
        <w:contextualSpacing/>
        <w:rPr>
          <w:rFonts w:eastAsia="Times New Roman"/>
        </w:rPr>
      </w:pPr>
      <w:r w:rsidRPr="00BD69C6">
        <w:rPr>
          <w:rFonts w:eastAsia="Times New Roman"/>
        </w:rPr>
        <w:t>Monitorear los gases yacentes al interior del tanque si es aplicable dentro de la ejecución.</w:t>
      </w:r>
    </w:p>
    <w:p w14:paraId="5854C439" w14:textId="77777777" w:rsidR="00BD69C6" w:rsidRPr="00BD69C6" w:rsidRDefault="00BD69C6" w:rsidP="00CA0A5F">
      <w:pPr>
        <w:pStyle w:val="Prrafodelista"/>
        <w:widowControl/>
        <w:numPr>
          <w:ilvl w:val="0"/>
          <w:numId w:val="40"/>
        </w:numPr>
        <w:spacing w:after="160" w:line="259" w:lineRule="auto"/>
        <w:contextualSpacing/>
        <w:rPr>
          <w:rFonts w:eastAsia="Times New Roman"/>
        </w:rPr>
      </w:pPr>
      <w:r w:rsidRPr="00BD69C6">
        <w:rPr>
          <w:rFonts w:eastAsia="Times New Roman"/>
        </w:rPr>
        <w:t>Presentar una póliza vigente de responsabilidad Civil para cubrir cualquier eventualidad.</w:t>
      </w:r>
    </w:p>
    <w:p w14:paraId="46F89879" w14:textId="77777777" w:rsidR="00BD69C6" w:rsidRPr="00BD69C6" w:rsidRDefault="00BD69C6" w:rsidP="00CA0A5F">
      <w:pPr>
        <w:pStyle w:val="Prrafodelista"/>
        <w:widowControl/>
        <w:numPr>
          <w:ilvl w:val="0"/>
          <w:numId w:val="40"/>
        </w:numPr>
        <w:spacing w:after="160" w:line="259" w:lineRule="auto"/>
        <w:contextualSpacing/>
        <w:rPr>
          <w:rFonts w:eastAsia="Times New Roman"/>
        </w:rPr>
      </w:pPr>
      <w:r w:rsidRPr="00BD69C6">
        <w:rPr>
          <w:rFonts w:eastAsia="Times New Roman"/>
        </w:rPr>
        <w:t>Certificación del lavado del tanque.</w:t>
      </w:r>
    </w:p>
    <w:p w14:paraId="49FE24A9" w14:textId="77777777" w:rsidR="00BD69C6" w:rsidRPr="00506405" w:rsidRDefault="00BD69C6" w:rsidP="00BD69C6">
      <w:pPr>
        <w:jc w:val="both"/>
      </w:pPr>
      <w:r w:rsidRPr="00B17735">
        <w:t xml:space="preserve">Actividad: </w:t>
      </w:r>
      <w:r>
        <w:t>Revisión</w:t>
      </w:r>
      <w:r w:rsidRPr="00B17735">
        <w:t xml:space="preserve"> de sistemas hidroneumáticos zonas comunes para el Proyecto de vivienda Arborizadora Mz 54 y Mz 55, </w:t>
      </w:r>
      <w:r>
        <w:t>e</w:t>
      </w:r>
      <w:r w:rsidRPr="00B17735">
        <w:t>sta actividad consiste en realizar la revisión de los equipos y la emisión de un concepto técnico sobre los mismos, para lo cual se harán las siguientes actividades</w:t>
      </w:r>
      <w:r w:rsidRPr="00506405">
        <w:t>:</w:t>
      </w:r>
    </w:p>
    <w:p w14:paraId="35D144E8" w14:textId="77777777" w:rsidR="00BD69C6" w:rsidRPr="00506405" w:rsidRDefault="00BD69C6" w:rsidP="00BD69C6">
      <w:pPr>
        <w:jc w:val="both"/>
      </w:pPr>
    </w:p>
    <w:p w14:paraId="384D4622" w14:textId="77777777" w:rsidR="00BD69C6" w:rsidRPr="00506405" w:rsidRDefault="00BD69C6" w:rsidP="00CA0A5F">
      <w:pPr>
        <w:pStyle w:val="Prrafodelista"/>
        <w:widowControl/>
        <w:numPr>
          <w:ilvl w:val="0"/>
          <w:numId w:val="46"/>
        </w:numPr>
        <w:spacing w:after="160" w:line="259" w:lineRule="auto"/>
        <w:ind w:hanging="114"/>
        <w:contextualSpacing/>
        <w:rPr>
          <w:rFonts w:eastAsia="Times New Roman"/>
        </w:rPr>
      </w:pPr>
      <w:r w:rsidRPr="00506405">
        <w:rPr>
          <w:rFonts w:eastAsia="Times New Roman"/>
        </w:rPr>
        <w:t>Limpieza general del sistema.</w:t>
      </w:r>
    </w:p>
    <w:p w14:paraId="078855A1" w14:textId="77777777" w:rsidR="00BD69C6" w:rsidRPr="00506405" w:rsidRDefault="00BD69C6" w:rsidP="00CA0A5F">
      <w:pPr>
        <w:pStyle w:val="Prrafodelista"/>
        <w:widowControl/>
        <w:numPr>
          <w:ilvl w:val="0"/>
          <w:numId w:val="46"/>
        </w:numPr>
        <w:spacing w:after="160" w:line="259" w:lineRule="auto"/>
        <w:ind w:hanging="114"/>
        <w:contextualSpacing/>
        <w:rPr>
          <w:rFonts w:eastAsia="Times New Roman"/>
        </w:rPr>
      </w:pPr>
      <w:r w:rsidRPr="00506405">
        <w:rPr>
          <w:rFonts w:eastAsia="Times New Roman"/>
        </w:rPr>
        <w:t>Revisión y ajuste de las conexiones eléctricas de cada motor y en los controladores automáticos.</w:t>
      </w:r>
    </w:p>
    <w:p w14:paraId="1449BBB6" w14:textId="77777777" w:rsidR="00BD69C6" w:rsidRPr="00506405" w:rsidRDefault="00BD69C6" w:rsidP="00CA0A5F">
      <w:pPr>
        <w:pStyle w:val="Prrafodelista"/>
        <w:widowControl/>
        <w:numPr>
          <w:ilvl w:val="0"/>
          <w:numId w:val="46"/>
        </w:numPr>
        <w:spacing w:after="160" w:line="259" w:lineRule="auto"/>
        <w:ind w:hanging="114"/>
        <w:contextualSpacing/>
        <w:rPr>
          <w:rFonts w:eastAsia="Times New Roman"/>
        </w:rPr>
      </w:pPr>
      <w:r w:rsidRPr="00506405">
        <w:rPr>
          <w:rFonts w:eastAsia="Times New Roman"/>
        </w:rPr>
        <w:t>Medición y calibración del aire en el tanque hidroneumático.</w:t>
      </w:r>
    </w:p>
    <w:p w14:paraId="6BB2EDC3" w14:textId="77777777" w:rsidR="00BD69C6" w:rsidRPr="00506405" w:rsidRDefault="00BD69C6" w:rsidP="00CA0A5F">
      <w:pPr>
        <w:pStyle w:val="Prrafodelista"/>
        <w:widowControl/>
        <w:numPr>
          <w:ilvl w:val="0"/>
          <w:numId w:val="46"/>
        </w:numPr>
        <w:spacing w:after="160" w:line="259" w:lineRule="auto"/>
        <w:ind w:hanging="114"/>
        <w:contextualSpacing/>
        <w:rPr>
          <w:rFonts w:eastAsia="Times New Roman"/>
        </w:rPr>
      </w:pPr>
      <w:r w:rsidRPr="00506405">
        <w:rPr>
          <w:rFonts w:eastAsia="Times New Roman"/>
        </w:rPr>
        <w:t>Pruebas controladas del sistema en modo manual.</w:t>
      </w:r>
    </w:p>
    <w:p w14:paraId="4A5837F8" w14:textId="77777777" w:rsidR="00BD69C6" w:rsidRPr="00506405" w:rsidRDefault="00BD69C6" w:rsidP="00CA0A5F">
      <w:pPr>
        <w:pStyle w:val="Prrafodelista"/>
        <w:widowControl/>
        <w:numPr>
          <w:ilvl w:val="0"/>
          <w:numId w:val="46"/>
        </w:numPr>
        <w:spacing w:after="160" w:line="259" w:lineRule="auto"/>
        <w:ind w:hanging="114"/>
        <w:contextualSpacing/>
        <w:rPr>
          <w:rFonts w:eastAsia="Times New Roman"/>
        </w:rPr>
      </w:pPr>
      <w:r w:rsidRPr="00506405">
        <w:rPr>
          <w:rFonts w:eastAsia="Times New Roman"/>
        </w:rPr>
        <w:lastRenderedPageBreak/>
        <w:t>Pruebas prolongadas al sistema en modo automático.</w:t>
      </w:r>
    </w:p>
    <w:p w14:paraId="3567EEC0" w14:textId="77777777" w:rsidR="00BD69C6" w:rsidRPr="00506405" w:rsidRDefault="00BD69C6" w:rsidP="00BD69C6">
      <w:pPr>
        <w:rPr>
          <w:sz w:val="20"/>
          <w:szCs w:val="20"/>
        </w:rPr>
      </w:pPr>
      <w:r w:rsidRPr="00B17735">
        <w:t>Para el desarrollo de las actividades el contratista debe disponer el recurso humano y acatar las siguientes observaciones generales</w:t>
      </w:r>
      <w:r>
        <w:t>:</w:t>
      </w:r>
    </w:p>
    <w:p w14:paraId="6F3F046E" w14:textId="77777777" w:rsidR="00BD69C6" w:rsidRPr="00506405" w:rsidRDefault="00BD69C6" w:rsidP="00BD69C6">
      <w:pPr>
        <w:rPr>
          <w:sz w:val="20"/>
          <w:szCs w:val="20"/>
        </w:rPr>
      </w:pPr>
    </w:p>
    <w:p w14:paraId="5F99D124" w14:textId="77777777" w:rsidR="00BD69C6" w:rsidRPr="00506405" w:rsidRDefault="00BD69C6" w:rsidP="00CA0A5F">
      <w:pPr>
        <w:pStyle w:val="Prrafodelista"/>
        <w:widowControl/>
        <w:numPr>
          <w:ilvl w:val="0"/>
          <w:numId w:val="42"/>
        </w:numPr>
        <w:spacing w:after="160" w:line="259" w:lineRule="auto"/>
        <w:contextualSpacing/>
        <w:rPr>
          <w:rFonts w:eastAsia="Times New Roman"/>
        </w:rPr>
      </w:pPr>
      <w:r w:rsidRPr="00506405">
        <w:rPr>
          <w:rFonts w:eastAsia="Times New Roman"/>
        </w:rPr>
        <w:t>Se debe entregar el informe técnico del estado de los equipos y con la descripción detallada del desarrollo de la actividad</w:t>
      </w:r>
    </w:p>
    <w:p w14:paraId="2AF9428C" w14:textId="77777777" w:rsidR="00BD69C6" w:rsidRPr="00506405" w:rsidRDefault="00BD69C6" w:rsidP="00CA0A5F">
      <w:pPr>
        <w:pStyle w:val="Prrafodelista"/>
        <w:widowControl/>
        <w:numPr>
          <w:ilvl w:val="0"/>
          <w:numId w:val="42"/>
        </w:numPr>
        <w:spacing w:after="160" w:line="259" w:lineRule="auto"/>
        <w:contextualSpacing/>
        <w:rPr>
          <w:rFonts w:eastAsia="Times New Roman"/>
        </w:rPr>
      </w:pPr>
      <w:r w:rsidRPr="00506405">
        <w:rPr>
          <w:rFonts w:eastAsia="Times New Roman"/>
        </w:rPr>
        <w:t xml:space="preserve">Debe dar una charla de entrega formal, donde se explique el estado, la correcta operación y las recomendaciones de mantenimiento que se deben seguir para su conservación. </w:t>
      </w:r>
    </w:p>
    <w:p w14:paraId="377AC0FD" w14:textId="77777777" w:rsidR="00BD69C6" w:rsidRPr="00506405" w:rsidRDefault="00BD69C6" w:rsidP="00CA0A5F">
      <w:pPr>
        <w:pStyle w:val="Prrafodelista"/>
        <w:widowControl/>
        <w:numPr>
          <w:ilvl w:val="0"/>
          <w:numId w:val="42"/>
        </w:numPr>
        <w:spacing w:after="160" w:line="259" w:lineRule="auto"/>
        <w:contextualSpacing/>
        <w:jc w:val="left"/>
        <w:rPr>
          <w:rFonts w:eastAsia="Times New Roman"/>
        </w:rPr>
      </w:pPr>
      <w:r w:rsidRPr="00506405">
        <w:rPr>
          <w:rFonts w:eastAsia="Times New Roman"/>
        </w:rPr>
        <w:t>Entregar el Dossier técnico de cada sistema.</w:t>
      </w:r>
    </w:p>
    <w:p w14:paraId="7B4A725D" w14:textId="77777777" w:rsidR="00BD69C6" w:rsidRPr="00506405" w:rsidRDefault="00BD69C6" w:rsidP="00BD69C6">
      <w:pPr>
        <w:ind w:left="426"/>
        <w:jc w:val="both"/>
        <w:rPr>
          <w:b/>
        </w:rPr>
      </w:pPr>
    </w:p>
    <w:p w14:paraId="72124C6C" w14:textId="77777777" w:rsidR="00BD69C6" w:rsidRPr="00506405" w:rsidRDefault="00BD69C6" w:rsidP="00CA0A5F">
      <w:pPr>
        <w:pStyle w:val="Prrafodelista"/>
        <w:widowControl/>
        <w:numPr>
          <w:ilvl w:val="1"/>
          <w:numId w:val="33"/>
        </w:numPr>
        <w:tabs>
          <w:tab w:val="left" w:pos="9180"/>
        </w:tabs>
        <w:contextualSpacing/>
        <w:rPr>
          <w:b/>
          <w:bCs/>
        </w:rPr>
      </w:pPr>
      <w:r w:rsidRPr="00506405">
        <w:rPr>
          <w:b/>
          <w:bCs/>
        </w:rPr>
        <w:t>ESPECIFICACIONES TÉCNICAS MÍNIMAS EXIGIDAS</w:t>
      </w:r>
    </w:p>
    <w:p w14:paraId="430AC824" w14:textId="77777777" w:rsidR="00BD69C6" w:rsidRPr="00506405" w:rsidRDefault="00BD69C6" w:rsidP="00BD69C6">
      <w:pPr>
        <w:tabs>
          <w:tab w:val="left" w:pos="9180"/>
        </w:tabs>
        <w:jc w:val="both"/>
        <w:rPr>
          <w:bCs/>
        </w:rPr>
      </w:pPr>
    </w:p>
    <w:p w14:paraId="0FACDF21" w14:textId="77777777" w:rsidR="00BD69C6" w:rsidRPr="00506405" w:rsidRDefault="00BD69C6" w:rsidP="00BD69C6">
      <w:pPr>
        <w:tabs>
          <w:tab w:val="left" w:pos="9180"/>
        </w:tabs>
        <w:jc w:val="both"/>
        <w:rPr>
          <w:bCs/>
        </w:rPr>
      </w:pPr>
      <w:r w:rsidRPr="00506405">
        <w:rPr>
          <w:bCs/>
        </w:rPr>
        <w:t>Las especificaciones y características técnicas de los bienes/servicios a adquirir se relacionan en el capítulo II del presente documento, que se denomina anexo técnico.</w:t>
      </w:r>
    </w:p>
    <w:p w14:paraId="75F8A47D" w14:textId="77777777" w:rsidR="00BD69C6" w:rsidRPr="00506405" w:rsidRDefault="00BD69C6" w:rsidP="00BD69C6">
      <w:pPr>
        <w:tabs>
          <w:tab w:val="left" w:pos="9180"/>
        </w:tabs>
      </w:pPr>
    </w:p>
    <w:p w14:paraId="5ECB55C1" w14:textId="77777777" w:rsidR="00BD69C6" w:rsidRPr="00506405" w:rsidRDefault="00BD69C6" w:rsidP="00BD69C6">
      <w:pPr>
        <w:tabs>
          <w:tab w:val="left" w:pos="9180"/>
        </w:tabs>
      </w:pPr>
      <w:r w:rsidRPr="00506405">
        <w:t>Las especificaciones de los ítems a ejecutar son:</w:t>
      </w:r>
    </w:p>
    <w:p w14:paraId="39A5C12E" w14:textId="77777777" w:rsidR="00BD69C6" w:rsidRDefault="00BD69C6" w:rsidP="00BD69C6">
      <w:pPr>
        <w:tabs>
          <w:tab w:val="left" w:pos="9180"/>
        </w:tabs>
      </w:pPr>
    </w:p>
    <w:tbl>
      <w:tblPr>
        <w:tblStyle w:val="Tablaconcuadrcula"/>
        <w:tblW w:w="0" w:type="auto"/>
        <w:tblLook w:val="04A0" w:firstRow="1" w:lastRow="0" w:firstColumn="1" w:lastColumn="0" w:noHBand="0" w:noVBand="1"/>
      </w:tblPr>
      <w:tblGrid>
        <w:gridCol w:w="339"/>
        <w:gridCol w:w="1439"/>
        <w:gridCol w:w="8014"/>
      </w:tblGrid>
      <w:tr w:rsidR="00BD69C6" w14:paraId="1F243B34" w14:textId="77777777" w:rsidTr="009D4A4F">
        <w:tc>
          <w:tcPr>
            <w:tcW w:w="316" w:type="dxa"/>
          </w:tcPr>
          <w:p w14:paraId="26F0C30D" w14:textId="77777777" w:rsidR="00BD69C6" w:rsidRPr="00506405" w:rsidRDefault="00BD69C6" w:rsidP="0058339D">
            <w:pPr>
              <w:tabs>
                <w:tab w:val="left" w:pos="9180"/>
              </w:tabs>
            </w:pPr>
          </w:p>
        </w:tc>
        <w:tc>
          <w:tcPr>
            <w:tcW w:w="1380" w:type="dxa"/>
          </w:tcPr>
          <w:p w14:paraId="7D778C2E" w14:textId="77777777" w:rsidR="00BD69C6" w:rsidRPr="009D4A4F" w:rsidRDefault="00BD69C6" w:rsidP="0058339D">
            <w:pPr>
              <w:tabs>
                <w:tab w:val="left" w:pos="9180"/>
              </w:tabs>
              <w:rPr>
                <w:b/>
                <w:bCs/>
                <w:sz w:val="14"/>
                <w:szCs w:val="14"/>
              </w:rPr>
            </w:pPr>
            <w:r w:rsidRPr="009D4A4F">
              <w:rPr>
                <w:b/>
                <w:bCs/>
                <w:sz w:val="14"/>
                <w:szCs w:val="14"/>
              </w:rPr>
              <w:t>DESCRIPCION</w:t>
            </w:r>
          </w:p>
        </w:tc>
        <w:tc>
          <w:tcPr>
            <w:tcW w:w="8096" w:type="dxa"/>
          </w:tcPr>
          <w:p w14:paraId="6E49C555" w14:textId="77777777" w:rsidR="00BD69C6" w:rsidRPr="00506405" w:rsidRDefault="00BD69C6" w:rsidP="009D4A4F">
            <w:pPr>
              <w:tabs>
                <w:tab w:val="left" w:pos="9180"/>
              </w:tabs>
              <w:jc w:val="center"/>
            </w:pPr>
            <w:r w:rsidRPr="00506405">
              <w:t>ESPECIFICACIONES</w:t>
            </w:r>
          </w:p>
        </w:tc>
      </w:tr>
      <w:tr w:rsidR="00BD69C6" w14:paraId="25AC0F81" w14:textId="77777777" w:rsidTr="009D4A4F">
        <w:tc>
          <w:tcPr>
            <w:tcW w:w="316" w:type="dxa"/>
          </w:tcPr>
          <w:p w14:paraId="4BFFEDF7" w14:textId="77777777" w:rsidR="00BD69C6" w:rsidRPr="00506405" w:rsidRDefault="00BD69C6" w:rsidP="0058339D">
            <w:pPr>
              <w:tabs>
                <w:tab w:val="left" w:pos="9180"/>
              </w:tabs>
            </w:pPr>
            <w:r w:rsidRPr="00506405">
              <w:t>1</w:t>
            </w:r>
          </w:p>
        </w:tc>
        <w:tc>
          <w:tcPr>
            <w:tcW w:w="1380" w:type="dxa"/>
            <w:vAlign w:val="bottom"/>
          </w:tcPr>
          <w:p w14:paraId="3458FFC9" w14:textId="77777777" w:rsidR="00BD69C6" w:rsidRPr="00506405" w:rsidRDefault="00BD69C6" w:rsidP="0058339D">
            <w:pPr>
              <w:rPr>
                <w:rFonts w:ascii="Calibri" w:hAnsi="Calibri" w:cs="Calibri"/>
                <w:color w:val="000000"/>
                <w:lang w:val="es-MX" w:eastAsia="es-MX"/>
              </w:rPr>
            </w:pPr>
            <w:r w:rsidRPr="00506405">
              <w:t>Revisión de equipos y concepto técnico</w:t>
            </w:r>
          </w:p>
        </w:tc>
        <w:tc>
          <w:tcPr>
            <w:tcW w:w="8096" w:type="dxa"/>
          </w:tcPr>
          <w:p w14:paraId="5559A0CE" w14:textId="2283C323" w:rsidR="00BD69C6" w:rsidRPr="00506405" w:rsidRDefault="00BD69C6" w:rsidP="0058339D">
            <w:pPr>
              <w:jc w:val="both"/>
            </w:pPr>
            <w:r w:rsidRPr="00506405">
              <w:t>Revisión de sistemas hidroneumáticos zonas comunes para el Proyecto de vivienda Arborizadora Mz 54 y Mz 55, esta actividad consiste en realizar la revisión de los equipos y la emisión de un concepto técnico sobre los mismos, para lo cual se harán las siguientes actividades:</w:t>
            </w:r>
          </w:p>
          <w:p w14:paraId="6A7AD00E" w14:textId="77777777" w:rsidR="00BD69C6" w:rsidRPr="00506405" w:rsidRDefault="00BD69C6" w:rsidP="00CA0A5F">
            <w:pPr>
              <w:pStyle w:val="Prrafodelista"/>
              <w:numPr>
                <w:ilvl w:val="0"/>
                <w:numId w:val="41"/>
              </w:numPr>
              <w:spacing w:after="160" w:line="259" w:lineRule="auto"/>
              <w:contextualSpacing/>
              <w:rPr>
                <w:rFonts w:eastAsia="Times New Roman"/>
                <w:lang w:val="es-ES"/>
              </w:rPr>
            </w:pPr>
            <w:r w:rsidRPr="00506405">
              <w:rPr>
                <w:rFonts w:eastAsia="Times New Roman"/>
                <w:lang w:val="es-ES"/>
              </w:rPr>
              <w:t>Limpieza general del sistema.</w:t>
            </w:r>
          </w:p>
          <w:p w14:paraId="048CA565" w14:textId="77777777" w:rsidR="00BD69C6" w:rsidRPr="00506405" w:rsidRDefault="00BD69C6" w:rsidP="00CA0A5F">
            <w:pPr>
              <w:pStyle w:val="Prrafodelista"/>
              <w:numPr>
                <w:ilvl w:val="0"/>
                <w:numId w:val="41"/>
              </w:numPr>
              <w:spacing w:after="160" w:line="259" w:lineRule="auto"/>
              <w:contextualSpacing/>
              <w:rPr>
                <w:rFonts w:eastAsia="Times New Roman"/>
                <w:lang w:val="es-ES"/>
              </w:rPr>
            </w:pPr>
            <w:r w:rsidRPr="00506405">
              <w:rPr>
                <w:rFonts w:eastAsia="Times New Roman"/>
                <w:lang w:val="es-ES"/>
              </w:rPr>
              <w:t>Revisión y ajuste de las conexiones eléctricas de cada motor y en los controladores automáticos.</w:t>
            </w:r>
          </w:p>
          <w:p w14:paraId="22B1D448" w14:textId="77777777" w:rsidR="00BD69C6" w:rsidRPr="00506405" w:rsidRDefault="00BD69C6" w:rsidP="00CA0A5F">
            <w:pPr>
              <w:pStyle w:val="Prrafodelista"/>
              <w:numPr>
                <w:ilvl w:val="0"/>
                <w:numId w:val="41"/>
              </w:numPr>
              <w:spacing w:after="160" w:line="259" w:lineRule="auto"/>
              <w:contextualSpacing/>
              <w:rPr>
                <w:rFonts w:eastAsia="Times New Roman"/>
                <w:lang w:val="es-ES"/>
              </w:rPr>
            </w:pPr>
            <w:r w:rsidRPr="00506405">
              <w:rPr>
                <w:rFonts w:eastAsia="Times New Roman"/>
                <w:lang w:val="es-ES"/>
              </w:rPr>
              <w:t>Medición y calibración del aire en el tanque hidroneumático.</w:t>
            </w:r>
          </w:p>
          <w:p w14:paraId="1B2997AA" w14:textId="77777777" w:rsidR="00BD69C6" w:rsidRPr="00506405" w:rsidRDefault="00BD69C6" w:rsidP="00CA0A5F">
            <w:pPr>
              <w:pStyle w:val="Prrafodelista"/>
              <w:numPr>
                <w:ilvl w:val="0"/>
                <w:numId w:val="41"/>
              </w:numPr>
              <w:spacing w:after="160" w:line="259" w:lineRule="auto"/>
              <w:contextualSpacing/>
            </w:pPr>
            <w:r w:rsidRPr="00506405">
              <w:rPr>
                <w:rFonts w:eastAsia="Times New Roman"/>
                <w:lang w:val="es-ES"/>
              </w:rPr>
              <w:t>Pruebas controladas y prolongadas del sistema en modo manual.</w:t>
            </w:r>
          </w:p>
        </w:tc>
      </w:tr>
      <w:tr w:rsidR="00BD69C6" w14:paraId="46F8A007" w14:textId="77777777" w:rsidTr="009D4A4F">
        <w:tc>
          <w:tcPr>
            <w:tcW w:w="316" w:type="dxa"/>
          </w:tcPr>
          <w:p w14:paraId="54DB8AEC" w14:textId="77777777" w:rsidR="00BD69C6" w:rsidRPr="00506405" w:rsidRDefault="00BD69C6" w:rsidP="0058339D">
            <w:pPr>
              <w:tabs>
                <w:tab w:val="left" w:pos="9180"/>
              </w:tabs>
            </w:pPr>
            <w:r w:rsidRPr="00506405">
              <w:t>2</w:t>
            </w:r>
          </w:p>
        </w:tc>
        <w:tc>
          <w:tcPr>
            <w:tcW w:w="1380" w:type="dxa"/>
          </w:tcPr>
          <w:p w14:paraId="056D6F62" w14:textId="77777777" w:rsidR="00BD69C6" w:rsidRPr="00506405" w:rsidRDefault="00BD69C6" w:rsidP="0058339D">
            <w:pPr>
              <w:tabs>
                <w:tab w:val="left" w:pos="9180"/>
              </w:tabs>
            </w:pPr>
            <w:r w:rsidRPr="00506405">
              <w:t>Lavado y desinfección de tanques</w:t>
            </w:r>
          </w:p>
        </w:tc>
        <w:tc>
          <w:tcPr>
            <w:tcW w:w="8096" w:type="dxa"/>
          </w:tcPr>
          <w:p w14:paraId="5256A871" w14:textId="77777777" w:rsidR="00BD69C6" w:rsidRPr="00506405" w:rsidRDefault="00BD69C6" w:rsidP="0058339D">
            <w:pPr>
              <w:jc w:val="both"/>
            </w:pPr>
            <w:r w:rsidRPr="00506405">
              <w:t>Consiste este Esta actividad en realizar el lavado y desinfección del tanque para este periodo, la cual se obliga de acuerdo con la resolución 2190 de 1991 para evitar propagación de microorganismos que contaminen el agua. Para este propósito se utilizan los siguientes productos:</w:t>
            </w:r>
          </w:p>
          <w:tbl>
            <w:tblPr>
              <w:tblStyle w:val="Tablaconcuadrcula"/>
              <w:tblW w:w="0" w:type="auto"/>
              <w:tblLook w:val="04A0" w:firstRow="1" w:lastRow="0" w:firstColumn="1" w:lastColumn="0" w:noHBand="0" w:noVBand="1"/>
            </w:tblPr>
            <w:tblGrid>
              <w:gridCol w:w="1562"/>
              <w:gridCol w:w="1293"/>
              <w:gridCol w:w="1294"/>
              <w:gridCol w:w="1223"/>
              <w:gridCol w:w="981"/>
              <w:gridCol w:w="1435"/>
            </w:tblGrid>
            <w:tr w:rsidR="00BD69C6" w:rsidRPr="00506405" w14:paraId="3E18590B" w14:textId="77777777" w:rsidTr="0058339D">
              <w:tc>
                <w:tcPr>
                  <w:tcW w:w="1471" w:type="dxa"/>
                </w:tcPr>
                <w:p w14:paraId="6188C679" w14:textId="77777777" w:rsidR="00BD69C6" w:rsidRPr="009D4A4F" w:rsidRDefault="00BD69C6" w:rsidP="009D4A4F">
                  <w:pPr>
                    <w:jc w:val="center"/>
                    <w:rPr>
                      <w:b/>
                      <w:bCs/>
                      <w:sz w:val="12"/>
                      <w:szCs w:val="12"/>
                    </w:rPr>
                  </w:pPr>
                  <w:r w:rsidRPr="009D4A4F">
                    <w:rPr>
                      <w:b/>
                      <w:bCs/>
                      <w:sz w:val="12"/>
                      <w:szCs w:val="12"/>
                    </w:rPr>
                    <w:t>CLASE</w:t>
                  </w:r>
                </w:p>
              </w:tc>
              <w:tc>
                <w:tcPr>
                  <w:tcW w:w="1471" w:type="dxa"/>
                </w:tcPr>
                <w:p w14:paraId="5732FE7A" w14:textId="77777777" w:rsidR="00BD69C6" w:rsidRPr="009D4A4F" w:rsidRDefault="00BD69C6" w:rsidP="009D4A4F">
                  <w:pPr>
                    <w:jc w:val="center"/>
                    <w:rPr>
                      <w:b/>
                      <w:bCs/>
                      <w:sz w:val="12"/>
                      <w:szCs w:val="12"/>
                    </w:rPr>
                  </w:pPr>
                  <w:r w:rsidRPr="009D4A4F">
                    <w:rPr>
                      <w:b/>
                      <w:bCs/>
                      <w:sz w:val="12"/>
                      <w:szCs w:val="12"/>
                    </w:rPr>
                    <w:t>PRODUCTO</w:t>
                  </w:r>
                </w:p>
              </w:tc>
              <w:tc>
                <w:tcPr>
                  <w:tcW w:w="1471" w:type="dxa"/>
                </w:tcPr>
                <w:p w14:paraId="5A596516" w14:textId="77777777" w:rsidR="00BD69C6" w:rsidRPr="009D4A4F" w:rsidRDefault="00BD69C6" w:rsidP="009D4A4F">
                  <w:pPr>
                    <w:jc w:val="center"/>
                    <w:rPr>
                      <w:b/>
                      <w:bCs/>
                      <w:sz w:val="12"/>
                      <w:szCs w:val="12"/>
                    </w:rPr>
                  </w:pPr>
                  <w:r w:rsidRPr="009D4A4F">
                    <w:rPr>
                      <w:b/>
                      <w:bCs/>
                      <w:sz w:val="12"/>
                      <w:szCs w:val="12"/>
                    </w:rPr>
                    <w:t>INGREDIENTE ACTIVO</w:t>
                  </w:r>
                </w:p>
              </w:tc>
              <w:tc>
                <w:tcPr>
                  <w:tcW w:w="1471" w:type="dxa"/>
                </w:tcPr>
                <w:p w14:paraId="3287E3DF" w14:textId="77777777" w:rsidR="00BD69C6" w:rsidRPr="009D4A4F" w:rsidRDefault="00BD69C6" w:rsidP="009D4A4F">
                  <w:pPr>
                    <w:jc w:val="center"/>
                    <w:rPr>
                      <w:b/>
                      <w:bCs/>
                      <w:sz w:val="12"/>
                      <w:szCs w:val="12"/>
                    </w:rPr>
                  </w:pPr>
                  <w:r w:rsidRPr="009D4A4F">
                    <w:rPr>
                      <w:b/>
                      <w:bCs/>
                      <w:sz w:val="12"/>
                      <w:szCs w:val="12"/>
                    </w:rPr>
                    <w:t>PRESENTACION</w:t>
                  </w:r>
                </w:p>
              </w:tc>
              <w:tc>
                <w:tcPr>
                  <w:tcW w:w="1472" w:type="dxa"/>
                </w:tcPr>
                <w:p w14:paraId="223DA48D" w14:textId="77777777" w:rsidR="00BD69C6" w:rsidRPr="009D4A4F" w:rsidRDefault="00BD69C6" w:rsidP="009D4A4F">
                  <w:pPr>
                    <w:jc w:val="center"/>
                    <w:rPr>
                      <w:b/>
                      <w:bCs/>
                      <w:sz w:val="12"/>
                      <w:szCs w:val="12"/>
                    </w:rPr>
                  </w:pPr>
                  <w:r w:rsidRPr="009D4A4F">
                    <w:rPr>
                      <w:b/>
                      <w:bCs/>
                      <w:sz w:val="12"/>
                      <w:szCs w:val="12"/>
                    </w:rPr>
                    <w:t>NIVEL DE TOXICIDAD</w:t>
                  </w:r>
                </w:p>
              </w:tc>
              <w:tc>
                <w:tcPr>
                  <w:tcW w:w="1472" w:type="dxa"/>
                </w:tcPr>
                <w:p w14:paraId="31DE7417" w14:textId="77777777" w:rsidR="00BD69C6" w:rsidRPr="009D4A4F" w:rsidRDefault="00BD69C6" w:rsidP="009D4A4F">
                  <w:pPr>
                    <w:jc w:val="center"/>
                    <w:rPr>
                      <w:b/>
                      <w:bCs/>
                      <w:sz w:val="12"/>
                      <w:szCs w:val="12"/>
                    </w:rPr>
                  </w:pPr>
                  <w:r w:rsidRPr="009D4A4F">
                    <w:rPr>
                      <w:b/>
                      <w:bCs/>
                      <w:sz w:val="12"/>
                      <w:szCs w:val="12"/>
                    </w:rPr>
                    <w:t>DOSIS</w:t>
                  </w:r>
                </w:p>
              </w:tc>
            </w:tr>
            <w:tr w:rsidR="00BD69C6" w:rsidRPr="00506405" w14:paraId="5A34C9EB" w14:textId="77777777" w:rsidTr="0058339D">
              <w:tc>
                <w:tcPr>
                  <w:tcW w:w="1471" w:type="dxa"/>
                </w:tcPr>
                <w:p w14:paraId="471CC7CC" w14:textId="77777777" w:rsidR="00BD69C6" w:rsidRPr="00506405" w:rsidRDefault="00BD69C6" w:rsidP="0058339D">
                  <w:r w:rsidRPr="00506405">
                    <w:t>Desinfectante</w:t>
                  </w:r>
                </w:p>
              </w:tc>
              <w:tc>
                <w:tcPr>
                  <w:tcW w:w="1471" w:type="dxa"/>
                </w:tcPr>
                <w:p w14:paraId="3629BDEB" w14:textId="77777777" w:rsidR="00BD69C6" w:rsidRPr="00506405" w:rsidRDefault="00BD69C6" w:rsidP="0058339D">
                  <w:r w:rsidRPr="00506405">
                    <w:t>Hipoclorito de sodio</w:t>
                  </w:r>
                </w:p>
              </w:tc>
              <w:tc>
                <w:tcPr>
                  <w:tcW w:w="1471" w:type="dxa"/>
                </w:tcPr>
                <w:p w14:paraId="7A67ADEB" w14:textId="77777777" w:rsidR="00BD69C6" w:rsidRPr="00506405" w:rsidRDefault="00BD69C6" w:rsidP="0058339D">
                  <w:r w:rsidRPr="00506405">
                    <w:t>Hipoclorito de sodio al 5%</w:t>
                  </w:r>
                </w:p>
              </w:tc>
              <w:tc>
                <w:tcPr>
                  <w:tcW w:w="1471" w:type="dxa"/>
                </w:tcPr>
                <w:p w14:paraId="7688107F" w14:textId="77777777" w:rsidR="00BD69C6" w:rsidRPr="00506405" w:rsidRDefault="00BD69C6" w:rsidP="0058339D">
                  <w:r w:rsidRPr="00506405">
                    <w:t>liquido</w:t>
                  </w:r>
                </w:p>
              </w:tc>
              <w:tc>
                <w:tcPr>
                  <w:tcW w:w="1472" w:type="dxa"/>
                </w:tcPr>
                <w:p w14:paraId="5CEDC95A" w14:textId="77777777" w:rsidR="00BD69C6" w:rsidRPr="00506405" w:rsidRDefault="00BD69C6" w:rsidP="0058339D">
                  <w:r w:rsidRPr="00506405">
                    <w:t>III</w:t>
                  </w:r>
                </w:p>
              </w:tc>
              <w:tc>
                <w:tcPr>
                  <w:tcW w:w="1472" w:type="dxa"/>
                </w:tcPr>
                <w:p w14:paraId="29526D38" w14:textId="77777777" w:rsidR="00BD69C6" w:rsidRPr="00506405" w:rsidRDefault="00BD69C6" w:rsidP="0058339D">
                  <w:r w:rsidRPr="00506405">
                    <w:t>100ml/50m2</w:t>
                  </w:r>
                </w:p>
              </w:tc>
            </w:tr>
          </w:tbl>
          <w:p w14:paraId="36332EA3" w14:textId="77777777" w:rsidR="00BD69C6" w:rsidRPr="00506405" w:rsidRDefault="00BD69C6" w:rsidP="0058339D">
            <w:pPr>
              <w:jc w:val="both"/>
            </w:pPr>
            <w:r w:rsidRPr="00506405">
              <w:t>Para desarrollar la actividad el contratista debe disponer el recurso humano, con los correspondientes Elementos de Protección Persona, curso de trabajo seguro en alturas de ser necesario y debe acatar las recomendaciones generales siguientes:</w:t>
            </w:r>
          </w:p>
          <w:p w14:paraId="6490FD20" w14:textId="77777777" w:rsidR="00BD69C6" w:rsidRPr="00506405" w:rsidRDefault="00BD69C6" w:rsidP="00CA0A5F">
            <w:pPr>
              <w:pStyle w:val="Prrafodelista"/>
              <w:numPr>
                <w:ilvl w:val="0"/>
                <w:numId w:val="40"/>
              </w:numPr>
              <w:spacing w:after="160" w:line="259" w:lineRule="auto"/>
              <w:contextualSpacing/>
              <w:rPr>
                <w:rFonts w:eastAsia="Times New Roman"/>
                <w:lang w:val="es-ES"/>
              </w:rPr>
            </w:pPr>
            <w:r w:rsidRPr="00506405">
              <w:rPr>
                <w:rFonts w:eastAsia="Times New Roman"/>
                <w:lang w:val="es-ES"/>
              </w:rPr>
              <w:lastRenderedPageBreak/>
              <w:t>Verificar las condiciones de los tanques y sus alrededores, reportar posibles elementos   que se puedan ver deteriorados con el desarrollo de la actividad.</w:t>
            </w:r>
          </w:p>
          <w:p w14:paraId="294BB3A1" w14:textId="77777777" w:rsidR="00BD69C6" w:rsidRPr="00506405" w:rsidRDefault="00BD69C6" w:rsidP="00CA0A5F">
            <w:pPr>
              <w:pStyle w:val="Prrafodelista"/>
              <w:numPr>
                <w:ilvl w:val="0"/>
                <w:numId w:val="40"/>
              </w:numPr>
              <w:spacing w:after="160" w:line="259" w:lineRule="auto"/>
              <w:contextualSpacing/>
              <w:rPr>
                <w:rFonts w:eastAsia="Times New Roman"/>
                <w:lang w:val="es-ES"/>
              </w:rPr>
            </w:pPr>
            <w:r w:rsidRPr="00506405">
              <w:rPr>
                <w:rFonts w:eastAsia="Times New Roman"/>
                <w:lang w:val="es-ES"/>
              </w:rPr>
              <w:t>Despejar las áreas alrededor de los tanques, de elementos que no se empleen en la tarea.</w:t>
            </w:r>
          </w:p>
          <w:p w14:paraId="5836FCC1" w14:textId="77777777" w:rsidR="00BD69C6" w:rsidRPr="00506405" w:rsidRDefault="00BD69C6" w:rsidP="00CA0A5F">
            <w:pPr>
              <w:pStyle w:val="Prrafodelista"/>
              <w:numPr>
                <w:ilvl w:val="0"/>
                <w:numId w:val="40"/>
              </w:numPr>
              <w:spacing w:after="160" w:line="259" w:lineRule="auto"/>
              <w:contextualSpacing/>
              <w:rPr>
                <w:rFonts w:eastAsia="Times New Roman"/>
                <w:lang w:val="es-ES"/>
              </w:rPr>
            </w:pPr>
            <w:r w:rsidRPr="00506405">
              <w:rPr>
                <w:rFonts w:eastAsia="Times New Roman"/>
                <w:lang w:val="es-ES"/>
              </w:rPr>
              <w:t>Coordinar la desocupación del tanque hasta un nivel de llenado de 30cm.</w:t>
            </w:r>
          </w:p>
          <w:p w14:paraId="508B6D13" w14:textId="77777777" w:rsidR="00BD69C6" w:rsidRPr="00506405" w:rsidRDefault="00BD69C6" w:rsidP="00CA0A5F">
            <w:pPr>
              <w:pStyle w:val="Prrafodelista"/>
              <w:numPr>
                <w:ilvl w:val="0"/>
                <w:numId w:val="40"/>
              </w:numPr>
              <w:spacing w:after="160" w:line="259" w:lineRule="auto"/>
              <w:contextualSpacing/>
              <w:rPr>
                <w:rFonts w:eastAsia="Times New Roman"/>
                <w:lang w:val="es-ES"/>
              </w:rPr>
            </w:pPr>
            <w:r w:rsidRPr="00506405">
              <w:rPr>
                <w:rFonts w:eastAsia="Times New Roman"/>
                <w:lang w:val="es-ES"/>
              </w:rPr>
              <w:t>Verificar que tenga acceso a drenajes, llaves de agua y tomas eléctricos de ser necesario.</w:t>
            </w:r>
          </w:p>
          <w:p w14:paraId="0FE46080" w14:textId="77777777" w:rsidR="00BD69C6" w:rsidRPr="00506405" w:rsidRDefault="00BD69C6" w:rsidP="00CA0A5F">
            <w:pPr>
              <w:pStyle w:val="Prrafodelista"/>
              <w:numPr>
                <w:ilvl w:val="0"/>
                <w:numId w:val="40"/>
              </w:numPr>
              <w:spacing w:after="160" w:line="259" w:lineRule="auto"/>
              <w:contextualSpacing/>
              <w:rPr>
                <w:rFonts w:eastAsia="Times New Roman"/>
                <w:lang w:val="es-ES"/>
              </w:rPr>
            </w:pPr>
            <w:r w:rsidRPr="00506405">
              <w:rPr>
                <w:rFonts w:eastAsia="Times New Roman"/>
                <w:lang w:val="es-ES"/>
              </w:rPr>
              <w:t>Verificar el estado en que se entrega el tanque y sus accesorios y los elementos que pudieron salir afectados con la actividad.</w:t>
            </w:r>
          </w:p>
          <w:p w14:paraId="4756C5DF" w14:textId="77777777" w:rsidR="00BD69C6" w:rsidRPr="00506405" w:rsidRDefault="00BD69C6" w:rsidP="00CA0A5F">
            <w:pPr>
              <w:pStyle w:val="Prrafodelista"/>
              <w:numPr>
                <w:ilvl w:val="0"/>
                <w:numId w:val="40"/>
              </w:numPr>
              <w:spacing w:after="160" w:line="259" w:lineRule="auto"/>
              <w:contextualSpacing/>
              <w:rPr>
                <w:rFonts w:eastAsia="Times New Roman"/>
                <w:lang w:val="es-ES"/>
              </w:rPr>
            </w:pPr>
            <w:r w:rsidRPr="00506405">
              <w:rPr>
                <w:rFonts w:eastAsia="Times New Roman"/>
                <w:lang w:val="es-ES"/>
              </w:rPr>
              <w:t xml:space="preserve">Monitorear los gases yacentes al interior del tanque si es aplicable dentro de la ejecución. </w:t>
            </w:r>
          </w:p>
          <w:p w14:paraId="66F1DEC4" w14:textId="77777777" w:rsidR="00BD69C6" w:rsidRPr="00506405" w:rsidRDefault="00BD69C6" w:rsidP="00CA0A5F">
            <w:pPr>
              <w:pStyle w:val="Prrafodelista"/>
              <w:numPr>
                <w:ilvl w:val="0"/>
                <w:numId w:val="40"/>
              </w:numPr>
              <w:spacing w:after="160" w:line="259" w:lineRule="auto"/>
              <w:contextualSpacing/>
              <w:rPr>
                <w:rFonts w:eastAsia="Times New Roman"/>
                <w:lang w:val="es-ES"/>
              </w:rPr>
            </w:pPr>
            <w:r w:rsidRPr="00506405">
              <w:rPr>
                <w:rFonts w:eastAsia="Times New Roman"/>
                <w:lang w:val="es-ES"/>
              </w:rPr>
              <w:t>Presentar una póliza vigente de responsabilidad Civil para cubrir cualquier eventualidad.</w:t>
            </w:r>
          </w:p>
          <w:p w14:paraId="67FBEE7A" w14:textId="77777777" w:rsidR="00BD69C6" w:rsidRPr="00506405" w:rsidRDefault="00BD69C6" w:rsidP="00CA0A5F">
            <w:pPr>
              <w:pStyle w:val="Prrafodelista"/>
              <w:numPr>
                <w:ilvl w:val="0"/>
                <w:numId w:val="40"/>
              </w:numPr>
              <w:spacing w:after="160" w:line="259" w:lineRule="auto"/>
              <w:contextualSpacing/>
            </w:pPr>
            <w:r w:rsidRPr="00506405">
              <w:rPr>
                <w:rFonts w:eastAsia="Times New Roman"/>
                <w:lang w:val="es-ES"/>
              </w:rPr>
              <w:t>Certificación del lavado del tanque.</w:t>
            </w:r>
          </w:p>
        </w:tc>
      </w:tr>
    </w:tbl>
    <w:p w14:paraId="4B2000FD" w14:textId="1649CB87" w:rsidR="00BD69C6" w:rsidRDefault="00BD69C6" w:rsidP="00BD69C6">
      <w:pPr>
        <w:tabs>
          <w:tab w:val="left" w:pos="9180"/>
        </w:tabs>
      </w:pPr>
    </w:p>
    <w:p w14:paraId="200021B2" w14:textId="77777777" w:rsidR="00BD69C6" w:rsidRPr="00FE65A6" w:rsidRDefault="00BD69C6" w:rsidP="00BD69C6">
      <w:pPr>
        <w:ind w:left="426" w:hanging="426"/>
        <w:jc w:val="both"/>
        <w:rPr>
          <w:b/>
        </w:rPr>
      </w:pPr>
      <w:r w:rsidRPr="00ED3971">
        <w:rPr>
          <w:b/>
        </w:rPr>
        <w:t>3</w:t>
      </w:r>
      <w:r w:rsidRPr="00FE65A6">
        <w:rPr>
          <w:b/>
        </w:rPr>
        <w:t>. CLASIFICACIÓN UNSPSC</w:t>
      </w:r>
    </w:p>
    <w:p w14:paraId="40195CEA" w14:textId="77777777" w:rsidR="00BD69C6" w:rsidRPr="00FE65A6" w:rsidRDefault="00BD69C6" w:rsidP="00BD69C6">
      <w:pPr>
        <w:jc w:val="both"/>
        <w:rPr>
          <w:b/>
        </w:rPr>
      </w:pPr>
    </w:p>
    <w:p w14:paraId="280E6024" w14:textId="77777777" w:rsidR="00BD69C6" w:rsidRPr="00AF4572" w:rsidRDefault="00BD69C6" w:rsidP="00BD69C6">
      <w:pPr>
        <w:jc w:val="both"/>
      </w:pPr>
      <w:r w:rsidRPr="00AF4572">
        <w:t xml:space="preserve">De conformidad con lo señalado en el artículo 2.2.1.2.1.5.1 del Decreto 1082 de 2015, referente a que el objeto a contratar debe estar identificado con el cuarto nivel del Clasificador Bienes y Servicios, se relacionan a continuación los códigos UNSPSC correspondientes:    </w:t>
      </w:r>
    </w:p>
    <w:p w14:paraId="4A8B0478" w14:textId="77777777" w:rsidR="00BD69C6" w:rsidRPr="00ED3971" w:rsidRDefault="00BD69C6" w:rsidP="00BD69C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2013"/>
        <w:gridCol w:w="1580"/>
        <w:gridCol w:w="1497"/>
        <w:gridCol w:w="1609"/>
        <w:gridCol w:w="1659"/>
      </w:tblGrid>
      <w:tr w:rsidR="00BD69C6" w:rsidRPr="00ED3971" w14:paraId="5A539D9C" w14:textId="77777777" w:rsidTr="0058339D">
        <w:trPr>
          <w:jc w:val="center"/>
        </w:trPr>
        <w:tc>
          <w:tcPr>
            <w:tcW w:w="1371" w:type="dxa"/>
          </w:tcPr>
          <w:p w14:paraId="52373CB2" w14:textId="77777777" w:rsidR="00BD69C6" w:rsidRPr="00FE65A6" w:rsidRDefault="00BD69C6" w:rsidP="0058339D">
            <w:pPr>
              <w:jc w:val="center"/>
              <w:rPr>
                <w:b/>
                <w:bCs/>
                <w:color w:val="000000"/>
              </w:rPr>
            </w:pPr>
            <w:r w:rsidRPr="00FE65A6">
              <w:rPr>
                <w:b/>
                <w:bCs/>
                <w:color w:val="000000"/>
              </w:rPr>
              <w:t>GRUPO</w:t>
            </w:r>
          </w:p>
        </w:tc>
        <w:tc>
          <w:tcPr>
            <w:tcW w:w="2013" w:type="dxa"/>
            <w:vAlign w:val="center"/>
          </w:tcPr>
          <w:p w14:paraId="2C204EFC" w14:textId="77777777" w:rsidR="00BD69C6" w:rsidRPr="00FE65A6" w:rsidRDefault="00BD69C6" w:rsidP="0058339D">
            <w:pPr>
              <w:jc w:val="center"/>
              <w:rPr>
                <w:b/>
                <w:bCs/>
                <w:color w:val="000000"/>
              </w:rPr>
            </w:pPr>
            <w:r w:rsidRPr="00FE65A6">
              <w:rPr>
                <w:b/>
                <w:bCs/>
                <w:color w:val="000000"/>
              </w:rPr>
              <w:t>SEGMENTO</w:t>
            </w:r>
          </w:p>
        </w:tc>
        <w:tc>
          <w:tcPr>
            <w:tcW w:w="1580" w:type="dxa"/>
            <w:vAlign w:val="center"/>
          </w:tcPr>
          <w:p w14:paraId="6E82D69C" w14:textId="77777777" w:rsidR="00BD69C6" w:rsidRPr="00FE65A6" w:rsidRDefault="00BD69C6" w:rsidP="0058339D">
            <w:pPr>
              <w:jc w:val="center"/>
              <w:rPr>
                <w:b/>
                <w:bCs/>
                <w:color w:val="000000"/>
              </w:rPr>
            </w:pPr>
            <w:r w:rsidRPr="00FE65A6">
              <w:rPr>
                <w:b/>
                <w:bCs/>
                <w:color w:val="000000"/>
              </w:rPr>
              <w:t>FAMILIA</w:t>
            </w:r>
          </w:p>
        </w:tc>
        <w:tc>
          <w:tcPr>
            <w:tcW w:w="1497" w:type="dxa"/>
            <w:vAlign w:val="center"/>
          </w:tcPr>
          <w:p w14:paraId="2C70204D" w14:textId="77777777" w:rsidR="00BD69C6" w:rsidRPr="00FE65A6" w:rsidRDefault="00BD69C6" w:rsidP="0058339D">
            <w:pPr>
              <w:jc w:val="center"/>
              <w:rPr>
                <w:b/>
                <w:bCs/>
                <w:color w:val="000000"/>
              </w:rPr>
            </w:pPr>
            <w:r w:rsidRPr="00FE65A6">
              <w:rPr>
                <w:b/>
                <w:bCs/>
                <w:color w:val="000000"/>
              </w:rPr>
              <w:t>CLASE</w:t>
            </w:r>
          </w:p>
        </w:tc>
        <w:tc>
          <w:tcPr>
            <w:tcW w:w="1609" w:type="dxa"/>
            <w:vAlign w:val="center"/>
          </w:tcPr>
          <w:p w14:paraId="6493E6BD" w14:textId="77777777" w:rsidR="00BD69C6" w:rsidRPr="00FE65A6" w:rsidRDefault="00BD69C6" w:rsidP="0058339D">
            <w:pPr>
              <w:jc w:val="center"/>
              <w:rPr>
                <w:b/>
                <w:bCs/>
                <w:color w:val="000000"/>
              </w:rPr>
            </w:pPr>
            <w:r w:rsidRPr="00FE65A6">
              <w:rPr>
                <w:b/>
                <w:bCs/>
                <w:color w:val="000000"/>
              </w:rPr>
              <w:t>PRODUCTO</w:t>
            </w:r>
          </w:p>
        </w:tc>
        <w:tc>
          <w:tcPr>
            <w:tcW w:w="1610" w:type="dxa"/>
            <w:vAlign w:val="center"/>
          </w:tcPr>
          <w:p w14:paraId="1907C66A" w14:textId="77777777" w:rsidR="00BD69C6" w:rsidRPr="00FE65A6" w:rsidRDefault="00BD69C6" w:rsidP="0058339D">
            <w:pPr>
              <w:jc w:val="center"/>
              <w:rPr>
                <w:b/>
                <w:bCs/>
                <w:color w:val="000000"/>
              </w:rPr>
            </w:pPr>
            <w:r>
              <w:rPr>
                <w:b/>
                <w:bCs/>
                <w:color w:val="000000"/>
              </w:rPr>
              <w:t>NOMBRE</w:t>
            </w:r>
          </w:p>
        </w:tc>
      </w:tr>
      <w:tr w:rsidR="00BD69C6" w:rsidRPr="00ED3971" w14:paraId="2975C8C8" w14:textId="77777777" w:rsidTr="0058339D">
        <w:trPr>
          <w:jc w:val="center"/>
        </w:trPr>
        <w:tc>
          <w:tcPr>
            <w:tcW w:w="1371" w:type="dxa"/>
            <w:vAlign w:val="center"/>
          </w:tcPr>
          <w:p w14:paraId="54D23FFD" w14:textId="77777777" w:rsidR="00BD69C6" w:rsidRPr="005F0876" w:rsidRDefault="00BD69C6" w:rsidP="0058339D">
            <w:pPr>
              <w:jc w:val="center"/>
            </w:pPr>
          </w:p>
        </w:tc>
        <w:tc>
          <w:tcPr>
            <w:tcW w:w="2013" w:type="dxa"/>
            <w:vAlign w:val="center"/>
          </w:tcPr>
          <w:p w14:paraId="20EDB058" w14:textId="77777777" w:rsidR="00BD69C6" w:rsidRPr="005F0876" w:rsidRDefault="00BD69C6" w:rsidP="0058339D">
            <w:pPr>
              <w:jc w:val="center"/>
            </w:pPr>
            <w:r>
              <w:t>72000000</w:t>
            </w:r>
          </w:p>
        </w:tc>
        <w:tc>
          <w:tcPr>
            <w:tcW w:w="1580" w:type="dxa"/>
            <w:vAlign w:val="center"/>
          </w:tcPr>
          <w:p w14:paraId="5992D4DE" w14:textId="77777777" w:rsidR="00BD69C6" w:rsidRPr="005F0876" w:rsidRDefault="00BD69C6" w:rsidP="0058339D">
            <w:pPr>
              <w:jc w:val="center"/>
            </w:pPr>
            <w:r>
              <w:t>72150000</w:t>
            </w:r>
          </w:p>
        </w:tc>
        <w:tc>
          <w:tcPr>
            <w:tcW w:w="1497" w:type="dxa"/>
            <w:vAlign w:val="center"/>
          </w:tcPr>
          <w:p w14:paraId="70FD2BA0" w14:textId="77777777" w:rsidR="00BD69C6" w:rsidRPr="005F0876" w:rsidRDefault="00BD69C6" w:rsidP="0058339D">
            <w:pPr>
              <w:jc w:val="center"/>
            </w:pPr>
            <w:r>
              <w:t>72154000</w:t>
            </w:r>
          </w:p>
        </w:tc>
        <w:tc>
          <w:tcPr>
            <w:tcW w:w="1609" w:type="dxa"/>
            <w:vAlign w:val="center"/>
          </w:tcPr>
          <w:p w14:paraId="3B7F974E" w14:textId="77777777" w:rsidR="00BD69C6" w:rsidRPr="005F0876" w:rsidRDefault="00BD69C6" w:rsidP="0058339D">
            <w:pPr>
              <w:jc w:val="center"/>
            </w:pPr>
            <w:r>
              <w:t>72154056</w:t>
            </w:r>
          </w:p>
        </w:tc>
        <w:tc>
          <w:tcPr>
            <w:tcW w:w="1610" w:type="dxa"/>
            <w:vAlign w:val="center"/>
          </w:tcPr>
          <w:p w14:paraId="28DC60AE" w14:textId="77777777" w:rsidR="00BD69C6" w:rsidRPr="005F0876" w:rsidRDefault="00BD69C6" w:rsidP="0058339D">
            <w:pPr>
              <w:jc w:val="center"/>
            </w:pPr>
            <w:r>
              <w:t>Servicio de mantenimiento y reparación tanques</w:t>
            </w:r>
          </w:p>
        </w:tc>
      </w:tr>
      <w:tr w:rsidR="00BD69C6" w:rsidRPr="00ED3971" w14:paraId="7FE381DA" w14:textId="77777777" w:rsidTr="0058339D">
        <w:trPr>
          <w:jc w:val="center"/>
        </w:trPr>
        <w:tc>
          <w:tcPr>
            <w:tcW w:w="1371" w:type="dxa"/>
            <w:vAlign w:val="center"/>
          </w:tcPr>
          <w:p w14:paraId="26A464C5" w14:textId="77777777" w:rsidR="00BD69C6" w:rsidRPr="005F0876" w:rsidRDefault="00BD69C6" w:rsidP="0058339D">
            <w:pPr>
              <w:jc w:val="center"/>
            </w:pPr>
          </w:p>
        </w:tc>
        <w:tc>
          <w:tcPr>
            <w:tcW w:w="2013" w:type="dxa"/>
            <w:vAlign w:val="center"/>
          </w:tcPr>
          <w:p w14:paraId="0BBA9151" w14:textId="77777777" w:rsidR="00BD69C6" w:rsidRDefault="00BD69C6" w:rsidP="0058339D">
            <w:pPr>
              <w:jc w:val="center"/>
            </w:pPr>
            <w:r>
              <w:t>70100000</w:t>
            </w:r>
          </w:p>
        </w:tc>
        <w:tc>
          <w:tcPr>
            <w:tcW w:w="1580" w:type="dxa"/>
            <w:vAlign w:val="center"/>
          </w:tcPr>
          <w:p w14:paraId="0F65894D" w14:textId="77777777" w:rsidR="00BD69C6" w:rsidRDefault="00BD69C6" w:rsidP="0058339D">
            <w:pPr>
              <w:jc w:val="center"/>
            </w:pPr>
            <w:r>
              <w:t>70170000</w:t>
            </w:r>
          </w:p>
        </w:tc>
        <w:tc>
          <w:tcPr>
            <w:tcW w:w="1497" w:type="dxa"/>
            <w:vAlign w:val="center"/>
          </w:tcPr>
          <w:p w14:paraId="4550FD47" w14:textId="77777777" w:rsidR="00BD69C6" w:rsidRDefault="00BD69C6" w:rsidP="0058339D">
            <w:pPr>
              <w:jc w:val="center"/>
            </w:pPr>
            <w:r>
              <w:t>70171000</w:t>
            </w:r>
          </w:p>
        </w:tc>
        <w:tc>
          <w:tcPr>
            <w:tcW w:w="1609" w:type="dxa"/>
            <w:vAlign w:val="center"/>
          </w:tcPr>
          <w:p w14:paraId="4F11705F" w14:textId="77777777" w:rsidR="00BD69C6" w:rsidRDefault="00BD69C6" w:rsidP="0058339D">
            <w:pPr>
              <w:jc w:val="center"/>
            </w:pPr>
            <w:r>
              <w:t>70171704</w:t>
            </w:r>
          </w:p>
        </w:tc>
        <w:tc>
          <w:tcPr>
            <w:tcW w:w="1610" w:type="dxa"/>
            <w:vAlign w:val="center"/>
          </w:tcPr>
          <w:p w14:paraId="6B10D5B5" w14:textId="77777777" w:rsidR="00BD69C6" w:rsidRDefault="00BD69C6" w:rsidP="0058339D">
            <w:pPr>
              <w:jc w:val="center"/>
            </w:pPr>
            <w:r>
              <w:t>Servicio de mantenimiento o administración estaciones de bombeo</w:t>
            </w:r>
          </w:p>
        </w:tc>
      </w:tr>
    </w:tbl>
    <w:p w14:paraId="55F98733" w14:textId="77777777" w:rsidR="00BD69C6" w:rsidRPr="00ED3971" w:rsidRDefault="00BD69C6" w:rsidP="00BD69C6">
      <w:pPr>
        <w:ind w:left="720"/>
        <w:rPr>
          <w:b/>
          <w:bCs/>
        </w:rPr>
      </w:pPr>
    </w:p>
    <w:p w14:paraId="60C484DE" w14:textId="77777777" w:rsidR="00BD69C6" w:rsidRPr="00506405" w:rsidRDefault="00BD69C6" w:rsidP="00BD69C6">
      <w:pPr>
        <w:jc w:val="both"/>
        <w:rPr>
          <w:bCs/>
        </w:rPr>
      </w:pPr>
      <w:r w:rsidRPr="00AF4572">
        <w:rPr>
          <w:bCs/>
        </w:rPr>
        <w:t>Para la identificación de los códigos UNSPSC se deberá acudir a la página de Colombia Compra Eficiente, señalándose al menos hasta el cuarto nivel (PRODUCTO).</w:t>
      </w:r>
    </w:p>
    <w:p w14:paraId="6E2A3494" w14:textId="77777777" w:rsidR="00BD69C6" w:rsidRPr="00506405" w:rsidRDefault="00BD69C6" w:rsidP="00BD69C6">
      <w:pPr>
        <w:ind w:left="720"/>
        <w:rPr>
          <w:b/>
          <w:bCs/>
        </w:rPr>
      </w:pPr>
    </w:p>
    <w:p w14:paraId="642FFC3D" w14:textId="77777777" w:rsidR="00BD69C6" w:rsidRPr="00506405" w:rsidRDefault="00BD69C6" w:rsidP="00CA0A5F">
      <w:pPr>
        <w:pStyle w:val="Prrafodelista"/>
        <w:widowControl/>
        <w:numPr>
          <w:ilvl w:val="0"/>
          <w:numId w:val="32"/>
        </w:numPr>
        <w:contextualSpacing/>
        <w:jc w:val="left"/>
        <w:rPr>
          <w:b/>
          <w:bCs/>
        </w:rPr>
      </w:pPr>
      <w:r w:rsidRPr="00506405">
        <w:rPr>
          <w:b/>
          <w:bCs/>
        </w:rPr>
        <w:t>FUNDAMENTACIÓN JURÍDICA QUE SOPORTA LA MODALIDAD DE SELECCIÓN</w:t>
      </w:r>
    </w:p>
    <w:p w14:paraId="1FEC8E59" w14:textId="77777777" w:rsidR="00BD69C6" w:rsidRPr="00506405" w:rsidRDefault="00BD69C6" w:rsidP="00BD69C6">
      <w:pPr>
        <w:jc w:val="both"/>
      </w:pPr>
    </w:p>
    <w:p w14:paraId="511DAC2C" w14:textId="77777777" w:rsidR="00BD69C6" w:rsidRPr="00506405" w:rsidRDefault="00BD69C6" w:rsidP="00BD69C6">
      <w:pPr>
        <w:jc w:val="both"/>
      </w:pPr>
      <w:r w:rsidRPr="00506405">
        <w:t xml:space="preserve">Este procedimiento se hará mediante la convocatoria de mínimo tres (3) personas naturales o jurídicas para que en igualdad de condiciones presenten una oferta de acuerdo con los requisitos establecidos en los términos de referencia elaborados por el Comité Técnico y aprobados por el </w:t>
      </w:r>
      <w:r w:rsidRPr="00506405">
        <w:lastRenderedPageBreak/>
        <w:t>Comité Directivo y el contrato que de él se derive, le son aplicables los principios y normas de la Constitución Política, la Ley 80 de 1993, la Ley 1150 de 2007, Ley 1474 de 2011, Decreto Ley 019 de 2012, Decreto 1082 de 2015, y demás normas concordantes o complementarias. Para aquellos aspectos no regulados en las normas anteriores, se aplicarán las normas comerciales y civiles pertinentes, así como las reglas previstas en la convocatoria pública.</w:t>
      </w:r>
    </w:p>
    <w:p w14:paraId="7A62E487" w14:textId="77777777" w:rsidR="00BD69C6" w:rsidRPr="00506405" w:rsidRDefault="00BD69C6" w:rsidP="00BD69C6">
      <w:pPr>
        <w:jc w:val="both"/>
      </w:pPr>
    </w:p>
    <w:p w14:paraId="3EE6195C" w14:textId="77777777" w:rsidR="00BD69C6" w:rsidRPr="00506405" w:rsidRDefault="00BD69C6" w:rsidP="00BD69C6">
      <w:pPr>
        <w:jc w:val="both"/>
      </w:pPr>
      <w:r w:rsidRPr="00506405">
        <w:t xml:space="preserve">También tendrán aplicación las normas legales que se dicten sobre la materia durante el desarrollo de esta contratación y que deban empezar a regir durante la vigencia de esta, con las excepciones que al respecto se determinen y las que se desprendan de las normas generales sobre vigencia de normas. </w:t>
      </w:r>
    </w:p>
    <w:p w14:paraId="1C67C440" w14:textId="77777777" w:rsidR="00BD69C6" w:rsidRPr="00FE65A6" w:rsidRDefault="00BD69C6" w:rsidP="00BD69C6">
      <w:pPr>
        <w:jc w:val="center"/>
      </w:pPr>
    </w:p>
    <w:p w14:paraId="53E09F52" w14:textId="77777777" w:rsidR="00BD69C6" w:rsidRPr="00FE65A6" w:rsidRDefault="00BD69C6" w:rsidP="00BD69C6">
      <w:pPr>
        <w:jc w:val="both"/>
      </w:pPr>
      <w:r w:rsidRPr="00FE65A6">
        <w:t xml:space="preserve">De conformidad con la cuantía del presente proceso y lo dispuesto por el artículo 94 de la Ley 1474 de 2011, el cual adicionó el artículo 2º de la Ley 1150 de 2007, deberá adelantarse el mismo mediante la modalidad de selección de mínima cuantía, en concordancia con lo dispuesto en los artículos 2.2.1.2.1.5.1 y 2.2.1.2.1.5.2 del Decreto 1082 de 2015 y demás normas que lo reglamenten o complementen. </w:t>
      </w:r>
    </w:p>
    <w:p w14:paraId="6B4CDEFC" w14:textId="77777777" w:rsidR="00BD69C6" w:rsidRPr="00FE65A6" w:rsidRDefault="00BD69C6" w:rsidP="00BD69C6">
      <w:pPr>
        <w:jc w:val="both"/>
      </w:pPr>
    </w:p>
    <w:p w14:paraId="7F134D59" w14:textId="77777777" w:rsidR="00BD69C6" w:rsidRPr="00FE65A6" w:rsidRDefault="00BD69C6" w:rsidP="00BD69C6">
      <w:pPr>
        <w:jc w:val="both"/>
        <w:rPr>
          <w:b/>
        </w:rPr>
      </w:pPr>
      <w:r w:rsidRPr="00ED3971">
        <w:rPr>
          <w:b/>
        </w:rPr>
        <w:t xml:space="preserve">4.1 </w:t>
      </w:r>
      <w:r w:rsidRPr="00FE65A6">
        <w:rPr>
          <w:b/>
        </w:rPr>
        <w:t>NATURALEZA DEL CONTRATO.</w:t>
      </w:r>
    </w:p>
    <w:p w14:paraId="228B4D70" w14:textId="77777777" w:rsidR="00BD69C6" w:rsidRPr="00FE65A6" w:rsidRDefault="00BD69C6" w:rsidP="00BD69C6">
      <w:pPr>
        <w:jc w:val="both"/>
      </w:pPr>
    </w:p>
    <w:p w14:paraId="55269023" w14:textId="77777777" w:rsidR="00BD69C6" w:rsidRDefault="00BD69C6" w:rsidP="00BD69C6">
      <w:pPr>
        <w:jc w:val="both"/>
        <w:rPr>
          <w:color w:val="C6D9F1" w:themeColor="text2" w:themeTint="33"/>
        </w:rPr>
      </w:pPr>
      <w:r w:rsidRPr="00FE65A6">
        <w:t xml:space="preserve">El contrato </w:t>
      </w:r>
      <w:r>
        <w:t xml:space="preserve">de tracto sucesivo </w:t>
      </w:r>
      <w:r w:rsidRPr="00FE65A6">
        <w:t>que se derive del presente proceso será de</w:t>
      </w:r>
      <w:r w:rsidRPr="00ED3971">
        <w:t xml:space="preserve"> </w:t>
      </w:r>
      <w:r>
        <w:t xml:space="preserve">Contrato de Obra, </w:t>
      </w:r>
      <w:r w:rsidRPr="00D32958">
        <w:t>servicio y mantenimiento.</w:t>
      </w:r>
    </w:p>
    <w:p w14:paraId="43746F5F" w14:textId="77777777" w:rsidR="00BD69C6" w:rsidRDefault="00BD69C6" w:rsidP="00BD69C6"/>
    <w:p w14:paraId="64E1757D" w14:textId="77777777" w:rsidR="00BD69C6" w:rsidRPr="00C13EB4" w:rsidRDefault="00BD69C6" w:rsidP="00CA0A5F">
      <w:pPr>
        <w:pStyle w:val="Prrafodelista"/>
        <w:widowControl/>
        <w:numPr>
          <w:ilvl w:val="0"/>
          <w:numId w:val="43"/>
        </w:numPr>
        <w:spacing w:after="200" w:line="276" w:lineRule="auto"/>
        <w:contextualSpacing/>
        <w:jc w:val="left"/>
      </w:pPr>
      <w:r w:rsidRPr="00C13EB4">
        <w:t>Contratación con procedimiento aplicable a la convocatoria simplificada</w:t>
      </w:r>
      <w:r>
        <w:t xml:space="preserve"> de acuerdo con el “MANUAL OPERATIVO Y DE CONTRATACION DERIVADA FIDEICOMISO FIDUBOGOTÁ S.A. – PROYECTO DE VIVIENDA NUEVA – 3-1-30589”.</w:t>
      </w:r>
    </w:p>
    <w:p w14:paraId="38651E6B" w14:textId="77777777" w:rsidR="00BD69C6" w:rsidRPr="00FE65A6" w:rsidRDefault="00BD69C6" w:rsidP="00CA0A5F">
      <w:pPr>
        <w:widowControl/>
        <w:numPr>
          <w:ilvl w:val="0"/>
          <w:numId w:val="32"/>
        </w:numPr>
        <w:ind w:left="708" w:hanging="282"/>
        <w:rPr>
          <w:b/>
          <w:bCs/>
        </w:rPr>
      </w:pPr>
      <w:r w:rsidRPr="00FE65A6">
        <w:rPr>
          <w:b/>
          <w:bCs/>
        </w:rPr>
        <w:t xml:space="preserve">ANÁLISIS DEL SECTOR </w:t>
      </w:r>
    </w:p>
    <w:p w14:paraId="1A4CB8D4" w14:textId="77777777" w:rsidR="00BD69C6" w:rsidRPr="00FE65A6" w:rsidRDefault="00BD69C6" w:rsidP="00BD69C6">
      <w:pPr>
        <w:rPr>
          <w:b/>
          <w:bCs/>
        </w:rPr>
      </w:pPr>
    </w:p>
    <w:p w14:paraId="0C5B5B36" w14:textId="77777777" w:rsidR="00BD69C6" w:rsidRPr="00FE65A6" w:rsidRDefault="00BD69C6" w:rsidP="00BD69C6">
      <w:r>
        <w:t xml:space="preserve"> </w:t>
      </w:r>
      <w:r w:rsidRPr="00FE65A6">
        <w:t>No aplica en virtud de la cuantía</w:t>
      </w:r>
    </w:p>
    <w:p w14:paraId="27C6D0F4" w14:textId="77777777" w:rsidR="00BD69C6" w:rsidRPr="00ED3971" w:rsidRDefault="00BD69C6" w:rsidP="00BD69C6">
      <w:pPr>
        <w:jc w:val="both"/>
      </w:pPr>
    </w:p>
    <w:p w14:paraId="114AEC2C" w14:textId="77777777" w:rsidR="00BD69C6" w:rsidRPr="00FE65A6" w:rsidRDefault="00BD69C6" w:rsidP="00CA0A5F">
      <w:pPr>
        <w:widowControl/>
        <w:numPr>
          <w:ilvl w:val="0"/>
          <w:numId w:val="32"/>
        </w:numPr>
        <w:rPr>
          <w:b/>
          <w:bCs/>
        </w:rPr>
      </w:pPr>
      <w:r w:rsidRPr="00FE65A6">
        <w:rPr>
          <w:b/>
          <w:bCs/>
        </w:rPr>
        <w:t>COSTOS ASOCIADOS A LA EJECUCIÓN DEL CONTRATO</w:t>
      </w:r>
    </w:p>
    <w:p w14:paraId="02530B10" w14:textId="77777777" w:rsidR="00BD69C6" w:rsidRPr="00FE65A6" w:rsidRDefault="00BD69C6" w:rsidP="00BD69C6">
      <w:pPr>
        <w:rPr>
          <w:b/>
          <w:bCs/>
        </w:rPr>
      </w:pPr>
    </w:p>
    <w:tbl>
      <w:tblPr>
        <w:tblW w:w="0" w:type="auto"/>
        <w:jc w:val="center"/>
        <w:tblCellMar>
          <w:left w:w="0" w:type="dxa"/>
          <w:right w:w="0" w:type="dxa"/>
        </w:tblCellMar>
        <w:tblLook w:val="00A0" w:firstRow="1" w:lastRow="0" w:firstColumn="1" w:lastColumn="0" w:noHBand="0" w:noVBand="0"/>
      </w:tblPr>
      <w:tblGrid>
        <w:gridCol w:w="3860"/>
        <w:gridCol w:w="5562"/>
        <w:gridCol w:w="30"/>
      </w:tblGrid>
      <w:tr w:rsidR="00BD69C6" w:rsidRPr="00FE65A6" w14:paraId="6978BA0B" w14:textId="77777777" w:rsidTr="0058339D">
        <w:trPr>
          <w:trHeight w:val="36"/>
          <w:tblHeader/>
          <w:jc w:val="center"/>
        </w:trPr>
        <w:tc>
          <w:tcPr>
            <w:tcW w:w="38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6DC0555" w14:textId="77777777" w:rsidR="00BD69C6" w:rsidRPr="00FE65A6" w:rsidRDefault="00BD69C6" w:rsidP="0058339D">
            <w:pPr>
              <w:jc w:val="center"/>
              <w:rPr>
                <w:b/>
                <w:bCs/>
                <w:lang w:eastAsia="en-US"/>
              </w:rPr>
            </w:pPr>
            <w:r w:rsidRPr="00FE65A6">
              <w:rPr>
                <w:b/>
                <w:bCs/>
                <w:lang w:eastAsia="en-US"/>
              </w:rPr>
              <w:t xml:space="preserve">COSTOS DE TRANSACCIÓN </w:t>
            </w:r>
          </w:p>
        </w:tc>
        <w:tc>
          <w:tcPr>
            <w:tcW w:w="5562"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C56148" w14:textId="77777777" w:rsidR="00BD69C6" w:rsidRPr="00FE65A6" w:rsidRDefault="00BD69C6" w:rsidP="0058339D">
            <w:pPr>
              <w:jc w:val="center"/>
              <w:rPr>
                <w:b/>
                <w:bCs/>
                <w:lang w:eastAsia="en-US"/>
              </w:rPr>
            </w:pPr>
            <w:r w:rsidRPr="00FE65A6">
              <w:rPr>
                <w:b/>
                <w:bCs/>
                <w:lang w:eastAsia="en-US"/>
              </w:rPr>
              <w:t>RANGO TASA/TARIFA</w:t>
            </w:r>
          </w:p>
        </w:tc>
        <w:tc>
          <w:tcPr>
            <w:tcW w:w="30" w:type="dxa"/>
            <w:vAlign w:val="center"/>
          </w:tcPr>
          <w:p w14:paraId="0C31B1A5" w14:textId="77777777" w:rsidR="00BD69C6" w:rsidRPr="00FE65A6" w:rsidRDefault="00BD69C6" w:rsidP="0058339D">
            <w:pPr>
              <w:rPr>
                <w:lang w:eastAsia="en-US"/>
              </w:rPr>
            </w:pPr>
          </w:p>
        </w:tc>
      </w:tr>
      <w:tr w:rsidR="00BD69C6" w:rsidRPr="00FE65A6" w14:paraId="336194B9" w14:textId="77777777" w:rsidTr="0058339D">
        <w:trPr>
          <w:trHeight w:val="394"/>
          <w:jc w:val="center"/>
        </w:trPr>
        <w:tc>
          <w:tcPr>
            <w:tcW w:w="38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786242F" w14:textId="77777777" w:rsidR="00BD69C6" w:rsidRPr="00FE65A6" w:rsidRDefault="00BD69C6" w:rsidP="0058339D">
            <w:pPr>
              <w:jc w:val="both"/>
            </w:pPr>
            <w:r w:rsidRPr="00FE65A6">
              <w:t>GARANTÍAS</w:t>
            </w:r>
          </w:p>
        </w:tc>
        <w:tc>
          <w:tcPr>
            <w:tcW w:w="5562" w:type="dxa"/>
            <w:tcBorders>
              <w:top w:val="nil"/>
              <w:left w:val="nil"/>
              <w:bottom w:val="single" w:sz="8" w:space="0" w:color="auto"/>
              <w:right w:val="single" w:sz="8" w:space="0" w:color="auto"/>
            </w:tcBorders>
            <w:tcMar>
              <w:top w:w="0" w:type="dxa"/>
              <w:left w:w="70" w:type="dxa"/>
              <w:bottom w:w="0" w:type="dxa"/>
              <w:right w:w="70" w:type="dxa"/>
            </w:tcMar>
            <w:vAlign w:val="center"/>
          </w:tcPr>
          <w:p w14:paraId="5026F4B7" w14:textId="77777777" w:rsidR="00BD69C6" w:rsidRPr="00F721AC" w:rsidRDefault="00BD69C6" w:rsidP="0058339D">
            <w:pPr>
              <w:jc w:val="both"/>
            </w:pPr>
            <w:r w:rsidRPr="00F721AC">
              <w:t>Se deberán establecer las garantías que aplicarán conforme al bien o servicio a contratar, de conformidad con lo establecido en el Decreto 1082 de 2015, Sección 3 Subsección No. 1.</w:t>
            </w:r>
          </w:p>
        </w:tc>
        <w:tc>
          <w:tcPr>
            <w:tcW w:w="30" w:type="dxa"/>
            <w:vAlign w:val="center"/>
          </w:tcPr>
          <w:p w14:paraId="018701ED" w14:textId="77777777" w:rsidR="00BD69C6" w:rsidRPr="00FE65A6" w:rsidRDefault="00BD69C6" w:rsidP="0058339D">
            <w:pPr>
              <w:rPr>
                <w:lang w:eastAsia="en-US"/>
              </w:rPr>
            </w:pPr>
          </w:p>
        </w:tc>
      </w:tr>
      <w:tr w:rsidR="00BD69C6" w:rsidRPr="00FE65A6" w14:paraId="26215C9A" w14:textId="77777777" w:rsidTr="0058339D">
        <w:trPr>
          <w:trHeight w:val="158"/>
          <w:jc w:val="center"/>
        </w:trPr>
        <w:tc>
          <w:tcPr>
            <w:tcW w:w="38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1935CD1" w14:textId="77777777" w:rsidR="00BD69C6" w:rsidRPr="00FE65A6" w:rsidRDefault="00BD69C6" w:rsidP="0058339D">
            <w:pPr>
              <w:rPr>
                <w:lang w:eastAsia="en-US"/>
              </w:rPr>
            </w:pPr>
            <w:r w:rsidRPr="00FE65A6">
              <w:rPr>
                <w:lang w:eastAsia="en-US"/>
              </w:rPr>
              <w:t>RETEFUENTE</w:t>
            </w:r>
          </w:p>
        </w:tc>
        <w:tc>
          <w:tcPr>
            <w:tcW w:w="5562" w:type="dxa"/>
            <w:tcBorders>
              <w:top w:val="nil"/>
              <w:left w:val="nil"/>
              <w:bottom w:val="single" w:sz="8" w:space="0" w:color="auto"/>
              <w:right w:val="single" w:sz="8" w:space="0" w:color="auto"/>
            </w:tcBorders>
            <w:tcMar>
              <w:top w:w="0" w:type="dxa"/>
              <w:left w:w="70" w:type="dxa"/>
              <w:bottom w:w="0" w:type="dxa"/>
              <w:right w:w="70" w:type="dxa"/>
            </w:tcMar>
            <w:vAlign w:val="center"/>
          </w:tcPr>
          <w:p w14:paraId="4D5C9A93" w14:textId="77777777" w:rsidR="00BD69C6" w:rsidRPr="00F721AC" w:rsidRDefault="00BD69C6" w:rsidP="0058339D">
            <w:r w:rsidRPr="00F721AC">
              <w:t>Se deberá confirmar con la Subdirección Financiera el porcentaje que corresponda.</w:t>
            </w:r>
          </w:p>
        </w:tc>
        <w:tc>
          <w:tcPr>
            <w:tcW w:w="30" w:type="dxa"/>
            <w:vAlign w:val="center"/>
          </w:tcPr>
          <w:p w14:paraId="74A2D70F" w14:textId="77777777" w:rsidR="00BD69C6" w:rsidRPr="00FE65A6" w:rsidRDefault="00BD69C6" w:rsidP="0058339D">
            <w:pPr>
              <w:rPr>
                <w:lang w:eastAsia="en-US"/>
              </w:rPr>
            </w:pPr>
          </w:p>
        </w:tc>
      </w:tr>
      <w:tr w:rsidR="00BD69C6" w:rsidRPr="00FE65A6" w14:paraId="2D0AB1E9" w14:textId="77777777" w:rsidTr="0058339D">
        <w:trPr>
          <w:trHeight w:val="208"/>
          <w:jc w:val="center"/>
        </w:trPr>
        <w:tc>
          <w:tcPr>
            <w:tcW w:w="38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8EA470D" w14:textId="77777777" w:rsidR="00BD69C6" w:rsidRPr="00FE65A6" w:rsidRDefault="00BD69C6" w:rsidP="0058339D">
            <w:pPr>
              <w:rPr>
                <w:color w:val="000000"/>
                <w:lang w:eastAsia="en-US"/>
              </w:rPr>
            </w:pPr>
            <w:r w:rsidRPr="00FE65A6">
              <w:rPr>
                <w:color w:val="000000"/>
                <w:lang w:eastAsia="en-US"/>
              </w:rPr>
              <w:t>RETENCIÓN DE ICA (Impuesto de Industria y Comercio)</w:t>
            </w:r>
          </w:p>
        </w:tc>
        <w:tc>
          <w:tcPr>
            <w:tcW w:w="55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EB4A605" w14:textId="77777777" w:rsidR="00BD69C6" w:rsidRPr="00FE65A6" w:rsidRDefault="00BD69C6" w:rsidP="0058339D">
            <w:r w:rsidRPr="00FE65A6">
              <w:t xml:space="preserve">Según actividad económica del adjudicatario </w:t>
            </w:r>
          </w:p>
        </w:tc>
        <w:tc>
          <w:tcPr>
            <w:tcW w:w="30" w:type="dxa"/>
            <w:tcBorders>
              <w:left w:val="single" w:sz="8" w:space="0" w:color="auto"/>
            </w:tcBorders>
            <w:vAlign w:val="center"/>
          </w:tcPr>
          <w:p w14:paraId="73520806" w14:textId="77777777" w:rsidR="00BD69C6" w:rsidRPr="00FE65A6" w:rsidRDefault="00BD69C6" w:rsidP="0058339D">
            <w:pPr>
              <w:rPr>
                <w:lang w:eastAsia="en-US"/>
              </w:rPr>
            </w:pPr>
          </w:p>
        </w:tc>
      </w:tr>
      <w:tr w:rsidR="00BD69C6" w:rsidRPr="00ED3971" w14:paraId="18FCDAB1" w14:textId="77777777" w:rsidTr="0058339D">
        <w:trPr>
          <w:trHeight w:val="36"/>
          <w:jc w:val="center"/>
        </w:trPr>
        <w:tc>
          <w:tcPr>
            <w:tcW w:w="38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E58087F" w14:textId="77777777" w:rsidR="00BD69C6" w:rsidRPr="00ED3971" w:rsidRDefault="00BD69C6" w:rsidP="0058339D">
            <w:pPr>
              <w:rPr>
                <w:lang w:eastAsia="en-US"/>
              </w:rPr>
            </w:pPr>
            <w:r w:rsidRPr="00ED3971">
              <w:rPr>
                <w:lang w:eastAsia="en-US"/>
              </w:rPr>
              <w:t>IVA (Impuesto Valor Agregado)</w:t>
            </w:r>
          </w:p>
        </w:tc>
        <w:tc>
          <w:tcPr>
            <w:tcW w:w="55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24AA33C" w14:textId="77777777" w:rsidR="00BD69C6" w:rsidRPr="00ED3971" w:rsidRDefault="00BD69C6" w:rsidP="0058339D">
            <w:pPr>
              <w:pStyle w:val="Default"/>
              <w:ind w:left="57"/>
              <w:jc w:val="both"/>
              <w:rPr>
                <w:rFonts w:ascii="Times New Roman" w:hAnsi="Times New Roman" w:cs="Times New Roman"/>
                <w:color w:val="808080"/>
                <w:lang w:eastAsia="en-US"/>
              </w:rPr>
            </w:pPr>
            <w:r w:rsidRPr="00F721AC">
              <w:rPr>
                <w:rFonts w:ascii="Times New Roman" w:hAnsi="Times New Roman" w:cs="Times New Roman"/>
                <w:color w:val="auto"/>
                <w:lang w:eastAsia="en-US"/>
              </w:rPr>
              <w:t>Según Estatuto Tributario, Artículos 455 al 476</w:t>
            </w:r>
          </w:p>
        </w:tc>
        <w:tc>
          <w:tcPr>
            <w:tcW w:w="30" w:type="dxa"/>
            <w:tcBorders>
              <w:left w:val="single" w:sz="8" w:space="0" w:color="auto"/>
            </w:tcBorders>
            <w:vAlign w:val="center"/>
          </w:tcPr>
          <w:p w14:paraId="6465305A" w14:textId="77777777" w:rsidR="00BD69C6" w:rsidRPr="00ED3971" w:rsidRDefault="00BD69C6" w:rsidP="0058339D">
            <w:pPr>
              <w:rPr>
                <w:lang w:eastAsia="en-US"/>
              </w:rPr>
            </w:pPr>
          </w:p>
        </w:tc>
      </w:tr>
    </w:tbl>
    <w:p w14:paraId="375E84A7" w14:textId="77777777" w:rsidR="00BD69C6" w:rsidRDefault="00BD69C6" w:rsidP="00BD69C6">
      <w:pPr>
        <w:rPr>
          <w:b/>
          <w:bCs/>
        </w:rPr>
      </w:pPr>
    </w:p>
    <w:p w14:paraId="4013D807" w14:textId="77777777" w:rsidR="00BD69C6" w:rsidRPr="00C13EB4" w:rsidRDefault="00BD69C6" w:rsidP="00CA0A5F">
      <w:pPr>
        <w:pStyle w:val="Prrafodelista"/>
        <w:widowControl/>
        <w:numPr>
          <w:ilvl w:val="0"/>
          <w:numId w:val="32"/>
        </w:numPr>
        <w:spacing w:after="200" w:line="276" w:lineRule="auto"/>
        <w:contextualSpacing/>
        <w:jc w:val="left"/>
        <w:rPr>
          <w:b/>
          <w:bCs/>
        </w:rPr>
      </w:pPr>
      <w:r w:rsidRPr="00C13EB4">
        <w:rPr>
          <w:b/>
          <w:bCs/>
        </w:rPr>
        <w:t xml:space="preserve">PRESUPUESTO ASIGNADO </w:t>
      </w:r>
    </w:p>
    <w:p w14:paraId="54536AD2" w14:textId="77777777" w:rsidR="00BD69C6" w:rsidRDefault="00BD69C6" w:rsidP="00BD69C6">
      <w:pPr>
        <w:jc w:val="both"/>
        <w:rPr>
          <w:b/>
          <w:bCs/>
        </w:rPr>
      </w:pPr>
      <w:r w:rsidRPr="00977080">
        <w:lastRenderedPageBreak/>
        <w:t>El presupuesto asignado para el presente proceso de selección corresponde a la suma de</w:t>
      </w:r>
      <w:r w:rsidRPr="00ED3971">
        <w:t xml:space="preserve"> </w:t>
      </w:r>
    </w:p>
    <w:p w14:paraId="1F35D1CF" w14:textId="05753A8E" w:rsidR="00BD69C6" w:rsidRPr="003172C0" w:rsidRDefault="00BD69C6" w:rsidP="00BD69C6">
      <w:pPr>
        <w:jc w:val="both"/>
        <w:rPr>
          <w:bCs/>
        </w:rPr>
      </w:pPr>
      <w:r w:rsidRPr="00977080">
        <w:t xml:space="preserve">CUATRO MILLONES SEISCIENTOS VEINTICINCO MIL QUINIENTOS TREINTA PESOS ($4.625.530) MCTE. IVA incluido, dentro del cual se encuentran incluidos todos los impuestos nacionales y distritales y todos los costos directos e indirectos. Los costos y gastos en que incurran los oferentes para la elaboración y presentación de las </w:t>
      </w:r>
      <w:r w:rsidR="00506405" w:rsidRPr="00977080">
        <w:t>propuestas</w:t>
      </w:r>
      <w:r w:rsidRPr="00977080">
        <w:t xml:space="preserve"> serán de su propia cuenta y riesgo. </w:t>
      </w:r>
      <w:r w:rsidR="00EA3A00" w:rsidRPr="00EA3A00">
        <w:t>Fiduciaria Bogotá S.A.- actuando como vocera del patrimonio autónomo denominado, Proyecto Construcción Vivienda Nueva</w:t>
      </w:r>
      <w:r w:rsidR="00EA3A00" w:rsidRPr="00EA3A00">
        <w:rPr>
          <w:sz w:val="20"/>
          <w:szCs w:val="20"/>
        </w:rPr>
        <w:t xml:space="preserve"> </w:t>
      </w:r>
      <w:r w:rsidR="00EA3A00">
        <w:t>y l</w:t>
      </w:r>
      <w:r w:rsidRPr="00977080">
        <w:t>a C</w:t>
      </w:r>
      <w:r w:rsidR="00EA3A00">
        <w:t xml:space="preserve">aja de la </w:t>
      </w:r>
      <w:r w:rsidRPr="00977080">
        <w:t>V</w:t>
      </w:r>
      <w:r w:rsidR="00EA3A00">
        <w:t xml:space="preserve">ivienda </w:t>
      </w:r>
      <w:r w:rsidRPr="00977080">
        <w:t>P</w:t>
      </w:r>
      <w:r w:rsidR="00EA3A00">
        <w:t>opular</w:t>
      </w:r>
      <w:r w:rsidRPr="00977080">
        <w:t xml:space="preserve"> no reconocerá ni reembolsará ningún valor por este concepto. Todos los gastos no previstos en la </w:t>
      </w:r>
      <w:r w:rsidR="00506405" w:rsidRPr="00977080">
        <w:t>propuesta</w:t>
      </w:r>
      <w:r w:rsidRPr="00977080">
        <w:t xml:space="preserve"> serán a cargo del contratista</w:t>
      </w:r>
      <w:r w:rsidRPr="00ED3971">
        <w:rPr>
          <w:lang w:val="es-MX"/>
        </w:rPr>
        <w:t>.</w:t>
      </w:r>
    </w:p>
    <w:p w14:paraId="6EBEABAB" w14:textId="77777777" w:rsidR="00BD69C6" w:rsidRPr="00ED3971" w:rsidRDefault="00BD69C6" w:rsidP="00BD69C6">
      <w:pPr>
        <w:jc w:val="both"/>
        <w:rPr>
          <w:lang w:val="es-MX"/>
        </w:rPr>
      </w:pPr>
    </w:p>
    <w:p w14:paraId="23CCA52D" w14:textId="77777777" w:rsidR="00BD69C6" w:rsidRPr="003172C0" w:rsidRDefault="00BD69C6" w:rsidP="00BD69C6">
      <w:pPr>
        <w:jc w:val="both"/>
      </w:pPr>
      <w:r w:rsidRPr="00FE65A6">
        <w:t>El proponente deberá tener en cuenta que el contrato que se derive del presente proceso de selección se adjudicará por</w:t>
      </w:r>
      <w:r w:rsidRPr="00ED3971">
        <w:t xml:space="preserve"> </w:t>
      </w:r>
      <w:bookmarkStart w:id="0" w:name="_Hlk506565177"/>
      <w:r w:rsidRPr="003172C0">
        <w:t xml:space="preserve">el valor total de la propuesta ganadora, sin formula de reajuste.  </w:t>
      </w:r>
      <w:bookmarkEnd w:id="0"/>
    </w:p>
    <w:p w14:paraId="7CE9721B" w14:textId="77777777" w:rsidR="00BD69C6" w:rsidRPr="003172C0" w:rsidRDefault="00BD69C6" w:rsidP="00BD69C6">
      <w:pPr>
        <w:jc w:val="both"/>
        <w:rPr>
          <w:color w:val="8DB3E2" w:themeColor="text2" w:themeTint="66"/>
        </w:rPr>
      </w:pPr>
    </w:p>
    <w:p w14:paraId="22CB6FF2" w14:textId="77777777" w:rsidR="00BD69C6" w:rsidRPr="00FE65A6" w:rsidRDefault="00BD69C6" w:rsidP="00BD69C6">
      <w:pPr>
        <w:ind w:left="426" w:hanging="426"/>
        <w:jc w:val="both"/>
        <w:rPr>
          <w:b/>
        </w:rPr>
      </w:pPr>
      <w:r w:rsidRPr="00ED3971">
        <w:rPr>
          <w:b/>
        </w:rPr>
        <w:t xml:space="preserve">7.1 </w:t>
      </w:r>
      <w:r w:rsidRPr="00FE65A6">
        <w:rPr>
          <w:b/>
        </w:rPr>
        <w:t>ESTUDIO DE MERCADO</w:t>
      </w:r>
    </w:p>
    <w:p w14:paraId="71924D62" w14:textId="77777777" w:rsidR="00BD69C6" w:rsidRPr="00FE65A6" w:rsidRDefault="00BD69C6" w:rsidP="00BD69C6">
      <w:pPr>
        <w:tabs>
          <w:tab w:val="num" w:pos="2880"/>
        </w:tabs>
        <w:jc w:val="both"/>
      </w:pPr>
    </w:p>
    <w:p w14:paraId="14AFAAD4" w14:textId="77777777" w:rsidR="00BD69C6" w:rsidRPr="00506405" w:rsidRDefault="00BD69C6" w:rsidP="00506405">
      <w:pPr>
        <w:pStyle w:val="Prrafodelista"/>
        <w:tabs>
          <w:tab w:val="num" w:pos="2880"/>
        </w:tabs>
        <w:ind w:left="0" w:firstLine="0"/>
      </w:pPr>
      <w:r w:rsidRPr="00506405">
        <w:t>El Estudio de Mercado se realizó considerando cotizaciones de empresas que prestan estos servicios en el mercado local (a nivel Bogotá D.C.). A continuación, se muestra la tabla con los precios máximos, resultado del estudio de mercado, para cada ítem:</w:t>
      </w:r>
    </w:p>
    <w:p w14:paraId="3239552B" w14:textId="77777777" w:rsidR="00BD69C6" w:rsidRPr="00FE65A6" w:rsidRDefault="00BD69C6" w:rsidP="00BD69C6">
      <w:pPr>
        <w:pStyle w:val="Prrafodelista"/>
        <w:tabs>
          <w:tab w:val="num" w:pos="2880"/>
        </w:tabs>
        <w:ind w:left="0"/>
        <w:rPr>
          <w:sz w:val="24"/>
          <w:szCs w:val="24"/>
        </w:rPr>
      </w:pPr>
      <w:r w:rsidRPr="00FE65A6">
        <w:rPr>
          <w:sz w:val="24"/>
          <w:szCs w:val="24"/>
        </w:rPr>
        <w:t xml:space="preserve"> </w:t>
      </w:r>
    </w:p>
    <w:tbl>
      <w:tblPr>
        <w:tblW w:w="8520" w:type="dxa"/>
        <w:jc w:val="center"/>
        <w:tblCellMar>
          <w:left w:w="70" w:type="dxa"/>
          <w:right w:w="70" w:type="dxa"/>
        </w:tblCellMar>
        <w:tblLook w:val="04A0" w:firstRow="1" w:lastRow="0" w:firstColumn="1" w:lastColumn="0" w:noHBand="0" w:noVBand="1"/>
      </w:tblPr>
      <w:tblGrid>
        <w:gridCol w:w="1740"/>
        <w:gridCol w:w="2420"/>
        <w:gridCol w:w="1000"/>
        <w:gridCol w:w="961"/>
        <w:gridCol w:w="1200"/>
        <w:gridCol w:w="1200"/>
      </w:tblGrid>
      <w:tr w:rsidR="00BD69C6" w:rsidRPr="00597A11" w14:paraId="5124AE58" w14:textId="77777777" w:rsidTr="0058339D">
        <w:trPr>
          <w:trHeight w:val="600"/>
          <w:jc w:val="center"/>
        </w:trPr>
        <w:tc>
          <w:tcPr>
            <w:tcW w:w="17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851767" w14:textId="77777777" w:rsidR="00BD69C6" w:rsidRPr="00597A11" w:rsidRDefault="00BD69C6" w:rsidP="0058339D">
            <w:pPr>
              <w:jc w:val="center"/>
              <w:rPr>
                <w:rFonts w:ascii="Calibri" w:hAnsi="Calibri" w:cs="Calibri"/>
                <w:b/>
                <w:bCs/>
                <w:color w:val="000000"/>
                <w:lang w:val="es-MX" w:eastAsia="es-MX"/>
              </w:rPr>
            </w:pPr>
            <w:r w:rsidRPr="00597A11">
              <w:rPr>
                <w:rFonts w:ascii="Calibri" w:hAnsi="Calibri" w:cs="Calibri"/>
                <w:b/>
                <w:bCs/>
                <w:color w:val="000000"/>
                <w:lang w:val="es-MX" w:eastAsia="es-MX"/>
              </w:rPr>
              <w:t>PROPONENTE</w:t>
            </w:r>
          </w:p>
        </w:tc>
        <w:tc>
          <w:tcPr>
            <w:tcW w:w="4380" w:type="dxa"/>
            <w:gridSpan w:val="3"/>
            <w:tcBorders>
              <w:top w:val="single" w:sz="8" w:space="0" w:color="auto"/>
              <w:left w:val="nil"/>
              <w:bottom w:val="nil"/>
              <w:right w:val="single" w:sz="8" w:space="0" w:color="000000"/>
            </w:tcBorders>
            <w:shd w:val="clear" w:color="auto" w:fill="auto"/>
            <w:noWrap/>
            <w:vAlign w:val="center"/>
            <w:hideMark/>
          </w:tcPr>
          <w:p w14:paraId="78DFC0E0" w14:textId="77777777" w:rsidR="00BD69C6" w:rsidRPr="00597A11" w:rsidRDefault="00BD69C6" w:rsidP="0058339D">
            <w:pPr>
              <w:jc w:val="center"/>
              <w:rPr>
                <w:rFonts w:ascii="Calibri" w:hAnsi="Calibri" w:cs="Calibri"/>
                <w:b/>
                <w:bCs/>
                <w:color w:val="000000"/>
                <w:lang w:val="es-MX" w:eastAsia="es-MX"/>
              </w:rPr>
            </w:pPr>
            <w:r w:rsidRPr="00597A11">
              <w:rPr>
                <w:rFonts w:ascii="Calibri" w:hAnsi="Calibri" w:cs="Calibri"/>
                <w:b/>
                <w:bCs/>
                <w:color w:val="000000"/>
                <w:lang w:val="es-MX" w:eastAsia="es-MX"/>
              </w:rPr>
              <w:t>DESCRIPCION DEL SERVICIO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7583F" w14:textId="77777777" w:rsidR="00BD69C6" w:rsidRPr="00597A11" w:rsidRDefault="00BD69C6" w:rsidP="0058339D">
            <w:pPr>
              <w:jc w:val="center"/>
              <w:rPr>
                <w:rFonts w:ascii="Calibri" w:hAnsi="Calibri" w:cs="Calibri"/>
                <w:b/>
                <w:bCs/>
                <w:color w:val="000000"/>
                <w:lang w:val="es-MX" w:eastAsia="es-MX"/>
              </w:rPr>
            </w:pPr>
            <w:r w:rsidRPr="00597A11">
              <w:rPr>
                <w:rFonts w:ascii="Calibri" w:hAnsi="Calibri" w:cs="Calibri"/>
                <w:b/>
                <w:bCs/>
                <w:color w:val="000000"/>
                <w:lang w:val="es-MX" w:eastAsia="es-MX"/>
              </w:rPr>
              <w:t>Valor Bruto</w:t>
            </w:r>
          </w:p>
        </w:tc>
        <w:tc>
          <w:tcPr>
            <w:tcW w:w="1200" w:type="dxa"/>
            <w:vMerge w:val="restart"/>
            <w:tcBorders>
              <w:top w:val="single" w:sz="8" w:space="0" w:color="auto"/>
              <w:left w:val="nil"/>
              <w:bottom w:val="single" w:sz="8" w:space="0" w:color="000000"/>
              <w:right w:val="single" w:sz="8" w:space="0" w:color="auto"/>
            </w:tcBorders>
            <w:shd w:val="clear" w:color="auto" w:fill="auto"/>
            <w:vAlign w:val="center"/>
            <w:hideMark/>
          </w:tcPr>
          <w:p w14:paraId="3E0140EE"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b/>
                <w:bCs/>
                <w:color w:val="000000"/>
                <w:lang w:val="es-MX" w:eastAsia="es-MX"/>
              </w:rPr>
              <w:t>TOTAL</w:t>
            </w:r>
            <w:r w:rsidRPr="00597A11">
              <w:rPr>
                <w:rFonts w:ascii="Calibri" w:hAnsi="Calibri" w:cs="Calibri"/>
                <w:color w:val="000000"/>
                <w:lang w:val="es-MX" w:eastAsia="es-MX"/>
              </w:rPr>
              <w:t xml:space="preserve">     </w:t>
            </w:r>
            <w:proofErr w:type="gramStart"/>
            <w:r w:rsidRPr="00597A11">
              <w:rPr>
                <w:rFonts w:ascii="Calibri" w:hAnsi="Calibri" w:cs="Calibri"/>
                <w:color w:val="000000"/>
                <w:lang w:val="es-MX" w:eastAsia="es-MX"/>
              </w:rPr>
              <w:t xml:space="preserve">  </w:t>
            </w:r>
            <w:r w:rsidRPr="00597A11">
              <w:rPr>
                <w:rFonts w:ascii="Calibri" w:hAnsi="Calibri" w:cs="Calibri"/>
                <w:color w:val="000000"/>
                <w:sz w:val="20"/>
                <w:szCs w:val="20"/>
                <w:lang w:val="es-MX" w:eastAsia="es-MX"/>
              </w:rPr>
              <w:t xml:space="preserve"> (</w:t>
            </w:r>
            <w:proofErr w:type="gramEnd"/>
            <w:r w:rsidRPr="00597A11">
              <w:rPr>
                <w:rFonts w:ascii="Calibri" w:hAnsi="Calibri" w:cs="Calibri"/>
                <w:color w:val="000000"/>
                <w:sz w:val="20"/>
                <w:szCs w:val="20"/>
                <w:lang w:val="es-MX" w:eastAsia="es-MX"/>
              </w:rPr>
              <w:t>IVA incluido)</w:t>
            </w:r>
          </w:p>
        </w:tc>
      </w:tr>
      <w:tr w:rsidR="00BD69C6" w:rsidRPr="00597A11" w14:paraId="70693032" w14:textId="77777777" w:rsidTr="0058339D">
        <w:trPr>
          <w:trHeight w:val="300"/>
          <w:jc w:val="center"/>
        </w:trPr>
        <w:tc>
          <w:tcPr>
            <w:tcW w:w="1740" w:type="dxa"/>
            <w:vMerge/>
            <w:tcBorders>
              <w:top w:val="single" w:sz="8" w:space="0" w:color="auto"/>
              <w:left w:val="single" w:sz="8" w:space="0" w:color="auto"/>
              <w:bottom w:val="single" w:sz="8" w:space="0" w:color="000000"/>
              <w:right w:val="single" w:sz="8" w:space="0" w:color="auto"/>
            </w:tcBorders>
            <w:vAlign w:val="center"/>
            <w:hideMark/>
          </w:tcPr>
          <w:p w14:paraId="0741558A" w14:textId="77777777" w:rsidR="00BD69C6" w:rsidRPr="00597A11" w:rsidRDefault="00BD69C6" w:rsidP="0058339D">
            <w:pPr>
              <w:rPr>
                <w:rFonts w:ascii="Calibri" w:hAnsi="Calibri" w:cs="Calibri"/>
                <w:b/>
                <w:bCs/>
                <w:color w:val="000000"/>
                <w:lang w:val="es-MX" w:eastAsia="es-MX"/>
              </w:rPr>
            </w:pPr>
          </w:p>
        </w:tc>
        <w:tc>
          <w:tcPr>
            <w:tcW w:w="2420" w:type="dxa"/>
            <w:tcBorders>
              <w:top w:val="nil"/>
              <w:left w:val="nil"/>
              <w:bottom w:val="single" w:sz="8" w:space="0" w:color="auto"/>
              <w:right w:val="nil"/>
            </w:tcBorders>
            <w:shd w:val="clear" w:color="auto" w:fill="auto"/>
            <w:noWrap/>
            <w:vAlign w:val="center"/>
            <w:hideMark/>
          </w:tcPr>
          <w:p w14:paraId="707B545D" w14:textId="77777777" w:rsidR="00BD69C6" w:rsidRPr="00597A11" w:rsidRDefault="00BD69C6" w:rsidP="0058339D">
            <w:pPr>
              <w:rPr>
                <w:rFonts w:ascii="Calibri" w:hAnsi="Calibri" w:cs="Calibri"/>
                <w:b/>
                <w:bCs/>
                <w:color w:val="000000"/>
                <w:lang w:val="es-MX" w:eastAsia="es-MX"/>
              </w:rPr>
            </w:pPr>
            <w:r w:rsidRPr="00597A11">
              <w:rPr>
                <w:rFonts w:ascii="Calibri" w:hAnsi="Calibri" w:cs="Calibri"/>
                <w:b/>
                <w:bCs/>
                <w:color w:val="000000"/>
                <w:lang w:val="es-MX" w:eastAsia="es-MX"/>
              </w:rPr>
              <w:t> </w:t>
            </w:r>
          </w:p>
        </w:tc>
        <w:tc>
          <w:tcPr>
            <w:tcW w:w="1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06DB2" w14:textId="77777777" w:rsidR="00BD69C6" w:rsidRPr="00597A11" w:rsidRDefault="00BD69C6" w:rsidP="0058339D">
            <w:pPr>
              <w:jc w:val="center"/>
              <w:rPr>
                <w:rFonts w:ascii="Calibri" w:hAnsi="Calibri" w:cs="Calibri"/>
                <w:b/>
                <w:bCs/>
                <w:color w:val="000000"/>
                <w:lang w:val="es-MX" w:eastAsia="es-MX"/>
              </w:rPr>
            </w:pPr>
            <w:r w:rsidRPr="00597A11">
              <w:rPr>
                <w:rFonts w:ascii="Calibri" w:hAnsi="Calibri" w:cs="Calibri"/>
                <w:b/>
                <w:bCs/>
                <w:color w:val="000000"/>
                <w:lang w:val="es-MX" w:eastAsia="es-MX"/>
              </w:rPr>
              <w:t>Mz. 54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C5D0D84" w14:textId="77777777" w:rsidR="00BD69C6" w:rsidRPr="00597A11" w:rsidRDefault="00BD69C6" w:rsidP="0058339D">
            <w:pPr>
              <w:jc w:val="center"/>
              <w:rPr>
                <w:rFonts w:ascii="Calibri" w:hAnsi="Calibri" w:cs="Calibri"/>
                <w:b/>
                <w:bCs/>
                <w:color w:val="000000"/>
                <w:lang w:val="es-MX" w:eastAsia="es-MX"/>
              </w:rPr>
            </w:pPr>
            <w:r w:rsidRPr="00597A11">
              <w:rPr>
                <w:rFonts w:ascii="Calibri" w:hAnsi="Calibri" w:cs="Calibri"/>
                <w:b/>
                <w:bCs/>
                <w:color w:val="000000"/>
                <w:lang w:val="es-MX" w:eastAsia="es-MX"/>
              </w:rPr>
              <w:t>Mz. 55</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18DC8893" w14:textId="77777777" w:rsidR="00BD69C6" w:rsidRPr="00597A11" w:rsidRDefault="00BD69C6" w:rsidP="0058339D">
            <w:pPr>
              <w:rPr>
                <w:rFonts w:ascii="Calibri" w:hAnsi="Calibri" w:cs="Calibri"/>
                <w:b/>
                <w:bCs/>
                <w:color w:val="000000"/>
                <w:lang w:val="es-MX" w:eastAsia="es-MX"/>
              </w:rPr>
            </w:pPr>
          </w:p>
        </w:tc>
        <w:tc>
          <w:tcPr>
            <w:tcW w:w="1200" w:type="dxa"/>
            <w:vMerge/>
            <w:tcBorders>
              <w:top w:val="single" w:sz="8" w:space="0" w:color="auto"/>
              <w:left w:val="nil"/>
              <w:bottom w:val="single" w:sz="8" w:space="0" w:color="000000"/>
              <w:right w:val="single" w:sz="8" w:space="0" w:color="auto"/>
            </w:tcBorders>
            <w:vAlign w:val="center"/>
            <w:hideMark/>
          </w:tcPr>
          <w:p w14:paraId="5F70408C" w14:textId="77777777" w:rsidR="00BD69C6" w:rsidRPr="00597A11" w:rsidRDefault="00BD69C6" w:rsidP="0058339D">
            <w:pPr>
              <w:rPr>
                <w:rFonts w:ascii="Calibri" w:hAnsi="Calibri" w:cs="Calibri"/>
                <w:color w:val="000000"/>
                <w:lang w:val="es-MX" w:eastAsia="es-MX"/>
              </w:rPr>
            </w:pPr>
          </w:p>
        </w:tc>
      </w:tr>
      <w:tr w:rsidR="00BD69C6" w:rsidRPr="00597A11" w14:paraId="685146D9" w14:textId="77777777" w:rsidTr="0058339D">
        <w:trPr>
          <w:trHeight w:val="495"/>
          <w:jc w:val="center"/>
        </w:trPr>
        <w:tc>
          <w:tcPr>
            <w:tcW w:w="1740" w:type="dxa"/>
            <w:vMerge w:val="restart"/>
            <w:tcBorders>
              <w:top w:val="nil"/>
              <w:left w:val="single" w:sz="8" w:space="0" w:color="auto"/>
              <w:bottom w:val="single" w:sz="8" w:space="0" w:color="000000"/>
              <w:right w:val="nil"/>
            </w:tcBorders>
            <w:shd w:val="clear" w:color="auto" w:fill="auto"/>
            <w:noWrap/>
            <w:vAlign w:val="center"/>
            <w:hideMark/>
          </w:tcPr>
          <w:p w14:paraId="0E6AD93D"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TESLACOL S.A.S.</w:t>
            </w:r>
          </w:p>
        </w:tc>
        <w:tc>
          <w:tcPr>
            <w:tcW w:w="2420" w:type="dxa"/>
            <w:tcBorders>
              <w:top w:val="nil"/>
              <w:left w:val="single" w:sz="8" w:space="0" w:color="auto"/>
              <w:bottom w:val="single" w:sz="4" w:space="0" w:color="auto"/>
              <w:right w:val="single" w:sz="8" w:space="0" w:color="auto"/>
            </w:tcBorders>
            <w:shd w:val="clear" w:color="auto" w:fill="auto"/>
            <w:vAlign w:val="bottom"/>
            <w:hideMark/>
          </w:tcPr>
          <w:p w14:paraId="341CC25E" w14:textId="77777777" w:rsidR="00BD69C6" w:rsidRPr="00597A11" w:rsidRDefault="00BD69C6" w:rsidP="0058339D">
            <w:pP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Revisión de equipos y concepto técnico</w:t>
            </w:r>
          </w:p>
        </w:tc>
        <w:tc>
          <w:tcPr>
            <w:tcW w:w="1000" w:type="dxa"/>
            <w:tcBorders>
              <w:top w:val="nil"/>
              <w:left w:val="nil"/>
              <w:bottom w:val="single" w:sz="4" w:space="0" w:color="auto"/>
              <w:right w:val="single" w:sz="4" w:space="0" w:color="auto"/>
            </w:tcBorders>
            <w:shd w:val="clear" w:color="auto" w:fill="auto"/>
            <w:vAlign w:val="center"/>
            <w:hideMark/>
          </w:tcPr>
          <w:p w14:paraId="4E595562"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$1.134.000</w:t>
            </w:r>
          </w:p>
        </w:tc>
        <w:tc>
          <w:tcPr>
            <w:tcW w:w="960" w:type="dxa"/>
            <w:tcBorders>
              <w:top w:val="nil"/>
              <w:left w:val="single" w:sz="8" w:space="0" w:color="auto"/>
              <w:bottom w:val="single" w:sz="4" w:space="0" w:color="auto"/>
              <w:right w:val="single" w:sz="8" w:space="0" w:color="auto"/>
            </w:tcBorders>
            <w:shd w:val="clear" w:color="auto" w:fill="auto"/>
            <w:vAlign w:val="center"/>
            <w:hideMark/>
          </w:tcPr>
          <w:p w14:paraId="542D6425"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$1.134.000</w:t>
            </w:r>
          </w:p>
        </w:tc>
        <w:tc>
          <w:tcPr>
            <w:tcW w:w="1200" w:type="dxa"/>
            <w:tcBorders>
              <w:top w:val="nil"/>
              <w:left w:val="nil"/>
              <w:bottom w:val="single" w:sz="4" w:space="0" w:color="auto"/>
              <w:right w:val="single" w:sz="8" w:space="0" w:color="auto"/>
            </w:tcBorders>
            <w:shd w:val="clear" w:color="auto" w:fill="auto"/>
            <w:vAlign w:val="center"/>
            <w:hideMark/>
          </w:tcPr>
          <w:p w14:paraId="6C67CD95"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$2.268.000</w:t>
            </w:r>
          </w:p>
        </w:tc>
        <w:tc>
          <w:tcPr>
            <w:tcW w:w="1200" w:type="dxa"/>
            <w:vMerge w:val="restart"/>
            <w:tcBorders>
              <w:top w:val="nil"/>
              <w:left w:val="nil"/>
              <w:bottom w:val="single" w:sz="8" w:space="0" w:color="000000"/>
              <w:right w:val="single" w:sz="8" w:space="0" w:color="auto"/>
            </w:tcBorders>
            <w:shd w:val="clear" w:color="auto" w:fill="auto"/>
            <w:noWrap/>
            <w:vAlign w:val="center"/>
            <w:hideMark/>
          </w:tcPr>
          <w:p w14:paraId="6546CDC7"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$4.625.530</w:t>
            </w:r>
          </w:p>
        </w:tc>
      </w:tr>
      <w:tr w:rsidR="00BD69C6" w:rsidRPr="00597A11" w14:paraId="679BAE97" w14:textId="77777777" w:rsidTr="0058339D">
        <w:trPr>
          <w:trHeight w:val="510"/>
          <w:jc w:val="center"/>
        </w:trPr>
        <w:tc>
          <w:tcPr>
            <w:tcW w:w="1740" w:type="dxa"/>
            <w:vMerge/>
            <w:tcBorders>
              <w:top w:val="nil"/>
              <w:left w:val="single" w:sz="8" w:space="0" w:color="auto"/>
              <w:bottom w:val="single" w:sz="8" w:space="0" w:color="000000"/>
              <w:right w:val="nil"/>
            </w:tcBorders>
            <w:vAlign w:val="center"/>
            <w:hideMark/>
          </w:tcPr>
          <w:p w14:paraId="1117E0D4" w14:textId="77777777" w:rsidR="00BD69C6" w:rsidRPr="00597A11" w:rsidRDefault="00BD69C6" w:rsidP="0058339D">
            <w:pPr>
              <w:rPr>
                <w:rFonts w:ascii="Calibri" w:hAnsi="Calibri" w:cs="Calibri"/>
                <w:color w:val="000000"/>
                <w:lang w:val="es-MX" w:eastAsia="es-MX"/>
              </w:rPr>
            </w:pPr>
          </w:p>
        </w:tc>
        <w:tc>
          <w:tcPr>
            <w:tcW w:w="2420" w:type="dxa"/>
            <w:tcBorders>
              <w:top w:val="nil"/>
              <w:left w:val="single" w:sz="8" w:space="0" w:color="auto"/>
              <w:bottom w:val="single" w:sz="8" w:space="0" w:color="auto"/>
              <w:right w:val="single" w:sz="8" w:space="0" w:color="auto"/>
            </w:tcBorders>
            <w:shd w:val="clear" w:color="auto" w:fill="auto"/>
            <w:vAlign w:val="bottom"/>
            <w:hideMark/>
          </w:tcPr>
          <w:p w14:paraId="5C18F15E" w14:textId="77777777" w:rsidR="00BD69C6" w:rsidRPr="00597A11" w:rsidRDefault="00BD69C6" w:rsidP="0058339D">
            <w:pP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Lavado y desinfección de tanques</w:t>
            </w:r>
          </w:p>
        </w:tc>
        <w:tc>
          <w:tcPr>
            <w:tcW w:w="1000" w:type="dxa"/>
            <w:tcBorders>
              <w:top w:val="nil"/>
              <w:left w:val="nil"/>
              <w:bottom w:val="single" w:sz="8" w:space="0" w:color="auto"/>
              <w:right w:val="single" w:sz="4" w:space="0" w:color="auto"/>
            </w:tcBorders>
            <w:shd w:val="clear" w:color="auto" w:fill="auto"/>
            <w:vAlign w:val="center"/>
            <w:hideMark/>
          </w:tcPr>
          <w:p w14:paraId="43F08082"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$736,000</w:t>
            </w:r>
          </w:p>
        </w:tc>
        <w:tc>
          <w:tcPr>
            <w:tcW w:w="960" w:type="dxa"/>
            <w:tcBorders>
              <w:top w:val="nil"/>
              <w:left w:val="single" w:sz="8" w:space="0" w:color="auto"/>
              <w:bottom w:val="single" w:sz="8" w:space="0" w:color="auto"/>
              <w:right w:val="single" w:sz="8" w:space="0" w:color="auto"/>
            </w:tcBorders>
            <w:shd w:val="clear" w:color="auto" w:fill="auto"/>
            <w:vAlign w:val="center"/>
            <w:hideMark/>
          </w:tcPr>
          <w:p w14:paraId="7C7EE180"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$883,000</w:t>
            </w:r>
          </w:p>
        </w:tc>
        <w:tc>
          <w:tcPr>
            <w:tcW w:w="1200" w:type="dxa"/>
            <w:tcBorders>
              <w:top w:val="nil"/>
              <w:left w:val="nil"/>
              <w:bottom w:val="single" w:sz="8" w:space="0" w:color="auto"/>
              <w:right w:val="single" w:sz="8" w:space="0" w:color="auto"/>
            </w:tcBorders>
            <w:shd w:val="clear" w:color="auto" w:fill="auto"/>
            <w:noWrap/>
            <w:vAlign w:val="center"/>
            <w:hideMark/>
          </w:tcPr>
          <w:p w14:paraId="2A9DE962"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$1.619.000</w:t>
            </w:r>
          </w:p>
        </w:tc>
        <w:tc>
          <w:tcPr>
            <w:tcW w:w="1200" w:type="dxa"/>
            <w:vMerge/>
            <w:tcBorders>
              <w:top w:val="nil"/>
              <w:left w:val="nil"/>
              <w:bottom w:val="single" w:sz="8" w:space="0" w:color="000000"/>
              <w:right w:val="single" w:sz="8" w:space="0" w:color="auto"/>
            </w:tcBorders>
            <w:vAlign w:val="center"/>
            <w:hideMark/>
          </w:tcPr>
          <w:p w14:paraId="070F0E13" w14:textId="77777777" w:rsidR="00BD69C6" w:rsidRPr="00597A11" w:rsidRDefault="00BD69C6" w:rsidP="0058339D">
            <w:pPr>
              <w:rPr>
                <w:rFonts w:ascii="Calibri" w:hAnsi="Calibri" w:cs="Calibri"/>
                <w:color w:val="000000"/>
                <w:lang w:val="es-MX" w:eastAsia="es-MX"/>
              </w:rPr>
            </w:pPr>
          </w:p>
        </w:tc>
      </w:tr>
      <w:tr w:rsidR="00BD69C6" w:rsidRPr="00597A11" w14:paraId="41D85C9C" w14:textId="77777777" w:rsidTr="0058339D">
        <w:trPr>
          <w:trHeight w:val="495"/>
          <w:jc w:val="center"/>
        </w:trPr>
        <w:tc>
          <w:tcPr>
            <w:tcW w:w="1740" w:type="dxa"/>
            <w:vMerge w:val="restart"/>
            <w:tcBorders>
              <w:top w:val="nil"/>
              <w:left w:val="single" w:sz="8" w:space="0" w:color="auto"/>
              <w:bottom w:val="single" w:sz="8" w:space="0" w:color="000000"/>
              <w:right w:val="nil"/>
            </w:tcBorders>
            <w:shd w:val="clear" w:color="auto" w:fill="auto"/>
            <w:vAlign w:val="center"/>
            <w:hideMark/>
          </w:tcPr>
          <w:p w14:paraId="5A85BFD4"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FLUMICOL</w:t>
            </w:r>
          </w:p>
        </w:tc>
        <w:tc>
          <w:tcPr>
            <w:tcW w:w="2420" w:type="dxa"/>
            <w:tcBorders>
              <w:top w:val="nil"/>
              <w:left w:val="single" w:sz="8" w:space="0" w:color="auto"/>
              <w:bottom w:val="single" w:sz="4" w:space="0" w:color="auto"/>
              <w:right w:val="single" w:sz="8" w:space="0" w:color="auto"/>
            </w:tcBorders>
            <w:shd w:val="clear" w:color="auto" w:fill="auto"/>
            <w:vAlign w:val="bottom"/>
            <w:hideMark/>
          </w:tcPr>
          <w:p w14:paraId="581D1436" w14:textId="77777777" w:rsidR="00BD69C6" w:rsidRPr="00597A11" w:rsidRDefault="00BD69C6" w:rsidP="0058339D">
            <w:pP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Revisión de equipos y concepto técnico</w:t>
            </w:r>
          </w:p>
        </w:tc>
        <w:tc>
          <w:tcPr>
            <w:tcW w:w="1000" w:type="dxa"/>
            <w:tcBorders>
              <w:top w:val="nil"/>
              <w:left w:val="nil"/>
              <w:bottom w:val="single" w:sz="4" w:space="0" w:color="auto"/>
              <w:right w:val="single" w:sz="8" w:space="0" w:color="auto"/>
            </w:tcBorders>
            <w:shd w:val="clear" w:color="auto" w:fill="auto"/>
            <w:noWrap/>
            <w:vAlign w:val="center"/>
            <w:hideMark/>
          </w:tcPr>
          <w:p w14:paraId="6E9D408B"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N/A</w:t>
            </w:r>
          </w:p>
        </w:tc>
        <w:tc>
          <w:tcPr>
            <w:tcW w:w="960" w:type="dxa"/>
            <w:tcBorders>
              <w:top w:val="nil"/>
              <w:left w:val="nil"/>
              <w:bottom w:val="single" w:sz="4" w:space="0" w:color="auto"/>
              <w:right w:val="single" w:sz="8" w:space="0" w:color="auto"/>
            </w:tcBorders>
            <w:shd w:val="clear" w:color="auto" w:fill="auto"/>
            <w:noWrap/>
            <w:vAlign w:val="center"/>
            <w:hideMark/>
          </w:tcPr>
          <w:p w14:paraId="21C2080A"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N/A</w:t>
            </w:r>
          </w:p>
        </w:tc>
        <w:tc>
          <w:tcPr>
            <w:tcW w:w="1200" w:type="dxa"/>
            <w:tcBorders>
              <w:top w:val="nil"/>
              <w:left w:val="nil"/>
              <w:bottom w:val="single" w:sz="4" w:space="0" w:color="auto"/>
              <w:right w:val="single" w:sz="8" w:space="0" w:color="auto"/>
            </w:tcBorders>
            <w:shd w:val="clear" w:color="auto" w:fill="auto"/>
            <w:noWrap/>
            <w:vAlign w:val="center"/>
            <w:hideMark/>
          </w:tcPr>
          <w:p w14:paraId="2BBB1EB5"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N/A</w:t>
            </w:r>
          </w:p>
        </w:tc>
        <w:tc>
          <w:tcPr>
            <w:tcW w:w="1200" w:type="dxa"/>
            <w:vMerge w:val="restart"/>
            <w:tcBorders>
              <w:top w:val="nil"/>
              <w:left w:val="nil"/>
              <w:bottom w:val="single" w:sz="8" w:space="0" w:color="000000"/>
              <w:right w:val="single" w:sz="8" w:space="0" w:color="auto"/>
            </w:tcBorders>
            <w:shd w:val="clear" w:color="auto" w:fill="auto"/>
            <w:noWrap/>
            <w:vAlign w:val="center"/>
            <w:hideMark/>
          </w:tcPr>
          <w:p w14:paraId="4495CCA3"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$1.372.403</w:t>
            </w:r>
          </w:p>
        </w:tc>
      </w:tr>
      <w:tr w:rsidR="00BD69C6" w:rsidRPr="00597A11" w14:paraId="1B9BE851" w14:textId="77777777" w:rsidTr="0058339D">
        <w:trPr>
          <w:trHeight w:val="510"/>
          <w:jc w:val="center"/>
        </w:trPr>
        <w:tc>
          <w:tcPr>
            <w:tcW w:w="1740" w:type="dxa"/>
            <w:vMerge/>
            <w:tcBorders>
              <w:top w:val="nil"/>
              <w:left w:val="single" w:sz="8" w:space="0" w:color="auto"/>
              <w:bottom w:val="single" w:sz="8" w:space="0" w:color="000000"/>
              <w:right w:val="nil"/>
            </w:tcBorders>
            <w:vAlign w:val="center"/>
            <w:hideMark/>
          </w:tcPr>
          <w:p w14:paraId="2465ACE2" w14:textId="77777777" w:rsidR="00BD69C6" w:rsidRPr="00597A11" w:rsidRDefault="00BD69C6" w:rsidP="0058339D">
            <w:pPr>
              <w:rPr>
                <w:rFonts w:ascii="Calibri" w:hAnsi="Calibri" w:cs="Calibri"/>
                <w:color w:val="000000"/>
                <w:lang w:val="es-MX" w:eastAsia="es-MX"/>
              </w:rPr>
            </w:pPr>
          </w:p>
        </w:tc>
        <w:tc>
          <w:tcPr>
            <w:tcW w:w="2420" w:type="dxa"/>
            <w:tcBorders>
              <w:top w:val="nil"/>
              <w:left w:val="single" w:sz="8" w:space="0" w:color="auto"/>
              <w:bottom w:val="single" w:sz="8" w:space="0" w:color="auto"/>
              <w:right w:val="single" w:sz="8" w:space="0" w:color="auto"/>
            </w:tcBorders>
            <w:shd w:val="clear" w:color="auto" w:fill="auto"/>
            <w:vAlign w:val="bottom"/>
            <w:hideMark/>
          </w:tcPr>
          <w:p w14:paraId="6BA61644" w14:textId="77777777" w:rsidR="00BD69C6" w:rsidRPr="00597A11" w:rsidRDefault="00BD69C6" w:rsidP="0058339D">
            <w:pP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Lavado y desinfección de tanques</w:t>
            </w:r>
          </w:p>
        </w:tc>
        <w:tc>
          <w:tcPr>
            <w:tcW w:w="1000" w:type="dxa"/>
            <w:tcBorders>
              <w:top w:val="nil"/>
              <w:left w:val="nil"/>
              <w:bottom w:val="single" w:sz="8" w:space="0" w:color="auto"/>
              <w:right w:val="single" w:sz="8" w:space="0" w:color="auto"/>
            </w:tcBorders>
            <w:shd w:val="clear" w:color="auto" w:fill="auto"/>
            <w:vAlign w:val="center"/>
            <w:hideMark/>
          </w:tcPr>
          <w:p w14:paraId="5DB1296F"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$543,000</w:t>
            </w:r>
          </w:p>
        </w:tc>
        <w:tc>
          <w:tcPr>
            <w:tcW w:w="960" w:type="dxa"/>
            <w:tcBorders>
              <w:top w:val="nil"/>
              <w:left w:val="nil"/>
              <w:bottom w:val="single" w:sz="8" w:space="0" w:color="auto"/>
              <w:right w:val="single" w:sz="8" w:space="0" w:color="auto"/>
            </w:tcBorders>
            <w:shd w:val="clear" w:color="auto" w:fill="auto"/>
            <w:vAlign w:val="center"/>
            <w:hideMark/>
          </w:tcPr>
          <w:p w14:paraId="708F758B"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$609,000</w:t>
            </w:r>
          </w:p>
        </w:tc>
        <w:tc>
          <w:tcPr>
            <w:tcW w:w="1200" w:type="dxa"/>
            <w:tcBorders>
              <w:top w:val="nil"/>
              <w:left w:val="nil"/>
              <w:bottom w:val="single" w:sz="8" w:space="0" w:color="auto"/>
              <w:right w:val="single" w:sz="8" w:space="0" w:color="auto"/>
            </w:tcBorders>
            <w:shd w:val="clear" w:color="auto" w:fill="auto"/>
            <w:vAlign w:val="center"/>
            <w:hideMark/>
          </w:tcPr>
          <w:p w14:paraId="4A9D36C1"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$736,000</w:t>
            </w:r>
          </w:p>
        </w:tc>
        <w:tc>
          <w:tcPr>
            <w:tcW w:w="1200" w:type="dxa"/>
            <w:vMerge/>
            <w:tcBorders>
              <w:top w:val="nil"/>
              <w:left w:val="nil"/>
              <w:bottom w:val="single" w:sz="8" w:space="0" w:color="000000"/>
              <w:right w:val="single" w:sz="8" w:space="0" w:color="auto"/>
            </w:tcBorders>
            <w:vAlign w:val="center"/>
            <w:hideMark/>
          </w:tcPr>
          <w:p w14:paraId="0C4A5B44" w14:textId="77777777" w:rsidR="00BD69C6" w:rsidRPr="00597A11" w:rsidRDefault="00BD69C6" w:rsidP="0058339D">
            <w:pPr>
              <w:rPr>
                <w:rFonts w:ascii="Calibri" w:hAnsi="Calibri" w:cs="Calibri"/>
                <w:color w:val="000000"/>
                <w:lang w:val="es-MX" w:eastAsia="es-MX"/>
              </w:rPr>
            </w:pPr>
          </w:p>
        </w:tc>
      </w:tr>
      <w:tr w:rsidR="00BD69C6" w:rsidRPr="00597A11" w14:paraId="0B7513FC" w14:textId="77777777" w:rsidTr="0058339D">
        <w:trPr>
          <w:trHeight w:val="495"/>
          <w:jc w:val="center"/>
        </w:trPr>
        <w:tc>
          <w:tcPr>
            <w:tcW w:w="1740" w:type="dxa"/>
            <w:vMerge w:val="restart"/>
            <w:tcBorders>
              <w:top w:val="nil"/>
              <w:left w:val="single" w:sz="8" w:space="0" w:color="auto"/>
              <w:bottom w:val="single" w:sz="8" w:space="0" w:color="000000"/>
              <w:right w:val="nil"/>
            </w:tcBorders>
            <w:shd w:val="clear" w:color="auto" w:fill="auto"/>
            <w:vAlign w:val="center"/>
            <w:hideMark/>
          </w:tcPr>
          <w:p w14:paraId="472C3023"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MORERA CONSTRUCTORES</w:t>
            </w:r>
          </w:p>
        </w:tc>
        <w:tc>
          <w:tcPr>
            <w:tcW w:w="2420" w:type="dxa"/>
            <w:tcBorders>
              <w:top w:val="nil"/>
              <w:left w:val="single" w:sz="8" w:space="0" w:color="auto"/>
              <w:bottom w:val="single" w:sz="4" w:space="0" w:color="auto"/>
              <w:right w:val="single" w:sz="8" w:space="0" w:color="auto"/>
            </w:tcBorders>
            <w:shd w:val="clear" w:color="auto" w:fill="auto"/>
            <w:vAlign w:val="bottom"/>
            <w:hideMark/>
          </w:tcPr>
          <w:p w14:paraId="053F77D9" w14:textId="77777777" w:rsidR="00BD69C6" w:rsidRPr="00597A11" w:rsidRDefault="00BD69C6" w:rsidP="0058339D">
            <w:pP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Revisión de equipos y concepto técnico</w:t>
            </w:r>
          </w:p>
        </w:tc>
        <w:tc>
          <w:tcPr>
            <w:tcW w:w="1000" w:type="dxa"/>
            <w:tcBorders>
              <w:top w:val="nil"/>
              <w:left w:val="nil"/>
              <w:bottom w:val="single" w:sz="4" w:space="0" w:color="auto"/>
              <w:right w:val="nil"/>
            </w:tcBorders>
            <w:shd w:val="clear" w:color="auto" w:fill="auto"/>
            <w:noWrap/>
            <w:vAlign w:val="center"/>
            <w:hideMark/>
          </w:tcPr>
          <w:p w14:paraId="6EE57E18"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$1.350.000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5235CBF"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$1.350.000</w:t>
            </w:r>
          </w:p>
        </w:tc>
        <w:tc>
          <w:tcPr>
            <w:tcW w:w="1200" w:type="dxa"/>
            <w:tcBorders>
              <w:top w:val="nil"/>
              <w:left w:val="nil"/>
              <w:bottom w:val="single" w:sz="4" w:space="0" w:color="auto"/>
              <w:right w:val="single" w:sz="8" w:space="0" w:color="auto"/>
            </w:tcBorders>
            <w:shd w:val="clear" w:color="auto" w:fill="auto"/>
            <w:vAlign w:val="center"/>
            <w:hideMark/>
          </w:tcPr>
          <w:p w14:paraId="68A9F94E"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$2.700.000</w:t>
            </w:r>
          </w:p>
        </w:tc>
        <w:tc>
          <w:tcPr>
            <w:tcW w:w="1200" w:type="dxa"/>
            <w:vMerge w:val="restart"/>
            <w:tcBorders>
              <w:top w:val="nil"/>
              <w:left w:val="nil"/>
              <w:bottom w:val="single" w:sz="8" w:space="0" w:color="000000"/>
              <w:right w:val="single" w:sz="8" w:space="0" w:color="auto"/>
            </w:tcBorders>
            <w:shd w:val="clear" w:color="auto" w:fill="auto"/>
            <w:noWrap/>
            <w:vAlign w:val="center"/>
            <w:hideMark/>
          </w:tcPr>
          <w:p w14:paraId="5BCE1128" w14:textId="77777777" w:rsidR="00BD69C6" w:rsidRPr="00597A11" w:rsidRDefault="00BD69C6" w:rsidP="0058339D">
            <w:pPr>
              <w:jc w:val="center"/>
              <w:rPr>
                <w:rFonts w:ascii="Calibri" w:hAnsi="Calibri" w:cs="Calibri"/>
                <w:color w:val="000000"/>
                <w:lang w:val="es-MX" w:eastAsia="es-MX"/>
              </w:rPr>
            </w:pPr>
            <w:r w:rsidRPr="00597A11">
              <w:rPr>
                <w:rFonts w:ascii="Calibri" w:hAnsi="Calibri" w:cs="Calibri"/>
                <w:color w:val="000000"/>
                <w:lang w:val="es-MX" w:eastAsia="es-MX"/>
              </w:rPr>
              <w:t>$5.481.140</w:t>
            </w:r>
          </w:p>
        </w:tc>
      </w:tr>
      <w:tr w:rsidR="00BD69C6" w:rsidRPr="00597A11" w14:paraId="7AA2A733" w14:textId="77777777" w:rsidTr="0058339D">
        <w:trPr>
          <w:trHeight w:val="510"/>
          <w:jc w:val="center"/>
        </w:trPr>
        <w:tc>
          <w:tcPr>
            <w:tcW w:w="1740" w:type="dxa"/>
            <w:vMerge/>
            <w:tcBorders>
              <w:top w:val="nil"/>
              <w:left w:val="single" w:sz="8" w:space="0" w:color="auto"/>
              <w:bottom w:val="single" w:sz="8" w:space="0" w:color="000000"/>
              <w:right w:val="nil"/>
            </w:tcBorders>
            <w:vAlign w:val="center"/>
            <w:hideMark/>
          </w:tcPr>
          <w:p w14:paraId="258C65F8" w14:textId="77777777" w:rsidR="00BD69C6" w:rsidRPr="00597A11" w:rsidRDefault="00BD69C6" w:rsidP="0058339D">
            <w:pPr>
              <w:rPr>
                <w:rFonts w:ascii="Calibri" w:hAnsi="Calibri" w:cs="Calibri"/>
                <w:color w:val="000000"/>
                <w:lang w:val="es-MX" w:eastAsia="es-MX"/>
              </w:rPr>
            </w:pPr>
          </w:p>
        </w:tc>
        <w:tc>
          <w:tcPr>
            <w:tcW w:w="2420" w:type="dxa"/>
            <w:tcBorders>
              <w:top w:val="nil"/>
              <w:left w:val="single" w:sz="8" w:space="0" w:color="auto"/>
              <w:bottom w:val="single" w:sz="8" w:space="0" w:color="auto"/>
              <w:right w:val="single" w:sz="8" w:space="0" w:color="auto"/>
            </w:tcBorders>
            <w:shd w:val="clear" w:color="auto" w:fill="auto"/>
            <w:vAlign w:val="bottom"/>
            <w:hideMark/>
          </w:tcPr>
          <w:p w14:paraId="16309025" w14:textId="77777777" w:rsidR="00BD69C6" w:rsidRPr="00597A11" w:rsidRDefault="00BD69C6" w:rsidP="0058339D">
            <w:pP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Lavado y desinfección de tanques</w:t>
            </w:r>
          </w:p>
        </w:tc>
        <w:tc>
          <w:tcPr>
            <w:tcW w:w="1000" w:type="dxa"/>
            <w:tcBorders>
              <w:top w:val="nil"/>
              <w:left w:val="nil"/>
              <w:bottom w:val="single" w:sz="8" w:space="0" w:color="auto"/>
              <w:right w:val="nil"/>
            </w:tcBorders>
            <w:shd w:val="clear" w:color="auto" w:fill="auto"/>
            <w:vAlign w:val="center"/>
            <w:hideMark/>
          </w:tcPr>
          <w:p w14:paraId="6016A5FE"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$856,000</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FEAF735"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$1.050.000</w:t>
            </w:r>
          </w:p>
        </w:tc>
        <w:tc>
          <w:tcPr>
            <w:tcW w:w="1200" w:type="dxa"/>
            <w:tcBorders>
              <w:top w:val="nil"/>
              <w:left w:val="nil"/>
              <w:bottom w:val="single" w:sz="8" w:space="0" w:color="auto"/>
              <w:right w:val="single" w:sz="8" w:space="0" w:color="auto"/>
            </w:tcBorders>
            <w:shd w:val="clear" w:color="auto" w:fill="auto"/>
            <w:noWrap/>
            <w:vAlign w:val="center"/>
            <w:hideMark/>
          </w:tcPr>
          <w:p w14:paraId="541AA8B5" w14:textId="77777777" w:rsidR="00BD69C6" w:rsidRPr="00597A11" w:rsidRDefault="00BD69C6" w:rsidP="0058339D">
            <w:pPr>
              <w:jc w:val="center"/>
              <w:rPr>
                <w:rFonts w:ascii="Calibri" w:hAnsi="Calibri" w:cs="Calibri"/>
                <w:color w:val="000000"/>
                <w:sz w:val="18"/>
                <w:szCs w:val="18"/>
                <w:lang w:val="es-MX" w:eastAsia="es-MX"/>
              </w:rPr>
            </w:pPr>
            <w:r w:rsidRPr="00597A11">
              <w:rPr>
                <w:rFonts w:ascii="Calibri" w:hAnsi="Calibri" w:cs="Calibri"/>
                <w:color w:val="000000"/>
                <w:sz w:val="18"/>
                <w:szCs w:val="18"/>
                <w:lang w:val="es-MX" w:eastAsia="es-MX"/>
              </w:rPr>
              <w:t>$1.906.000</w:t>
            </w:r>
          </w:p>
        </w:tc>
        <w:tc>
          <w:tcPr>
            <w:tcW w:w="1200" w:type="dxa"/>
            <w:vMerge/>
            <w:tcBorders>
              <w:top w:val="nil"/>
              <w:left w:val="nil"/>
              <w:bottom w:val="single" w:sz="8" w:space="0" w:color="000000"/>
              <w:right w:val="single" w:sz="8" w:space="0" w:color="auto"/>
            </w:tcBorders>
            <w:vAlign w:val="center"/>
            <w:hideMark/>
          </w:tcPr>
          <w:p w14:paraId="1DC71CA5" w14:textId="77777777" w:rsidR="00BD69C6" w:rsidRPr="00597A11" w:rsidRDefault="00BD69C6" w:rsidP="0058339D">
            <w:pPr>
              <w:rPr>
                <w:rFonts w:ascii="Calibri" w:hAnsi="Calibri" w:cs="Calibri"/>
                <w:color w:val="000000"/>
                <w:lang w:val="es-MX" w:eastAsia="es-MX"/>
              </w:rPr>
            </w:pPr>
          </w:p>
        </w:tc>
      </w:tr>
    </w:tbl>
    <w:p w14:paraId="4CF557BF" w14:textId="77777777" w:rsidR="00BD69C6" w:rsidRPr="00ED3971" w:rsidRDefault="00BD69C6" w:rsidP="00BD69C6">
      <w:pPr>
        <w:jc w:val="both"/>
        <w:rPr>
          <w:lang w:val="es-MX"/>
        </w:rPr>
      </w:pPr>
    </w:p>
    <w:p w14:paraId="7B341CEA" w14:textId="77777777" w:rsidR="00BD69C6" w:rsidRPr="00FE65A6" w:rsidRDefault="00BD69C6" w:rsidP="00CA0A5F">
      <w:pPr>
        <w:widowControl/>
        <w:numPr>
          <w:ilvl w:val="0"/>
          <w:numId w:val="32"/>
        </w:numPr>
        <w:rPr>
          <w:b/>
          <w:bCs/>
        </w:rPr>
      </w:pPr>
      <w:r w:rsidRPr="00FE65A6">
        <w:rPr>
          <w:b/>
          <w:bCs/>
        </w:rPr>
        <w:t>REQUISITOS HABILITANTES</w:t>
      </w:r>
    </w:p>
    <w:p w14:paraId="194637BE" w14:textId="77777777" w:rsidR="00BD69C6" w:rsidRPr="00FE65A6" w:rsidRDefault="00BD69C6" w:rsidP="00BD69C6">
      <w:pPr>
        <w:jc w:val="both"/>
      </w:pPr>
    </w:p>
    <w:p w14:paraId="35D53BE1" w14:textId="77777777" w:rsidR="00BD69C6" w:rsidRPr="00FE65A6" w:rsidRDefault="00BD69C6" w:rsidP="00BD69C6">
      <w:pPr>
        <w:jc w:val="both"/>
      </w:pPr>
      <w:r w:rsidRPr="00FE65A6">
        <w:t>De conformidad con lo establecido en el Artículo 6º de la Ley 80 de 1993 en el presente proceso podrán participar las personas (naturales o jurídicas) consideradas legalmente capaces de conformidad con las disposiciones legales vigentes y siempre y cuando su objeto social les permita desarrollar el objeto del presente proceso</w:t>
      </w:r>
    </w:p>
    <w:p w14:paraId="506707FF" w14:textId="77777777" w:rsidR="00BD69C6" w:rsidRPr="00ED3971" w:rsidRDefault="00BD69C6" w:rsidP="00BD69C6">
      <w:pPr>
        <w:jc w:val="both"/>
        <w:rPr>
          <w:b/>
          <w:bCs/>
        </w:rPr>
      </w:pPr>
    </w:p>
    <w:p w14:paraId="1BAA92A3" w14:textId="77777777" w:rsidR="00BD69C6" w:rsidRPr="00FE65A6" w:rsidRDefault="00BD69C6" w:rsidP="00BD69C6">
      <w:pPr>
        <w:jc w:val="both"/>
      </w:pPr>
      <w:r w:rsidRPr="00FE65A6">
        <w:t xml:space="preserve">De conformidad con lo establecido en el numeral 1º del artículo 5º de la ley 1150 de 2007 que establece la capacidad jurídica y las condiciones de experiencia de los proponentes, estos criterios </w:t>
      </w:r>
      <w:r w:rsidRPr="00FE65A6">
        <w:lastRenderedPageBreak/>
        <w:t>serán objeto de verificación de cumplimiento como requisito habilitante para la participación en el proceso de selección.</w:t>
      </w:r>
    </w:p>
    <w:p w14:paraId="79C83840" w14:textId="77777777" w:rsidR="00BD69C6" w:rsidRPr="00FE65A6" w:rsidRDefault="00BD69C6" w:rsidP="00BD69C6">
      <w:pPr>
        <w:jc w:val="both"/>
      </w:pPr>
    </w:p>
    <w:p w14:paraId="1122E291" w14:textId="625A39FB" w:rsidR="00BD69C6" w:rsidRPr="00FE65A6" w:rsidRDefault="00BD69C6" w:rsidP="00BD69C6">
      <w:pPr>
        <w:jc w:val="both"/>
      </w:pPr>
      <w:r w:rsidRPr="00FE65A6">
        <w:rPr>
          <w:b/>
        </w:rPr>
        <w:t xml:space="preserve">NOTA. </w:t>
      </w:r>
      <w:r w:rsidRPr="00FE65A6">
        <w:t xml:space="preserve">El proponente interesado en participar en el presente </w:t>
      </w:r>
      <w:r w:rsidR="00EA3A00" w:rsidRPr="00FE65A6">
        <w:t>proceso</w:t>
      </w:r>
      <w:r w:rsidRPr="00FE65A6">
        <w:t xml:space="preserve"> deberá presentar una única propuesta, la cual contendrá los requisitos jurídicos, técnicos y económicos aquí descritos. </w:t>
      </w:r>
    </w:p>
    <w:p w14:paraId="025A9D23" w14:textId="77777777" w:rsidR="00BD69C6" w:rsidRPr="00FE65A6" w:rsidRDefault="00BD69C6" w:rsidP="00BD69C6">
      <w:pPr>
        <w:jc w:val="both"/>
      </w:pPr>
    </w:p>
    <w:p w14:paraId="28645C53" w14:textId="436A1AB6" w:rsidR="0038185E" w:rsidRDefault="00BD69C6" w:rsidP="0038185E">
      <w:pPr>
        <w:pBdr>
          <w:top w:val="nil"/>
          <w:left w:val="nil"/>
          <w:bottom w:val="nil"/>
          <w:right w:val="nil"/>
          <w:between w:val="nil"/>
        </w:pBdr>
        <w:rPr>
          <w:b/>
          <w:bCs/>
        </w:rPr>
      </w:pPr>
      <w:r w:rsidRPr="0038185E">
        <w:rPr>
          <w:b/>
          <w:bCs/>
        </w:rPr>
        <w:t xml:space="preserve">8.1 </w:t>
      </w:r>
      <w:r w:rsidR="0038185E" w:rsidRPr="0038185E">
        <w:rPr>
          <w:b/>
          <w:bCs/>
        </w:rPr>
        <w:t>RÉGIMEN JURÍDICO APLICABLE</w:t>
      </w:r>
    </w:p>
    <w:p w14:paraId="588F96FA" w14:textId="77777777" w:rsidR="0038185E" w:rsidRPr="0038185E" w:rsidRDefault="0038185E" w:rsidP="0038185E">
      <w:pPr>
        <w:pBdr>
          <w:top w:val="nil"/>
          <w:left w:val="nil"/>
          <w:bottom w:val="nil"/>
          <w:right w:val="nil"/>
          <w:between w:val="nil"/>
        </w:pBdr>
        <w:rPr>
          <w:b/>
          <w:bCs/>
          <w:sz w:val="24"/>
          <w:szCs w:val="24"/>
        </w:rPr>
      </w:pPr>
    </w:p>
    <w:p w14:paraId="205B7751" w14:textId="77777777" w:rsidR="0038185E" w:rsidRPr="00A938AC" w:rsidRDefault="0038185E" w:rsidP="0038185E">
      <w:pPr>
        <w:jc w:val="both"/>
        <w:rPr>
          <w:iCs/>
        </w:rPr>
      </w:pPr>
      <w:r w:rsidRPr="00A938AC">
        <w:t xml:space="preserve">A la presente convocatoria se aplicará el régimen privado de conformidad con lo establecido en el Manual Operativo, Contable y de Contratación Derivada, en su numeral 4.2.1 </w:t>
      </w:r>
      <w:r w:rsidRPr="00A938AC">
        <w:rPr>
          <w:i/>
          <w:iCs/>
        </w:rPr>
        <w:t>“El artículo 6 de la Ley 1537 de 2012, el cual establece que los procesos de selección del fiduciario, como la celebración de los contratos para la constitución de los patrimonios autónomos y la ejecución y liquidación de los proyectos por parte de los referidos patrimonios, se regirá exclusivamente por las normas del derecho privado, razón por la cual no estarán sujetos a las disposiciones contenidas en las Leyes 80 de 1993 y 1150 de 2007 o aquellas de modifiquen o sustituyan (...)”.</w:t>
      </w:r>
      <w:r w:rsidRPr="00A938AC">
        <w:rPr>
          <w:iCs/>
        </w:rPr>
        <w:t xml:space="preserve"> </w:t>
      </w:r>
    </w:p>
    <w:p w14:paraId="6FFD22D5" w14:textId="77777777" w:rsidR="0038185E" w:rsidRPr="00A938AC" w:rsidRDefault="0038185E" w:rsidP="0038185E">
      <w:pPr>
        <w:jc w:val="both"/>
        <w:rPr>
          <w:iCs/>
        </w:rPr>
      </w:pPr>
    </w:p>
    <w:p w14:paraId="5D2E3F5C" w14:textId="77777777" w:rsidR="0038185E" w:rsidRPr="00A938AC" w:rsidRDefault="0038185E" w:rsidP="0038185E">
      <w:pPr>
        <w:jc w:val="both"/>
        <w:rPr>
          <w:i/>
          <w:iCs/>
        </w:rPr>
      </w:pPr>
      <w:r w:rsidRPr="00A938AC">
        <w:rPr>
          <w:iCs/>
        </w:rPr>
        <w:t xml:space="preserve">Como también lo menciona el </w:t>
      </w:r>
      <w:r w:rsidRPr="00A938AC">
        <w:t xml:space="preserve">Manual Operativo, Contable y de Contratación Derivada, </w:t>
      </w:r>
      <w:r w:rsidRPr="00A938AC">
        <w:rPr>
          <w:i/>
          <w:iCs/>
        </w:rPr>
        <w:t>“(…) la naturaleza de los contratos que se suscriban, la jurisdicción aplicable a los contratos que sean celebrados por la FIDUCIARIA, como vocera del patrimonio autónomo, no será la jurisdicción de lo contencioso administrativo, sino la jurisdicción civil ordinaria o lo que se disponga en el respectivo negocio jurídico respecto de la posibilidad de acudir a tribunales de arbitramento.”</w:t>
      </w:r>
    </w:p>
    <w:p w14:paraId="5241A189" w14:textId="77777777" w:rsidR="0038185E" w:rsidRPr="00A938AC" w:rsidRDefault="0038185E" w:rsidP="0038185E">
      <w:pPr>
        <w:jc w:val="both"/>
      </w:pPr>
    </w:p>
    <w:p w14:paraId="3ADEDAF0" w14:textId="77777777" w:rsidR="0038185E" w:rsidRDefault="0038185E" w:rsidP="0038185E">
      <w:pPr>
        <w:jc w:val="both"/>
      </w:pPr>
      <w:r w:rsidRPr="00A938AC">
        <w:t>Igualmente, es preciso señalar que las convocatorias adelantadas por el fideicomiso FIDUBOGOTÁ S.A. – PROYECTO CONSTRUCCIÓN VIVIENDA NUEVA, constituyen invitaciones a los interesados a que presenten su oferta, de tal manera que el Comité Directivo no se obliga a adjudicar el proceso, ni a concluirlo mediante la celebración de un contrato y puede dar por terminado el proceso en cualquier momento sin aceptar ninguna oferta.</w:t>
      </w:r>
    </w:p>
    <w:p w14:paraId="7CC32F3A" w14:textId="77777777" w:rsidR="00BD69C6" w:rsidRPr="00FE65A6" w:rsidRDefault="00BD69C6" w:rsidP="00BD69C6">
      <w:pPr>
        <w:autoSpaceDE w:val="0"/>
        <w:autoSpaceDN w:val="0"/>
        <w:adjustRightInd w:val="0"/>
        <w:jc w:val="both"/>
      </w:pPr>
    </w:p>
    <w:p w14:paraId="6E079E7A" w14:textId="08F8AA3B" w:rsidR="007014A7" w:rsidRPr="007014A7" w:rsidRDefault="007014A7" w:rsidP="00CA0A5F">
      <w:pPr>
        <w:pStyle w:val="Prrafodelista"/>
        <w:numPr>
          <w:ilvl w:val="1"/>
          <w:numId w:val="32"/>
        </w:numPr>
        <w:pBdr>
          <w:top w:val="nil"/>
          <w:left w:val="nil"/>
          <w:bottom w:val="nil"/>
          <w:right w:val="nil"/>
          <w:between w:val="nil"/>
        </w:pBdr>
        <w:rPr>
          <w:b/>
          <w:bCs/>
          <w:sz w:val="24"/>
          <w:szCs w:val="24"/>
        </w:rPr>
      </w:pPr>
      <w:r>
        <w:rPr>
          <w:b/>
          <w:bCs/>
          <w:sz w:val="24"/>
          <w:szCs w:val="24"/>
        </w:rPr>
        <w:t xml:space="preserve"> </w:t>
      </w:r>
      <w:r w:rsidRPr="007014A7">
        <w:rPr>
          <w:b/>
          <w:bCs/>
        </w:rPr>
        <w:t>PUBLICIDAD DEL PROCESO</w:t>
      </w:r>
    </w:p>
    <w:p w14:paraId="3557932D" w14:textId="77777777" w:rsidR="007014A7" w:rsidRPr="00A938AC" w:rsidRDefault="007014A7" w:rsidP="007014A7"/>
    <w:p w14:paraId="7BB5EBB4" w14:textId="36DEB20D" w:rsidR="007014A7" w:rsidRDefault="007014A7" w:rsidP="007014A7">
      <w:pPr>
        <w:jc w:val="both"/>
      </w:pPr>
      <w:r w:rsidRPr="00A938AC">
        <w:t>Con el fin de garantizar el cumplimiento de los principios rectores del Manual Operativo, Contable y de Contratación Derivada, descritos en el numeral 4.2.2 especialmente el de publicidad, igualdad y selección objetiva, todos los documentos y estudios del proceso y aquellos resultantes de la convocatoria simplificada, serán publicados en la página</w:t>
      </w:r>
      <w:r w:rsidR="00AE5FFC">
        <w:t xml:space="preserve"> de la Caja de la Vivienda Popular -</w:t>
      </w:r>
      <w:r w:rsidRPr="00A938AC">
        <w:t xml:space="preserve"> </w:t>
      </w:r>
      <w:hyperlink r:id="rId9">
        <w:r w:rsidRPr="00A938AC">
          <w:rPr>
            <w:u w:val="single"/>
          </w:rPr>
          <w:t>www.cajaviviendapopular.gov.co</w:t>
        </w:r>
      </w:hyperlink>
      <w:hyperlink r:id="rId10">
        <w:r w:rsidRPr="00A938AC">
          <w:t xml:space="preserve"> </w:t>
        </w:r>
      </w:hyperlink>
      <w:r w:rsidRPr="00A938AC">
        <w:t xml:space="preserve"> </w:t>
      </w:r>
      <w:bookmarkStart w:id="1" w:name="_Hlk97812504"/>
      <w:r w:rsidRPr="00A938AC">
        <w:t xml:space="preserve">y a través de la página web de la entidad FIDUCIARIA BOGOTÁ S.A., vocera y administradora del FIDEICOMISO FIDUBOGOTÁ S.A.- PROYECTO CONSTRUCCIÓN VIVIENDA NUEVA y </w:t>
      </w:r>
      <w:hyperlink r:id="rId11">
        <w:r w:rsidRPr="00A938AC">
          <w:rPr>
            <w:u w:val="single"/>
          </w:rPr>
          <w:t>www.fidubogota.com</w:t>
        </w:r>
      </w:hyperlink>
      <w:r w:rsidRPr="00A938AC">
        <w:t>, y estarán a disposición  de cualquier interesado.</w:t>
      </w:r>
    </w:p>
    <w:p w14:paraId="1861767D" w14:textId="0F12EF31" w:rsidR="00F02585" w:rsidRDefault="00F02585" w:rsidP="007014A7">
      <w:pPr>
        <w:jc w:val="both"/>
      </w:pPr>
    </w:p>
    <w:p w14:paraId="646EECA9" w14:textId="7ECFF261" w:rsidR="00F02585" w:rsidRDefault="00F02585" w:rsidP="007014A7">
      <w:pPr>
        <w:jc w:val="both"/>
      </w:pPr>
      <w:r>
        <w:t xml:space="preserve">De acuerdo con el siguiente </w:t>
      </w:r>
      <w:r w:rsidR="00BC43CB" w:rsidRPr="00BC43CB">
        <w:rPr>
          <w:b/>
          <w:bCs/>
        </w:rPr>
        <w:t>CRONOGRAMA DEL PROCESO</w:t>
      </w:r>
      <w:r>
        <w:t>:</w:t>
      </w:r>
    </w:p>
    <w:p w14:paraId="646AC27E" w14:textId="6EB43D1A" w:rsidR="00F02585" w:rsidRDefault="00F02585" w:rsidP="007014A7">
      <w:pPr>
        <w:jc w:val="both"/>
      </w:pPr>
    </w:p>
    <w:p w14:paraId="13990CC7" w14:textId="77777777" w:rsidR="00F02585" w:rsidRDefault="00F02585" w:rsidP="007014A7">
      <w:pPr>
        <w:jc w:val="both"/>
      </w:pPr>
    </w:p>
    <w:p w14:paraId="64BCFE04" w14:textId="5B76668B" w:rsidR="00F02585" w:rsidRDefault="00F02585" w:rsidP="007014A7">
      <w:pPr>
        <w:jc w:val="both"/>
      </w:pPr>
    </w:p>
    <w:p w14:paraId="6848B8D0" w14:textId="5A9B5FC0" w:rsidR="00F02585" w:rsidRDefault="00F02585" w:rsidP="007014A7">
      <w:pPr>
        <w:jc w:val="both"/>
      </w:pPr>
    </w:p>
    <w:p w14:paraId="15B52092" w14:textId="03256B14" w:rsidR="00F02585" w:rsidRDefault="00F02585" w:rsidP="007014A7">
      <w:pPr>
        <w:jc w:val="both"/>
      </w:pPr>
      <w:r w:rsidRPr="003846D0">
        <w:rPr>
          <w:noProof/>
        </w:rPr>
        <w:lastRenderedPageBreak/>
        <w:drawing>
          <wp:inline distT="0" distB="0" distL="0" distR="0" wp14:anchorId="4D899603" wp14:editId="7EE3B2E2">
            <wp:extent cx="6224270" cy="4620260"/>
            <wp:effectExtent l="0" t="0" r="508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4270" cy="4620260"/>
                    </a:xfrm>
                    <a:prstGeom prst="rect">
                      <a:avLst/>
                    </a:prstGeom>
                    <a:noFill/>
                    <a:ln>
                      <a:noFill/>
                    </a:ln>
                  </pic:spPr>
                </pic:pic>
              </a:graphicData>
            </a:graphic>
          </wp:inline>
        </w:drawing>
      </w:r>
    </w:p>
    <w:bookmarkEnd w:id="1"/>
    <w:p w14:paraId="35D58BC6" w14:textId="77777777" w:rsidR="00BD69C6" w:rsidRPr="00FE65A6" w:rsidRDefault="00BD69C6" w:rsidP="00BD69C6">
      <w:pPr>
        <w:pStyle w:val="Prrafodelista"/>
        <w:ind w:left="360"/>
        <w:rPr>
          <w:b/>
          <w:bCs/>
          <w:noProof/>
          <w:sz w:val="24"/>
          <w:szCs w:val="24"/>
        </w:rPr>
      </w:pPr>
    </w:p>
    <w:p w14:paraId="5C5FEF90" w14:textId="77777777" w:rsidR="00BD69C6" w:rsidRPr="00265F48" w:rsidRDefault="00BD69C6" w:rsidP="00CA0A5F">
      <w:pPr>
        <w:pStyle w:val="Prrafodelista"/>
        <w:widowControl/>
        <w:numPr>
          <w:ilvl w:val="2"/>
          <w:numId w:val="38"/>
        </w:numPr>
        <w:contextualSpacing/>
        <w:jc w:val="left"/>
        <w:rPr>
          <w:b/>
          <w:bCs/>
          <w:noProof/>
        </w:rPr>
      </w:pPr>
      <w:r w:rsidRPr="00265F48">
        <w:rPr>
          <w:b/>
          <w:bCs/>
        </w:rPr>
        <w:t xml:space="preserve">EXPERIENCIA DEL PROPONENTE </w:t>
      </w:r>
    </w:p>
    <w:p w14:paraId="67764FD6" w14:textId="77777777" w:rsidR="00BD69C6" w:rsidRPr="00265F48" w:rsidRDefault="00BD69C6" w:rsidP="00BD69C6">
      <w:pPr>
        <w:pStyle w:val="Prrafodelista"/>
        <w:rPr>
          <w:rFonts w:ascii="Times New Roman" w:hAnsi="Times New Roman"/>
          <w:b/>
          <w:bCs/>
          <w:noProof/>
        </w:rPr>
      </w:pPr>
    </w:p>
    <w:p w14:paraId="40E1AD7E" w14:textId="2DEE7BD6" w:rsidR="00BD69C6" w:rsidRPr="0062616D" w:rsidRDefault="00246D45" w:rsidP="00BD69C6">
      <w:pPr>
        <w:tabs>
          <w:tab w:val="left" w:pos="0"/>
        </w:tabs>
        <w:jc w:val="both"/>
      </w:pPr>
      <w:bookmarkStart w:id="2" w:name="_Hlk506567065"/>
      <w:r>
        <w:t xml:space="preserve">La </w:t>
      </w:r>
      <w:r w:rsidRPr="00A938AC">
        <w:t>FIDUCIARIA BOGOTÁ S.A.,</w:t>
      </w:r>
      <w:r>
        <w:t xml:space="preserve"> como</w:t>
      </w:r>
      <w:r w:rsidRPr="00A938AC">
        <w:t xml:space="preserve"> vocera y administradora del FIDEICOMISO FIDUBOGOTÁ S.A.- PROYECTO CONSTRUCCIÓN VIVIENDA NUEVA </w:t>
      </w:r>
      <w:r>
        <w:t>y l</w:t>
      </w:r>
      <w:r w:rsidR="00BD69C6" w:rsidRPr="00FE65A6">
        <w:t xml:space="preserve">a Caja de la Vivienda Popular (CVP) requiere que el proponente acredite </w:t>
      </w:r>
      <w:r w:rsidR="00137579">
        <w:t xml:space="preserve">su </w:t>
      </w:r>
      <w:r w:rsidR="00BD69C6" w:rsidRPr="00FE65A6">
        <w:t xml:space="preserve">experiencia </w:t>
      </w:r>
      <w:r w:rsidR="00BD69C6">
        <w:t>con el fin de llevar a cabo u</w:t>
      </w:r>
      <w:r w:rsidR="00BD69C6" w:rsidRPr="008F52AD">
        <w:rPr>
          <w:bCs/>
          <w:noProof/>
        </w:rPr>
        <w:t>n</w:t>
      </w:r>
      <w:r w:rsidR="00BD69C6">
        <w:rPr>
          <w:bCs/>
          <w:noProof/>
        </w:rPr>
        <w:t xml:space="preserve"> (1) contrato </w:t>
      </w:r>
      <w:r w:rsidR="00137579">
        <w:rPr>
          <w:bCs/>
          <w:noProof/>
        </w:rPr>
        <w:t>de prestación de sericios</w:t>
      </w:r>
      <w:r w:rsidR="00BD69C6">
        <w:rPr>
          <w:bCs/>
          <w:noProof/>
        </w:rPr>
        <w:t xml:space="preserve"> cuyo objeto </w:t>
      </w:r>
      <w:r w:rsidR="00137579">
        <w:rPr>
          <w:bCs/>
          <w:noProof/>
        </w:rPr>
        <w:t>es prestar los</w:t>
      </w:r>
      <w:r w:rsidR="00BD69C6" w:rsidRPr="00640E49">
        <w:t xml:space="preserve"> </w:t>
      </w:r>
      <w:r w:rsidR="00BD69C6">
        <w:t>s</w:t>
      </w:r>
      <w:r w:rsidR="00BD69C6" w:rsidRPr="00640E49">
        <w:t xml:space="preserve">ervicios de </w:t>
      </w:r>
      <w:r w:rsidR="00BD69C6">
        <w:t>l</w:t>
      </w:r>
      <w:r w:rsidR="00BD69C6" w:rsidRPr="00640E49">
        <w:t xml:space="preserve">avado de </w:t>
      </w:r>
      <w:r w:rsidR="00BD69C6">
        <w:t>t</w:t>
      </w:r>
      <w:r w:rsidR="00BD69C6" w:rsidRPr="00640E49">
        <w:t xml:space="preserve">anques de </w:t>
      </w:r>
      <w:r w:rsidR="00BD69C6">
        <w:t>a</w:t>
      </w:r>
      <w:r w:rsidR="00BD69C6" w:rsidRPr="00640E49">
        <w:t xml:space="preserve">lmacenamiento de </w:t>
      </w:r>
      <w:r w:rsidR="00BD69C6">
        <w:t>a</w:t>
      </w:r>
      <w:r w:rsidR="00BD69C6" w:rsidRPr="00640E49">
        <w:t xml:space="preserve">gua </w:t>
      </w:r>
      <w:r w:rsidR="00BD69C6">
        <w:t>p</w:t>
      </w:r>
      <w:r w:rsidR="00BD69C6" w:rsidRPr="00640E49">
        <w:t xml:space="preserve">otable, mantenimiento de sistemas hidroneumáticos </w:t>
      </w:r>
      <w:r w:rsidR="00BD69C6" w:rsidRPr="0062616D">
        <w:t>y cuya sumatoria en SMMLV sea igual al (cien)%</w:t>
      </w:r>
      <w:r w:rsidR="00BD69C6" w:rsidRPr="0062616D">
        <w:rPr>
          <w:color w:val="FF0000"/>
        </w:rPr>
        <w:t xml:space="preserve">    </w:t>
      </w:r>
      <w:r w:rsidR="00BD69C6" w:rsidRPr="0062616D">
        <w:t>100%  del</w:t>
      </w:r>
      <w:r w:rsidR="00BD69C6">
        <w:t xml:space="preserve"> valor presentado en las cotizaciones y conveniencia al</w:t>
      </w:r>
      <w:r w:rsidR="00BD69C6" w:rsidRPr="0062616D">
        <w:t xml:space="preserve"> presente proceso de selección</w:t>
      </w:r>
      <w:bookmarkEnd w:id="2"/>
      <w:r w:rsidR="00BD69C6" w:rsidRPr="0062616D">
        <w:t xml:space="preserve">. </w:t>
      </w:r>
    </w:p>
    <w:p w14:paraId="2CC99211" w14:textId="77777777" w:rsidR="00BD69C6" w:rsidRPr="00ED3971" w:rsidRDefault="00BD69C6" w:rsidP="00BD69C6">
      <w:pPr>
        <w:tabs>
          <w:tab w:val="left" w:pos="0"/>
        </w:tabs>
      </w:pPr>
    </w:p>
    <w:p w14:paraId="4BF5611B" w14:textId="5BE0383C" w:rsidR="00BD69C6" w:rsidRDefault="00BD69C6" w:rsidP="00BD69C6">
      <w:pPr>
        <w:jc w:val="both"/>
      </w:pPr>
      <w:r w:rsidRPr="00FE65A6">
        <w:t xml:space="preserve">La verificación económica en SMMLV de los contratos ejecutados que se aporten por los proponentes se hará de conformidad con el salario legal que haya regido a la fecha de terminación de </w:t>
      </w:r>
      <w:r w:rsidR="00506405" w:rsidRPr="00FE65A6">
        <w:t>estos</w:t>
      </w:r>
      <w:r w:rsidRPr="00FE65A6">
        <w:t>.</w:t>
      </w:r>
    </w:p>
    <w:p w14:paraId="43DA44B1" w14:textId="278A0D8C" w:rsidR="00246D45" w:rsidRDefault="00246D45" w:rsidP="00BD69C6">
      <w:pPr>
        <w:jc w:val="both"/>
      </w:pPr>
    </w:p>
    <w:p w14:paraId="230C2E89" w14:textId="41584D39" w:rsidR="00246D45" w:rsidRDefault="00246D45" w:rsidP="00CA0A5F">
      <w:pPr>
        <w:pStyle w:val="Prrafodelista"/>
        <w:widowControl/>
        <w:numPr>
          <w:ilvl w:val="3"/>
          <w:numId w:val="38"/>
        </w:numPr>
        <w:contextualSpacing/>
        <w:jc w:val="left"/>
        <w:rPr>
          <w:b/>
          <w:bCs/>
        </w:rPr>
      </w:pPr>
      <w:r w:rsidRPr="00246D45">
        <w:rPr>
          <w:b/>
          <w:bCs/>
        </w:rPr>
        <w:t>QUIENES PUEDEN SER PROPONENTES</w:t>
      </w:r>
    </w:p>
    <w:p w14:paraId="73976077" w14:textId="62230875" w:rsidR="00246D45" w:rsidRDefault="00246D45" w:rsidP="00246D45">
      <w:pPr>
        <w:widowControl/>
        <w:contextualSpacing/>
        <w:rPr>
          <w:b/>
          <w:bCs/>
        </w:rPr>
      </w:pPr>
    </w:p>
    <w:p w14:paraId="5E9F4F85" w14:textId="77777777" w:rsidR="00246D45" w:rsidRPr="001A259A" w:rsidRDefault="00246D45" w:rsidP="00246D45">
      <w:r w:rsidRPr="001A259A">
        <w:lastRenderedPageBreak/>
        <w:t>Podrán participar en el presente proceso de selección y presentar Propuesta los siguientes:</w:t>
      </w:r>
    </w:p>
    <w:p w14:paraId="20BA95FB" w14:textId="7C7AC91A" w:rsidR="00246D45" w:rsidRPr="001A259A" w:rsidRDefault="00246D45" w:rsidP="00246D45">
      <w:pPr>
        <w:numPr>
          <w:ilvl w:val="1"/>
          <w:numId w:val="5"/>
        </w:numPr>
        <w:pBdr>
          <w:top w:val="nil"/>
          <w:left w:val="nil"/>
          <w:bottom w:val="nil"/>
          <w:right w:val="nil"/>
          <w:between w:val="nil"/>
        </w:pBdr>
        <w:ind w:left="709" w:hanging="283"/>
        <w:jc w:val="both"/>
      </w:pPr>
      <w:r w:rsidRPr="001A259A">
        <w:rPr>
          <w:color w:val="000000"/>
        </w:rPr>
        <w:t>Personas naturales</w:t>
      </w:r>
      <w:r w:rsidR="00137579">
        <w:rPr>
          <w:color w:val="000000"/>
        </w:rPr>
        <w:t xml:space="preserve"> deben </w:t>
      </w:r>
      <w:r w:rsidR="00137579" w:rsidRPr="00FE65A6">
        <w:t>acredit</w:t>
      </w:r>
      <w:r w:rsidR="00137579">
        <w:t>ar</w:t>
      </w:r>
      <w:r w:rsidR="00137579" w:rsidRPr="00FE65A6">
        <w:t xml:space="preserve"> una experiencia </w:t>
      </w:r>
      <w:r w:rsidR="00137579">
        <w:t>general de cinco (5) años y experiencia especifica tres (3) años, certificar tres (3) contratos ejecutados</w:t>
      </w:r>
    </w:p>
    <w:p w14:paraId="311890E8" w14:textId="77777777" w:rsidR="00246D45" w:rsidRPr="001A259A" w:rsidRDefault="00246D45" w:rsidP="00246D45">
      <w:pPr>
        <w:numPr>
          <w:ilvl w:val="1"/>
          <w:numId w:val="5"/>
        </w:numPr>
        <w:pBdr>
          <w:top w:val="nil"/>
          <w:left w:val="nil"/>
          <w:bottom w:val="nil"/>
          <w:right w:val="nil"/>
          <w:between w:val="nil"/>
        </w:pBdr>
        <w:spacing w:before="2" w:line="242" w:lineRule="auto"/>
        <w:ind w:left="709" w:right="207" w:hanging="283"/>
        <w:jc w:val="both"/>
      </w:pPr>
      <w:r w:rsidRPr="001A259A">
        <w:rPr>
          <w:color w:val="000000"/>
        </w:rPr>
        <w:t>Las personas jurídicas nacionales con mínimo tres (3) años de existencia (Constituida y registrada ante la Cámara de Comercio) a la fecha de presentación de la propuesta.</w:t>
      </w:r>
    </w:p>
    <w:p w14:paraId="167BDC24" w14:textId="77777777" w:rsidR="00246D45" w:rsidRPr="001A259A" w:rsidRDefault="00246D45" w:rsidP="00246D45">
      <w:pPr>
        <w:numPr>
          <w:ilvl w:val="1"/>
          <w:numId w:val="5"/>
        </w:numPr>
        <w:pBdr>
          <w:top w:val="nil"/>
          <w:left w:val="nil"/>
          <w:bottom w:val="nil"/>
          <w:right w:val="nil"/>
          <w:between w:val="nil"/>
        </w:pBdr>
        <w:spacing w:before="1" w:line="237" w:lineRule="auto"/>
        <w:ind w:left="709" w:right="208" w:hanging="283"/>
        <w:jc w:val="both"/>
      </w:pPr>
      <w:r w:rsidRPr="001A259A">
        <w:rPr>
          <w:color w:val="000000"/>
        </w:rPr>
        <w:t>Persona jurídica extranjera con sucursal en Colombia: Podrán participar en este proceso las sociedades extrajeras con sucursal con domicilio en el territorio nacional, con mínimo cinco (5) años de existencia (Constituida y registrada ante la Cámara de Comercio) a la fecha de presentación de la propuesta.</w:t>
      </w:r>
    </w:p>
    <w:p w14:paraId="28B90BF9" w14:textId="77777777" w:rsidR="00246D45" w:rsidRPr="001A259A" w:rsidRDefault="00246D45" w:rsidP="00246D45">
      <w:pPr>
        <w:numPr>
          <w:ilvl w:val="1"/>
          <w:numId w:val="5"/>
        </w:numPr>
        <w:pBdr>
          <w:top w:val="nil"/>
          <w:left w:val="nil"/>
          <w:bottom w:val="nil"/>
          <w:right w:val="nil"/>
          <w:between w:val="nil"/>
        </w:pBdr>
        <w:spacing w:before="2"/>
        <w:ind w:left="709" w:hanging="283"/>
        <w:jc w:val="both"/>
      </w:pPr>
      <w:r w:rsidRPr="001A259A">
        <w:rPr>
          <w:color w:val="000000"/>
        </w:rPr>
        <w:t>Consorcios o uniones temporales.</w:t>
      </w:r>
    </w:p>
    <w:p w14:paraId="5E0D2074" w14:textId="77777777" w:rsidR="00246D45" w:rsidRPr="001A259A" w:rsidRDefault="00246D45" w:rsidP="00246D45">
      <w:pPr>
        <w:spacing w:before="2"/>
      </w:pPr>
    </w:p>
    <w:p w14:paraId="38A2E98B" w14:textId="77777777" w:rsidR="00246D45" w:rsidRDefault="00246D45" w:rsidP="00246D45">
      <w:pPr>
        <w:spacing w:before="2"/>
      </w:pPr>
      <w:r w:rsidRPr="001A259A">
        <w:t>Las Estructuras Plurales, deben informar en su respectiva propuesta bajo qué tipo de modalidad de Estructura Plural se presenta dicha Propuesta.</w:t>
      </w:r>
    </w:p>
    <w:p w14:paraId="3E927475" w14:textId="77777777" w:rsidR="00246D45" w:rsidRPr="00265F48" w:rsidRDefault="00246D45" w:rsidP="00246D45">
      <w:pPr>
        <w:pStyle w:val="Prrafodelista"/>
        <w:widowControl/>
        <w:ind w:left="720" w:firstLine="0"/>
        <w:contextualSpacing/>
        <w:jc w:val="left"/>
        <w:rPr>
          <w:b/>
          <w:bCs/>
        </w:rPr>
      </w:pPr>
    </w:p>
    <w:p w14:paraId="1B7C23C6" w14:textId="2562137D" w:rsidR="00BD69C6" w:rsidRPr="00265F48" w:rsidRDefault="00BD69C6" w:rsidP="00CA0A5F">
      <w:pPr>
        <w:pStyle w:val="Prrafodelista"/>
        <w:widowControl/>
        <w:numPr>
          <w:ilvl w:val="3"/>
          <w:numId w:val="38"/>
        </w:numPr>
        <w:contextualSpacing/>
        <w:jc w:val="left"/>
        <w:rPr>
          <w:b/>
          <w:bCs/>
        </w:rPr>
      </w:pPr>
      <w:r w:rsidRPr="00265F48">
        <w:rPr>
          <w:b/>
          <w:bCs/>
        </w:rPr>
        <w:t>PARÁMETROS APLICABLES RELACIONADOS CON LAS CERTIFICACIONES DE EXPERIENCIA</w:t>
      </w:r>
    </w:p>
    <w:p w14:paraId="04753355" w14:textId="77777777" w:rsidR="00BD69C6" w:rsidRPr="00FE65A6" w:rsidRDefault="00BD69C6" w:rsidP="00BD69C6">
      <w:pPr>
        <w:jc w:val="both"/>
      </w:pPr>
    </w:p>
    <w:p w14:paraId="1F3EF389" w14:textId="77777777" w:rsidR="00BD69C6" w:rsidRPr="00506405" w:rsidRDefault="00BD69C6" w:rsidP="00BD69C6">
      <w:pPr>
        <w:tabs>
          <w:tab w:val="left" w:pos="0"/>
        </w:tabs>
      </w:pPr>
      <w:r w:rsidRPr="00FE65A6">
        <w:t>Cada contrato debe ser certificado. Las certificaciones expedidas por el contratante deberán contener como mínimo la siguiente información</w:t>
      </w:r>
      <w:r w:rsidRPr="00506405">
        <w:t xml:space="preserve">: </w:t>
      </w:r>
    </w:p>
    <w:p w14:paraId="4D119653" w14:textId="77777777" w:rsidR="00BD69C6" w:rsidRPr="00506405" w:rsidRDefault="00BD69C6" w:rsidP="00BD69C6">
      <w:pPr>
        <w:tabs>
          <w:tab w:val="left" w:pos="0"/>
        </w:tabs>
      </w:pPr>
    </w:p>
    <w:p w14:paraId="36C0D9E6" w14:textId="77777777" w:rsidR="00BD69C6" w:rsidRPr="00506405" w:rsidRDefault="00BD69C6" w:rsidP="00CA0A5F">
      <w:pPr>
        <w:pStyle w:val="Prrafodelista"/>
        <w:widowControl/>
        <w:numPr>
          <w:ilvl w:val="0"/>
          <w:numId w:val="23"/>
        </w:numPr>
        <w:tabs>
          <w:tab w:val="left" w:pos="0"/>
        </w:tabs>
        <w:contextualSpacing/>
        <w:rPr>
          <w:rFonts w:eastAsia="Times New Roman"/>
        </w:rPr>
      </w:pPr>
      <w:r w:rsidRPr="00506405">
        <w:rPr>
          <w:rFonts w:eastAsia="Times New Roman"/>
        </w:rPr>
        <w:t xml:space="preserve">Nombre de la empresa Contratante </w:t>
      </w:r>
    </w:p>
    <w:p w14:paraId="1F742E0A" w14:textId="77777777" w:rsidR="00BD69C6" w:rsidRPr="00506405" w:rsidRDefault="00BD69C6" w:rsidP="00CA0A5F">
      <w:pPr>
        <w:pStyle w:val="Prrafodelista"/>
        <w:widowControl/>
        <w:numPr>
          <w:ilvl w:val="0"/>
          <w:numId w:val="23"/>
        </w:numPr>
        <w:tabs>
          <w:tab w:val="left" w:pos="0"/>
        </w:tabs>
        <w:contextualSpacing/>
        <w:rPr>
          <w:rFonts w:eastAsia="Times New Roman"/>
        </w:rPr>
      </w:pPr>
      <w:r w:rsidRPr="00506405">
        <w:rPr>
          <w:rFonts w:eastAsia="Times New Roman"/>
        </w:rPr>
        <w:t xml:space="preserve">Nombre del Contratista </w:t>
      </w:r>
    </w:p>
    <w:p w14:paraId="4716F52C" w14:textId="77777777" w:rsidR="00BD69C6" w:rsidRPr="00506405" w:rsidRDefault="00BD69C6" w:rsidP="00CA0A5F">
      <w:pPr>
        <w:pStyle w:val="Prrafodelista"/>
        <w:widowControl/>
        <w:numPr>
          <w:ilvl w:val="0"/>
          <w:numId w:val="23"/>
        </w:numPr>
        <w:tabs>
          <w:tab w:val="left" w:pos="0"/>
        </w:tabs>
        <w:contextualSpacing/>
        <w:rPr>
          <w:rFonts w:eastAsia="Times New Roman"/>
        </w:rPr>
      </w:pPr>
      <w:r w:rsidRPr="00506405">
        <w:rPr>
          <w:rFonts w:eastAsia="Times New Roman"/>
        </w:rPr>
        <w:t xml:space="preserve">Objeto del contrato </w:t>
      </w:r>
    </w:p>
    <w:p w14:paraId="56C87405" w14:textId="77777777" w:rsidR="00BD69C6" w:rsidRPr="00506405" w:rsidRDefault="00BD69C6" w:rsidP="00CA0A5F">
      <w:pPr>
        <w:pStyle w:val="Prrafodelista"/>
        <w:widowControl/>
        <w:numPr>
          <w:ilvl w:val="0"/>
          <w:numId w:val="23"/>
        </w:numPr>
        <w:tabs>
          <w:tab w:val="left" w:pos="0"/>
        </w:tabs>
        <w:contextualSpacing/>
        <w:rPr>
          <w:rFonts w:eastAsia="Times New Roman"/>
        </w:rPr>
      </w:pPr>
      <w:r w:rsidRPr="00506405">
        <w:rPr>
          <w:rFonts w:eastAsia="Times New Roman"/>
        </w:rPr>
        <w:t xml:space="preserve">Fecha de suscripción y/o inicio (día, mes y año) y fecha de terminación (día, mes y año). </w:t>
      </w:r>
    </w:p>
    <w:p w14:paraId="6317D841" w14:textId="77777777" w:rsidR="00BD69C6" w:rsidRPr="00506405" w:rsidRDefault="00BD69C6" w:rsidP="00CA0A5F">
      <w:pPr>
        <w:pStyle w:val="Prrafodelista"/>
        <w:widowControl/>
        <w:numPr>
          <w:ilvl w:val="0"/>
          <w:numId w:val="23"/>
        </w:numPr>
        <w:tabs>
          <w:tab w:val="left" w:pos="0"/>
        </w:tabs>
        <w:contextualSpacing/>
        <w:rPr>
          <w:rFonts w:eastAsia="Times New Roman"/>
        </w:rPr>
      </w:pPr>
      <w:r w:rsidRPr="00506405">
        <w:rPr>
          <w:rFonts w:eastAsia="Times New Roman"/>
        </w:rPr>
        <w:t xml:space="preserve">Fecha de expedición de la certificación (día, mes y año) </w:t>
      </w:r>
    </w:p>
    <w:p w14:paraId="24D019CB" w14:textId="77777777" w:rsidR="00BD69C6" w:rsidRPr="00506405" w:rsidRDefault="00BD69C6" w:rsidP="00CA0A5F">
      <w:pPr>
        <w:pStyle w:val="Prrafodelista"/>
        <w:widowControl/>
        <w:numPr>
          <w:ilvl w:val="0"/>
          <w:numId w:val="23"/>
        </w:numPr>
        <w:tabs>
          <w:tab w:val="left" w:pos="0"/>
        </w:tabs>
        <w:contextualSpacing/>
        <w:rPr>
          <w:rFonts w:eastAsia="Times New Roman"/>
        </w:rPr>
      </w:pPr>
      <w:r w:rsidRPr="00506405">
        <w:rPr>
          <w:rFonts w:eastAsia="Times New Roman"/>
        </w:rPr>
        <w:t xml:space="preserve">Valor del contrato </w:t>
      </w:r>
    </w:p>
    <w:p w14:paraId="5E7A54F7" w14:textId="77777777" w:rsidR="00BD69C6" w:rsidRPr="00FE65A6" w:rsidRDefault="00BD69C6" w:rsidP="00BD69C6">
      <w:pPr>
        <w:tabs>
          <w:tab w:val="left" w:pos="0"/>
        </w:tabs>
      </w:pPr>
    </w:p>
    <w:p w14:paraId="161A67DE" w14:textId="77777777" w:rsidR="00BD69C6" w:rsidRPr="00FE65A6" w:rsidRDefault="00BD69C6" w:rsidP="00BD69C6">
      <w:pPr>
        <w:tabs>
          <w:tab w:val="left" w:pos="0"/>
        </w:tabs>
        <w:jc w:val="both"/>
      </w:pPr>
      <w:r w:rsidRPr="00FE65A6">
        <w:t xml:space="preserve">Si el proponente es un Consorcio o una Unión Temporal para efectos de acreditar la experiencia mínima solicitada por la entidad, se realizará la sumatoria de la que se allegue por cada uno de sus miembros. </w:t>
      </w:r>
    </w:p>
    <w:p w14:paraId="0E0F64DA" w14:textId="77777777" w:rsidR="00BD69C6" w:rsidRPr="00FE65A6" w:rsidRDefault="00BD69C6" w:rsidP="00BD69C6">
      <w:pPr>
        <w:tabs>
          <w:tab w:val="left" w:pos="0"/>
        </w:tabs>
        <w:jc w:val="both"/>
      </w:pPr>
    </w:p>
    <w:p w14:paraId="7F9CB152" w14:textId="43C44F49" w:rsidR="00BD69C6" w:rsidRPr="00FE65A6" w:rsidRDefault="00BD69C6" w:rsidP="00BD69C6">
      <w:pPr>
        <w:tabs>
          <w:tab w:val="left" w:pos="0"/>
        </w:tabs>
        <w:jc w:val="both"/>
      </w:pPr>
      <w:r w:rsidRPr="00FE65A6">
        <w:rPr>
          <w:b/>
        </w:rPr>
        <w:t>NOTA:</w:t>
      </w:r>
      <w:r w:rsidRPr="00FE65A6">
        <w:t xml:space="preserve"> Cuando la experiencia corresponda a contratos realizados en consorcio o unión temporal, la experiencia en valor será tomada </w:t>
      </w:r>
      <w:r w:rsidR="00506405" w:rsidRPr="00FE65A6">
        <w:t>de acuerdo con el</w:t>
      </w:r>
      <w:r w:rsidRPr="00FE65A6">
        <w:t xml:space="preserve"> porcentaje que le correspondió en dicha figura asociativa, al integrante que pretenda hacerla valer en el presente proceso.</w:t>
      </w:r>
    </w:p>
    <w:p w14:paraId="394B847C" w14:textId="77777777" w:rsidR="00BD69C6" w:rsidRPr="00FE65A6" w:rsidRDefault="00BD69C6" w:rsidP="00BD69C6">
      <w:pPr>
        <w:tabs>
          <w:tab w:val="left" w:pos="0"/>
        </w:tabs>
        <w:jc w:val="both"/>
      </w:pPr>
    </w:p>
    <w:p w14:paraId="21265FE4" w14:textId="77777777" w:rsidR="00BD69C6" w:rsidRPr="00FE65A6" w:rsidRDefault="00BD69C6" w:rsidP="00BD69C6">
      <w:pPr>
        <w:tabs>
          <w:tab w:val="left" w:pos="0"/>
        </w:tabs>
        <w:jc w:val="both"/>
      </w:pPr>
      <w:r w:rsidRPr="00FE65A6">
        <w:rPr>
          <w:b/>
        </w:rPr>
        <w:t>NOTA 2:</w:t>
      </w:r>
      <w:r w:rsidRPr="00FE65A6">
        <w:t xml:space="preserve"> En caso de certificaciones expedidas por entidades de derecho privado, el proponente deberá adjuntar copia del contrato respectivo.</w:t>
      </w:r>
    </w:p>
    <w:p w14:paraId="5839754F" w14:textId="77777777" w:rsidR="00BD69C6" w:rsidRPr="00FE65A6" w:rsidRDefault="00BD69C6" w:rsidP="00BD69C6">
      <w:pPr>
        <w:tabs>
          <w:tab w:val="left" w:pos="0"/>
        </w:tabs>
        <w:jc w:val="both"/>
      </w:pPr>
    </w:p>
    <w:p w14:paraId="2F563C7B" w14:textId="77777777" w:rsidR="00BD69C6" w:rsidRPr="00FE65A6" w:rsidRDefault="00BD69C6" w:rsidP="00BD69C6">
      <w:pPr>
        <w:tabs>
          <w:tab w:val="left" w:pos="0"/>
        </w:tabs>
        <w:jc w:val="both"/>
      </w:pPr>
      <w:r w:rsidRPr="00FE65A6">
        <w:t>Cuando se presenten certificaciones con prestación de servicio simultáneo en la misma u otras entidades o empresas y de igual manera cuando se acredite la experiencia por contrato realizado, en un mismo período de tiempo, La CVP tendrá en cuenta para efectos de la evaluación de la experiencia todo el tiempo y valor certificado, sin importar que se superpongan los períodos.</w:t>
      </w:r>
    </w:p>
    <w:p w14:paraId="1A5AF9ED" w14:textId="77777777" w:rsidR="00BD69C6" w:rsidRPr="00FE65A6" w:rsidRDefault="00BD69C6" w:rsidP="00BD69C6">
      <w:pPr>
        <w:tabs>
          <w:tab w:val="left" w:pos="0"/>
        </w:tabs>
        <w:jc w:val="both"/>
      </w:pPr>
    </w:p>
    <w:p w14:paraId="2F32B843" w14:textId="77777777" w:rsidR="00BD69C6" w:rsidRPr="00ED3971" w:rsidRDefault="00BD69C6" w:rsidP="00BD69C6">
      <w:pPr>
        <w:tabs>
          <w:tab w:val="left" w:pos="0"/>
        </w:tabs>
        <w:jc w:val="both"/>
      </w:pPr>
      <w:r w:rsidRPr="00FE65A6">
        <w:t xml:space="preserve">Cuando exista diferencia entre la información relacionada en el FORMATO “EXPERIENCIA DEL </w:t>
      </w:r>
      <w:r w:rsidRPr="00FE65A6">
        <w:lastRenderedPageBreak/>
        <w:t>PROPONENTE” y la consagrada en los soportes presentados, o el formato no incluya información de la cual se aportó el soporte, prevalecerá la información de los soportes</w:t>
      </w:r>
      <w:r w:rsidRPr="00ED3971">
        <w:t>.</w:t>
      </w:r>
    </w:p>
    <w:p w14:paraId="47D3C0E6" w14:textId="77777777" w:rsidR="00BD69C6" w:rsidRPr="00ED3971" w:rsidRDefault="00BD69C6" w:rsidP="00BD69C6">
      <w:pPr>
        <w:tabs>
          <w:tab w:val="left" w:pos="0"/>
        </w:tabs>
        <w:jc w:val="both"/>
      </w:pPr>
    </w:p>
    <w:p w14:paraId="219C1A3D" w14:textId="77777777" w:rsidR="00BD69C6" w:rsidRPr="00FE65A6" w:rsidRDefault="00BD69C6" w:rsidP="00BD69C6">
      <w:pPr>
        <w:tabs>
          <w:tab w:val="left" w:pos="0"/>
        </w:tabs>
        <w:jc w:val="both"/>
      </w:pPr>
      <w:r w:rsidRPr="00FE65A6">
        <w:t xml:space="preserve">La Caja se reserva el derecho de verificar la información suministrada por el proponente y de solicitar las aclaraciones que considere convenientes. </w:t>
      </w:r>
    </w:p>
    <w:p w14:paraId="7CA75219" w14:textId="77777777" w:rsidR="00BD69C6" w:rsidRPr="00FE65A6" w:rsidRDefault="00BD69C6" w:rsidP="00BD69C6">
      <w:pPr>
        <w:tabs>
          <w:tab w:val="left" w:pos="0"/>
        </w:tabs>
        <w:jc w:val="both"/>
      </w:pPr>
    </w:p>
    <w:p w14:paraId="3A059546" w14:textId="45D8EB4E" w:rsidR="00BD69C6" w:rsidRPr="00FE65A6" w:rsidRDefault="00BD69C6" w:rsidP="00BD69C6">
      <w:pPr>
        <w:tabs>
          <w:tab w:val="left" w:pos="0"/>
        </w:tabs>
        <w:jc w:val="both"/>
      </w:pPr>
      <w:r w:rsidRPr="00FE65A6">
        <w:t xml:space="preserve">En caso de anexar más de </w:t>
      </w:r>
      <w:r w:rsidRPr="00506405">
        <w:t xml:space="preserve">las </w:t>
      </w:r>
      <w:r w:rsidR="00506405" w:rsidRPr="00506405">
        <w:t xml:space="preserve">tres </w:t>
      </w:r>
      <w:r w:rsidRPr="00506405">
        <w:t>(</w:t>
      </w:r>
      <w:r w:rsidR="00506405" w:rsidRPr="00506405">
        <w:t>3</w:t>
      </w:r>
      <w:r w:rsidRPr="00506405">
        <w:t xml:space="preserve">) certificaciones </w:t>
      </w:r>
      <w:r w:rsidRPr="00FE65A6">
        <w:t xml:space="preserve">requeridas por la entidad para acreditar la experiencia del proponente, La CVP tendrá en </w:t>
      </w:r>
      <w:r w:rsidRPr="009B3067">
        <w:t xml:space="preserve">cuenta las </w:t>
      </w:r>
      <w:r w:rsidR="009B3067" w:rsidRPr="009B3067">
        <w:t>tres</w:t>
      </w:r>
      <w:r w:rsidRPr="009B3067">
        <w:t xml:space="preserve"> (</w:t>
      </w:r>
      <w:r w:rsidR="009B3067" w:rsidRPr="009B3067">
        <w:t>3</w:t>
      </w:r>
      <w:r w:rsidRPr="009B3067">
        <w:t xml:space="preserve">) </w:t>
      </w:r>
      <w:r w:rsidRPr="00FE65A6">
        <w:t xml:space="preserve">mejores con las que el proponente pueda cumplir a cabalidad el requisito. </w:t>
      </w:r>
    </w:p>
    <w:p w14:paraId="033C7294" w14:textId="77777777" w:rsidR="00BD69C6" w:rsidRPr="00FE65A6" w:rsidRDefault="00BD69C6" w:rsidP="00BD69C6">
      <w:pPr>
        <w:tabs>
          <w:tab w:val="left" w:pos="0"/>
        </w:tabs>
        <w:jc w:val="both"/>
      </w:pPr>
    </w:p>
    <w:p w14:paraId="41044A91" w14:textId="77777777" w:rsidR="00BD69C6" w:rsidRPr="00FE65A6" w:rsidRDefault="00BD69C6" w:rsidP="00BD69C6">
      <w:pPr>
        <w:jc w:val="both"/>
      </w:pPr>
      <w:r w:rsidRPr="00FE65A6">
        <w:t>La verificación de la experiencia total se realizará con base en la información que reporten los proponentes en el FORMATO “EXPERIENCIA DEL PROPONENTE”, y en los respectivos soportes de la información consignada en el mismo. En dicho formato el proponente deberá certificar, bajo la gravedad de juramento, que toda la información contenida en el mismo es veraz, al igual que en los documentos soporte. Este formato deberá entregarse firmado por el proponente bien sea persona natural; por el Representante Legal de la empresa si es persona jurídica; y en el caso de Consorcios o Uniones Temporales, deberá ser firmado el representante legal elegido por los integrantes.</w:t>
      </w:r>
    </w:p>
    <w:p w14:paraId="5CAD7C5C" w14:textId="77777777" w:rsidR="00BD69C6" w:rsidRPr="00FE65A6" w:rsidRDefault="00BD69C6" w:rsidP="00BD69C6">
      <w:pPr>
        <w:jc w:val="both"/>
      </w:pPr>
    </w:p>
    <w:p w14:paraId="0688C48B" w14:textId="77777777" w:rsidR="00BD69C6" w:rsidRPr="00FE65A6" w:rsidRDefault="00BD69C6" w:rsidP="00BD69C6">
      <w:pPr>
        <w:jc w:val="both"/>
      </w:pPr>
      <w:r w:rsidRPr="00FE65A6">
        <w:t xml:space="preserve">Si un proponente no allega el FORMATO “EXPERIENCIA DEL PROPONENTE”, se tendrá en cuenta únicamente la experiencia aportada mediante soportes. </w:t>
      </w:r>
    </w:p>
    <w:p w14:paraId="47E8CA48" w14:textId="77777777" w:rsidR="00BD69C6" w:rsidRPr="00FE65A6" w:rsidRDefault="00BD69C6" w:rsidP="00BD69C6">
      <w:pPr>
        <w:jc w:val="both"/>
      </w:pPr>
    </w:p>
    <w:p w14:paraId="48A5186D" w14:textId="77777777" w:rsidR="00BD69C6" w:rsidRPr="00FE65A6" w:rsidRDefault="00BD69C6" w:rsidP="00BD69C6">
      <w:pPr>
        <w:jc w:val="both"/>
      </w:pPr>
      <w:bookmarkStart w:id="3" w:name="_Hlk506567102"/>
      <w:r w:rsidRPr="00FE65A6">
        <w:t>• Solamente se aceptarán las certificaciones expedidas por ordenadores del gasto o el personal acreditado dentro de la entidad pública para realizar dicha labor, que en todo caso deberá ser un servidor público.</w:t>
      </w:r>
    </w:p>
    <w:p w14:paraId="00A6F980" w14:textId="77777777" w:rsidR="00BD69C6" w:rsidRPr="00FE65A6" w:rsidRDefault="00BD69C6" w:rsidP="00BD69C6">
      <w:pPr>
        <w:jc w:val="both"/>
      </w:pPr>
      <w:r w:rsidRPr="00FE65A6">
        <w:t>• Las certificaciones podrán ser reemplazadas o complementadas por actas de recibo a satisfacción o actas de terminación o liquidación, siempre y cuando en las mismas haya concurrido a la firma el ordenador del gasto.</w:t>
      </w:r>
    </w:p>
    <w:p w14:paraId="20BE4632" w14:textId="77777777" w:rsidR="00BD69C6" w:rsidRPr="00FE65A6" w:rsidRDefault="00BD69C6" w:rsidP="00BD69C6">
      <w:pPr>
        <w:jc w:val="both"/>
      </w:pPr>
      <w:r w:rsidRPr="00FE65A6">
        <w:t>• No serán válidos como soportes de las certificaciones, las ordenes de servicios, las ordenes de trabajo, las facturas o las órdenes de compra.</w:t>
      </w:r>
    </w:p>
    <w:p w14:paraId="3E97A376" w14:textId="77777777" w:rsidR="00BD69C6" w:rsidRPr="00FE65A6" w:rsidRDefault="00BD69C6" w:rsidP="00BD69C6">
      <w:pPr>
        <w:jc w:val="both"/>
      </w:pPr>
      <w:r w:rsidRPr="00FE65A6">
        <w:t>• No serán válidos los contratos verbales.</w:t>
      </w:r>
    </w:p>
    <w:p w14:paraId="5A66CD28" w14:textId="13FEC769" w:rsidR="00BD69C6" w:rsidRDefault="00BD69C6" w:rsidP="00BD69C6">
      <w:pPr>
        <w:jc w:val="both"/>
      </w:pPr>
      <w:r w:rsidRPr="00FE65A6">
        <w:t>• No serán válidas las certificaciones expedidas por el mismo contratista.</w:t>
      </w:r>
    </w:p>
    <w:p w14:paraId="3034BC1F" w14:textId="77777777" w:rsidR="00BD69C6" w:rsidRPr="00FE65A6" w:rsidRDefault="00BD69C6" w:rsidP="00BD69C6">
      <w:pPr>
        <w:jc w:val="both"/>
      </w:pPr>
    </w:p>
    <w:bookmarkEnd w:id="3"/>
    <w:p w14:paraId="34D94D40" w14:textId="25197A1F" w:rsidR="00BD69C6" w:rsidRPr="00FE65A6" w:rsidRDefault="00BD69C6" w:rsidP="00CA0A5F">
      <w:pPr>
        <w:widowControl/>
        <w:numPr>
          <w:ilvl w:val="0"/>
          <w:numId w:val="38"/>
        </w:numPr>
        <w:rPr>
          <w:b/>
          <w:bCs/>
          <w:noProof/>
        </w:rPr>
      </w:pPr>
      <w:r w:rsidRPr="00FE65A6">
        <w:rPr>
          <w:b/>
          <w:bCs/>
          <w:noProof/>
        </w:rPr>
        <w:t>PRESENTACIÓN DE PROPUESTAS</w:t>
      </w:r>
      <w:r w:rsidR="00265F48">
        <w:rPr>
          <w:b/>
          <w:bCs/>
          <w:noProof/>
        </w:rPr>
        <w:t xml:space="preserve"> Y ENTREGAS DE PROPUESTAS</w:t>
      </w:r>
    </w:p>
    <w:p w14:paraId="0F75624D" w14:textId="77777777" w:rsidR="00BD69C6" w:rsidRPr="00FE65A6" w:rsidRDefault="00BD69C6" w:rsidP="00BD69C6">
      <w:pPr>
        <w:ind w:left="360"/>
        <w:rPr>
          <w:b/>
          <w:bCs/>
          <w:noProof/>
        </w:rPr>
      </w:pPr>
    </w:p>
    <w:p w14:paraId="1BBC9114" w14:textId="78608DEF" w:rsidR="00265F48" w:rsidRPr="007E317D" w:rsidRDefault="00265F48" w:rsidP="00265F48">
      <w:pPr>
        <w:jc w:val="both"/>
        <w:rPr>
          <w:color w:val="000000" w:themeColor="text1"/>
        </w:rPr>
      </w:pPr>
      <w:r w:rsidRPr="007E317D">
        <w:rPr>
          <w:color w:val="000000" w:themeColor="text1"/>
        </w:rPr>
        <w:t xml:space="preserve">Las propuestas deberán ser radicadas en la calle 54 No. 13-30 de la ciudad de Bogotá D.C. en el área de correspondencia de la Caja de la Vivienda Popular, en la fecha y hasta la hora prevista en el numeral </w:t>
      </w:r>
      <w:r w:rsidR="00BC43CB">
        <w:rPr>
          <w:color w:val="000000" w:themeColor="text1"/>
        </w:rPr>
        <w:t>8</w:t>
      </w:r>
      <w:r w:rsidRPr="007E317D">
        <w:rPr>
          <w:color w:val="000000" w:themeColor="text1"/>
        </w:rPr>
        <w:t>.</w:t>
      </w:r>
      <w:r w:rsidR="00BC43CB">
        <w:rPr>
          <w:color w:val="000000" w:themeColor="text1"/>
        </w:rPr>
        <w:t>2</w:t>
      </w:r>
      <w:r w:rsidRPr="007E317D">
        <w:rPr>
          <w:color w:val="000000" w:themeColor="text1"/>
        </w:rPr>
        <w:t>. CRONOGRAMA DEL PROCESO de los presentes términos de referencia.</w:t>
      </w:r>
    </w:p>
    <w:p w14:paraId="2C166390" w14:textId="77777777" w:rsidR="00265F48" w:rsidRPr="007E317D" w:rsidRDefault="00265F48" w:rsidP="00265F48">
      <w:pPr>
        <w:jc w:val="both"/>
        <w:rPr>
          <w:color w:val="000000" w:themeColor="text1"/>
        </w:rPr>
      </w:pPr>
    </w:p>
    <w:p w14:paraId="71F66719" w14:textId="77777777" w:rsidR="00265F48" w:rsidRPr="007E317D" w:rsidRDefault="00265F48" w:rsidP="00265F48">
      <w:pPr>
        <w:jc w:val="both"/>
        <w:rPr>
          <w:color w:val="000000" w:themeColor="text1"/>
        </w:rPr>
      </w:pPr>
      <w:r w:rsidRPr="007E317D">
        <w:rPr>
          <w:color w:val="000000" w:themeColor="text1"/>
        </w:rPr>
        <w:t>Las propuestas deberán presentarse en sobres separados, así:</w:t>
      </w:r>
    </w:p>
    <w:p w14:paraId="14DE177B" w14:textId="77777777" w:rsidR="00265F48" w:rsidRPr="007E317D" w:rsidRDefault="00265F48" w:rsidP="00265F48">
      <w:pPr>
        <w:jc w:val="both"/>
        <w:rPr>
          <w:color w:val="000000" w:themeColor="text1"/>
          <w:sz w:val="21"/>
          <w:szCs w:val="21"/>
        </w:rPr>
      </w:pPr>
    </w:p>
    <w:p w14:paraId="273784A7" w14:textId="77777777" w:rsidR="00265F48" w:rsidRPr="007E317D" w:rsidRDefault="00265F48" w:rsidP="00265F48">
      <w:pPr>
        <w:jc w:val="both"/>
        <w:rPr>
          <w:color w:val="000000" w:themeColor="text1"/>
        </w:rPr>
      </w:pPr>
      <w:r w:rsidRPr="007E317D">
        <w:rPr>
          <w:color w:val="000000" w:themeColor="text1"/>
        </w:rPr>
        <w:t xml:space="preserve">El sobre </w:t>
      </w:r>
      <w:r w:rsidRPr="007E317D">
        <w:rPr>
          <w:b/>
          <w:color w:val="000000" w:themeColor="text1"/>
        </w:rPr>
        <w:t>UNO</w:t>
      </w:r>
      <w:r w:rsidRPr="007E317D">
        <w:rPr>
          <w:color w:val="000000" w:themeColor="text1"/>
        </w:rPr>
        <w:t xml:space="preserve"> (original y una (1) copia en medio digital CD idéntica al original) el cual deberá contener los documentos que acreditan el cumplimiento de los requisitos habilitantes, los soportes del personal propuesto, así como todos los documentos necesarios para acreditar los factores ponderables y de selección objetiva, salvo la propuesta económica, que debe ir en sobre separado y cerrado. La información debe estar debidamente foliada, en forma consecutiva.</w:t>
      </w:r>
    </w:p>
    <w:p w14:paraId="17E8D2A3" w14:textId="77777777" w:rsidR="00265F48" w:rsidRPr="007E317D" w:rsidRDefault="00265F48" w:rsidP="00265F48">
      <w:pPr>
        <w:jc w:val="both"/>
        <w:rPr>
          <w:color w:val="000000" w:themeColor="text1"/>
        </w:rPr>
      </w:pPr>
    </w:p>
    <w:p w14:paraId="59E57421" w14:textId="77777777" w:rsidR="00265F48" w:rsidRPr="007E317D" w:rsidRDefault="00265F48" w:rsidP="00265F48">
      <w:pPr>
        <w:jc w:val="both"/>
        <w:rPr>
          <w:color w:val="000000" w:themeColor="text1"/>
        </w:rPr>
      </w:pPr>
      <w:r w:rsidRPr="007E317D">
        <w:rPr>
          <w:color w:val="000000" w:themeColor="text1"/>
        </w:rPr>
        <w:t xml:space="preserve">El sobre </w:t>
      </w:r>
      <w:r w:rsidRPr="007E317D">
        <w:rPr>
          <w:b/>
          <w:color w:val="000000" w:themeColor="text1"/>
        </w:rPr>
        <w:t>DOS</w:t>
      </w:r>
      <w:r w:rsidRPr="007E317D">
        <w:rPr>
          <w:color w:val="000000" w:themeColor="text1"/>
        </w:rPr>
        <w:t xml:space="preserve"> (en original) deberá contener la oferta económica, en documento físico debidamente firmado por el representante legal del oferente y acompañado de una copia en medio digital en el archivo editable. </w:t>
      </w:r>
    </w:p>
    <w:p w14:paraId="52A509AD" w14:textId="77777777" w:rsidR="00265F48" w:rsidRPr="007E317D" w:rsidRDefault="00265F48" w:rsidP="00265F48">
      <w:pPr>
        <w:jc w:val="both"/>
        <w:rPr>
          <w:color w:val="000000" w:themeColor="text1"/>
        </w:rPr>
      </w:pPr>
    </w:p>
    <w:p w14:paraId="20711D13" w14:textId="77777777" w:rsidR="00265F48" w:rsidRPr="007E317D" w:rsidRDefault="00265F48" w:rsidP="00265F48">
      <w:pPr>
        <w:jc w:val="both"/>
        <w:rPr>
          <w:color w:val="000000" w:themeColor="text1"/>
        </w:rPr>
      </w:pPr>
      <w:r w:rsidRPr="007E317D">
        <w:rPr>
          <w:color w:val="000000" w:themeColor="text1"/>
        </w:rPr>
        <w:t>Los sobres deberán venir sellados e identificados exteriormente (sobre 1 o 2, según proceda).</w:t>
      </w:r>
    </w:p>
    <w:p w14:paraId="2E75129B" w14:textId="77777777" w:rsidR="00265F48" w:rsidRPr="007E317D" w:rsidRDefault="00265F48" w:rsidP="00265F48">
      <w:pPr>
        <w:jc w:val="both"/>
        <w:rPr>
          <w:color w:val="000000" w:themeColor="text1"/>
        </w:rPr>
      </w:pPr>
    </w:p>
    <w:p w14:paraId="6EDDD5F4" w14:textId="46ABC00E" w:rsidR="00265F48" w:rsidRDefault="00265F48" w:rsidP="00265F48">
      <w:pPr>
        <w:jc w:val="both"/>
      </w:pPr>
      <w:r w:rsidRPr="007E317D">
        <w:rPr>
          <w:color w:val="000000" w:themeColor="text1"/>
        </w:rPr>
        <w:t>La copia debe ser digitalizada, en formato “PDF” y cuando contenga imágenes (fotografías, gráficos, cuadros, entre otros) estas deben estar a color; y el texto de este debe venir en color negro. Tanto la propuesta original como la copia deberán contener índice de acuerdo con el orden de foliatura, incluyendo en cada ejemplar los documentos exigidos. En todo caso, si se presenta alguna discrepancia entre el original de la propuesta y la copia magnética primará el</w:t>
      </w:r>
      <w:r>
        <w:rPr>
          <w:color w:val="000000" w:themeColor="text1"/>
        </w:rPr>
        <w:t xml:space="preserve"> original sobre la copia.</w:t>
      </w:r>
    </w:p>
    <w:p w14:paraId="75E5CF4D" w14:textId="45F3B21A" w:rsidR="00BD69C6" w:rsidRPr="005830CF" w:rsidRDefault="00BD69C6" w:rsidP="00BD69C6">
      <w:pPr>
        <w:jc w:val="both"/>
        <w:rPr>
          <w:b/>
          <w:bCs/>
        </w:rPr>
      </w:pPr>
    </w:p>
    <w:p w14:paraId="31046131" w14:textId="3134D7EB" w:rsidR="00265F48" w:rsidRDefault="00265F48" w:rsidP="00BD69C6">
      <w:pPr>
        <w:jc w:val="both"/>
        <w:rPr>
          <w:b/>
          <w:bCs/>
        </w:rPr>
      </w:pPr>
      <w:r w:rsidRPr="005830CF">
        <w:rPr>
          <w:b/>
          <w:bCs/>
        </w:rPr>
        <w:t>9.1</w:t>
      </w:r>
      <w:r>
        <w:t xml:space="preserve"> </w:t>
      </w:r>
      <w:r w:rsidR="005830CF">
        <w:rPr>
          <w:b/>
          <w:bCs/>
        </w:rPr>
        <w:t>REGLAS PARA LA PRESENTACIÓN DE PROPUESTAS</w:t>
      </w:r>
    </w:p>
    <w:p w14:paraId="534C2684" w14:textId="1B9A0A58" w:rsidR="005830CF" w:rsidRDefault="005830CF" w:rsidP="00BD69C6">
      <w:pPr>
        <w:jc w:val="both"/>
        <w:rPr>
          <w:b/>
          <w:bCs/>
        </w:rPr>
      </w:pPr>
    </w:p>
    <w:p w14:paraId="0BEA1FB6" w14:textId="77777777" w:rsidR="005830CF" w:rsidRPr="007E317D" w:rsidRDefault="005830CF" w:rsidP="005830CF">
      <w:pPr>
        <w:jc w:val="both"/>
        <w:rPr>
          <w:color w:val="000000" w:themeColor="text1"/>
        </w:rPr>
      </w:pPr>
      <w:r w:rsidRPr="007E317D">
        <w:rPr>
          <w:color w:val="000000" w:themeColor="text1"/>
        </w:rPr>
        <w:t>La propuesta debe presentarse sin borrones, tachaduras ni enmendaduras que puedan afectar sus características, cantidades, valores unitarios o valores totales.</w:t>
      </w:r>
    </w:p>
    <w:p w14:paraId="2FCF5013" w14:textId="77777777" w:rsidR="005830CF" w:rsidRPr="007E317D" w:rsidRDefault="005830CF" w:rsidP="005830CF">
      <w:pPr>
        <w:jc w:val="both"/>
        <w:rPr>
          <w:color w:val="000000" w:themeColor="text1"/>
          <w:sz w:val="20"/>
          <w:szCs w:val="20"/>
        </w:rPr>
      </w:pPr>
    </w:p>
    <w:p w14:paraId="3F3FC344" w14:textId="77777777" w:rsidR="005830CF" w:rsidRPr="007E317D" w:rsidRDefault="005830CF" w:rsidP="005830CF">
      <w:pPr>
        <w:jc w:val="both"/>
        <w:rPr>
          <w:color w:val="000000" w:themeColor="text1"/>
        </w:rPr>
      </w:pPr>
      <w:r w:rsidRPr="007E317D">
        <w:rPr>
          <w:color w:val="000000" w:themeColor="text1"/>
        </w:rPr>
        <w:t>Las propuestas se presentarán en idioma español, en pesos colombianos y contendrán en la parte externa, la siguiente información:</w:t>
      </w:r>
    </w:p>
    <w:p w14:paraId="0C32E3CB" w14:textId="77777777" w:rsidR="005830CF" w:rsidRPr="007E317D" w:rsidRDefault="005830CF" w:rsidP="005830CF">
      <w:pPr>
        <w:jc w:val="both"/>
        <w:rPr>
          <w:color w:val="000000" w:themeColor="text1"/>
        </w:rPr>
      </w:pPr>
      <w:r w:rsidRPr="007E317D">
        <w:rPr>
          <w:noProof/>
          <w:color w:val="000000" w:themeColor="text1"/>
          <w:lang w:val="es-CO" w:eastAsia="es-CO" w:bidi="ar-SA"/>
        </w:rPr>
        <mc:AlternateContent>
          <mc:Choice Requires="wps">
            <w:drawing>
              <wp:anchor distT="0" distB="0" distL="114300" distR="114300" simplePos="0" relativeHeight="251661312" behindDoc="0" locked="0" layoutInCell="1" hidden="0" allowOverlap="1" wp14:anchorId="09252C09" wp14:editId="721714F5">
                <wp:simplePos x="0" y="0"/>
                <wp:positionH relativeFrom="column">
                  <wp:posOffset>-6160858</wp:posOffset>
                </wp:positionH>
                <wp:positionV relativeFrom="paragraph">
                  <wp:posOffset>-149434</wp:posOffset>
                </wp:positionV>
                <wp:extent cx="4931417" cy="2667000"/>
                <wp:effectExtent l="0" t="0" r="21590" b="19050"/>
                <wp:wrapNone/>
                <wp:docPr id="2140" name="Rectángulo 2140"/>
                <wp:cNvGraphicFramePr/>
                <a:graphic xmlns:a="http://schemas.openxmlformats.org/drawingml/2006/main">
                  <a:graphicData uri="http://schemas.microsoft.com/office/word/2010/wordprocessingShape">
                    <wps:wsp>
                      <wps:cNvSpPr/>
                      <wps:spPr>
                        <a:xfrm>
                          <a:off x="0" y="0"/>
                          <a:ext cx="4931417" cy="2667000"/>
                        </a:xfrm>
                        <a:prstGeom prst="rect">
                          <a:avLst/>
                        </a:prstGeom>
                        <a:noFill/>
                        <a:ln w="12700" cap="flat" cmpd="sng">
                          <a:solidFill>
                            <a:schemeClr val="dk1"/>
                          </a:solidFill>
                          <a:prstDash val="lgDash"/>
                          <a:round/>
                          <a:headEnd type="none" w="sm" len="sm"/>
                          <a:tailEnd type="none" w="sm" len="sm"/>
                        </a:ln>
                      </wps:spPr>
                      <wps:txbx>
                        <w:txbxContent>
                          <w:p w14:paraId="612F87E2" w14:textId="77777777" w:rsidR="005830CF" w:rsidRDefault="005830CF" w:rsidP="005830CF">
                            <w:pPr>
                              <w:textDirection w:val="btLr"/>
                            </w:pPr>
                            <w:r>
                              <w:t>1</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9252C09" id="Rectángulo 2140" o:spid="_x0000_s1026" style="position:absolute;left:0;text-align:left;margin-left:-485.1pt;margin-top:-11.75pt;width:388.3pt;height:2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" filled="f" strokecolor="black [3200]" strokeweight="1pt">
                <v:stroke dashstyle="longDash" startarrowwidth="narrow" startarrowlength="short" endarrowwidth="narrow" endarrowlength="short" joinstyle="round"/>
                <v:textbox inset="2.53958mm,2.53958mm,2.53958mm,2.53958mm">
                  <w:txbxContent>
                    <w:p w14:paraId="612F87E2" w14:textId="77777777" w:rsidR="005830CF" w:rsidRDefault="005830CF" w:rsidP="005830CF">
                      <w:pPr>
                        <w:textDirection w:val="btLr"/>
                      </w:pPr>
                      <w:r>
                        <w:t>1</w:t>
                      </w:r>
                    </w:p>
                  </w:txbxContent>
                </v:textbox>
              </v:rect>
            </w:pict>
          </mc:Fallback>
        </mc:AlternateContent>
      </w:r>
    </w:p>
    <w:p w14:paraId="17599F4A"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spacing w:line="360" w:lineRule="auto"/>
        <w:ind w:left="142" w:right="304"/>
        <w:jc w:val="both"/>
        <w:rPr>
          <w:color w:val="000000" w:themeColor="text1"/>
        </w:rPr>
      </w:pPr>
      <w:r w:rsidRPr="007E317D">
        <w:rPr>
          <w:b/>
          <w:color w:val="000000" w:themeColor="text1"/>
        </w:rPr>
        <w:t>PROCESO CONVOCATORIA SIMPLIFICADA No. 00</w:t>
      </w:r>
      <w:r>
        <w:rPr>
          <w:b/>
          <w:color w:val="000000" w:themeColor="text1"/>
        </w:rPr>
        <w:t>3</w:t>
      </w:r>
      <w:r w:rsidRPr="007E317D">
        <w:rPr>
          <w:b/>
          <w:color w:val="000000" w:themeColor="text1"/>
        </w:rPr>
        <w:t>-2022</w:t>
      </w:r>
      <w:r w:rsidRPr="007E317D">
        <w:rPr>
          <w:color w:val="000000" w:themeColor="text1"/>
        </w:rPr>
        <w:t>.</w:t>
      </w:r>
    </w:p>
    <w:p w14:paraId="6440AABB"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tabs>
          <w:tab w:val="left" w:pos="3515"/>
          <w:tab w:val="left" w:pos="8244"/>
        </w:tabs>
        <w:spacing w:before="2"/>
        <w:ind w:left="142" w:right="304"/>
        <w:jc w:val="both"/>
        <w:rPr>
          <w:color w:val="000000" w:themeColor="text1"/>
          <w:u w:val="single"/>
        </w:rPr>
      </w:pPr>
      <w:r w:rsidRPr="007E317D">
        <w:rPr>
          <w:b/>
          <w:color w:val="000000" w:themeColor="text1"/>
        </w:rPr>
        <w:t>OBJETO:</w:t>
      </w:r>
      <w:r w:rsidRPr="007E317D">
        <w:rPr>
          <w:color w:val="000000" w:themeColor="text1"/>
        </w:rPr>
        <w:t xml:space="preserve"> “La Contratación de la atención de reparaciones locativas de los apartamentos en   garantía a cargo de la Dirección de Urbanizaciones y Titulación para el Proyecto de vivienda Arborizadora Baja Mz 54 y Mz 55”</w:t>
      </w:r>
    </w:p>
    <w:p w14:paraId="1FE2A166"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tabs>
          <w:tab w:val="left" w:pos="3515"/>
          <w:tab w:val="left" w:pos="8244"/>
        </w:tabs>
        <w:spacing w:before="2" w:line="360" w:lineRule="auto"/>
        <w:ind w:left="142" w:right="304"/>
        <w:jc w:val="both"/>
        <w:rPr>
          <w:b/>
          <w:color w:val="000000" w:themeColor="text1"/>
        </w:rPr>
      </w:pPr>
    </w:p>
    <w:p w14:paraId="54569B3F"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tabs>
          <w:tab w:val="left" w:pos="3515"/>
          <w:tab w:val="left" w:pos="8244"/>
        </w:tabs>
        <w:spacing w:before="2" w:line="360" w:lineRule="auto"/>
        <w:ind w:left="142" w:right="304"/>
        <w:jc w:val="both"/>
        <w:rPr>
          <w:b/>
          <w:color w:val="000000" w:themeColor="text1"/>
        </w:rPr>
      </w:pPr>
      <w:r w:rsidRPr="007E317D">
        <w:rPr>
          <w:b/>
          <w:color w:val="000000" w:themeColor="text1"/>
        </w:rPr>
        <w:t xml:space="preserve">SOBRE No. </w:t>
      </w:r>
      <w:r w:rsidRPr="007E317D">
        <w:rPr>
          <w:b/>
          <w:color w:val="000000" w:themeColor="text1"/>
          <w:u w:val="single"/>
        </w:rPr>
        <w:tab/>
      </w:r>
    </w:p>
    <w:p w14:paraId="198EADE2"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tabs>
          <w:tab w:val="left" w:pos="2205"/>
        </w:tabs>
        <w:spacing w:before="2" w:line="360" w:lineRule="auto"/>
        <w:ind w:left="142" w:right="304"/>
        <w:rPr>
          <w:b/>
          <w:color w:val="000000" w:themeColor="text1"/>
        </w:rPr>
      </w:pPr>
      <w:r w:rsidRPr="007E317D">
        <w:rPr>
          <w:b/>
          <w:color w:val="000000" w:themeColor="text1"/>
        </w:rPr>
        <w:t xml:space="preserve">NOMBRE DEL PROPONENTE: </w:t>
      </w:r>
      <w:r w:rsidRPr="007E317D">
        <w:rPr>
          <w:b/>
          <w:color w:val="000000" w:themeColor="text1"/>
          <w:u w:val="single"/>
        </w:rPr>
        <w:tab/>
      </w:r>
      <w:r w:rsidRPr="007E317D">
        <w:rPr>
          <w:b/>
          <w:color w:val="000000" w:themeColor="text1"/>
          <w:u w:val="single"/>
        </w:rPr>
        <w:tab/>
      </w:r>
      <w:r w:rsidRPr="007E317D">
        <w:rPr>
          <w:b/>
          <w:color w:val="000000" w:themeColor="text1"/>
          <w:u w:val="single"/>
        </w:rPr>
        <w:tab/>
      </w:r>
    </w:p>
    <w:p w14:paraId="11B18375"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tabs>
          <w:tab w:val="left" w:pos="2205"/>
        </w:tabs>
        <w:spacing w:before="2" w:line="360" w:lineRule="auto"/>
        <w:ind w:left="142" w:right="304"/>
        <w:rPr>
          <w:b/>
          <w:color w:val="000000" w:themeColor="text1"/>
        </w:rPr>
      </w:pPr>
      <w:r w:rsidRPr="007E317D">
        <w:rPr>
          <w:b/>
          <w:color w:val="000000" w:themeColor="text1"/>
        </w:rPr>
        <w:t xml:space="preserve">NOMBRE DEL REPRESENTANTE LEGAL DEL PROPONENTE: </w:t>
      </w:r>
      <w:r w:rsidRPr="007E317D">
        <w:rPr>
          <w:b/>
          <w:color w:val="000000" w:themeColor="text1"/>
          <w:u w:val="single"/>
        </w:rPr>
        <w:tab/>
      </w:r>
      <w:r w:rsidRPr="007E317D">
        <w:rPr>
          <w:b/>
          <w:color w:val="000000" w:themeColor="text1"/>
          <w:u w:val="single"/>
        </w:rPr>
        <w:tab/>
      </w:r>
      <w:r w:rsidRPr="007E317D">
        <w:rPr>
          <w:b/>
          <w:color w:val="000000" w:themeColor="text1"/>
          <w:u w:val="single"/>
        </w:rPr>
        <w:tab/>
      </w:r>
    </w:p>
    <w:p w14:paraId="620CD680"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spacing w:line="360" w:lineRule="auto"/>
        <w:ind w:left="142" w:right="304"/>
        <w:rPr>
          <w:b/>
          <w:color w:val="000000" w:themeColor="text1"/>
        </w:rPr>
      </w:pPr>
      <w:r w:rsidRPr="007E317D">
        <w:rPr>
          <w:b/>
          <w:color w:val="000000" w:themeColor="text1"/>
        </w:rPr>
        <w:t>DIRECCIÓN: _______________________</w:t>
      </w:r>
    </w:p>
    <w:p w14:paraId="218DD2C8"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spacing w:line="360" w:lineRule="auto"/>
        <w:ind w:left="142" w:right="304"/>
        <w:rPr>
          <w:b/>
          <w:color w:val="000000" w:themeColor="text1"/>
        </w:rPr>
      </w:pPr>
      <w:r w:rsidRPr="007E317D">
        <w:rPr>
          <w:b/>
          <w:color w:val="000000" w:themeColor="text1"/>
        </w:rPr>
        <w:t>TELÉFONO: _______________________</w:t>
      </w:r>
    </w:p>
    <w:p w14:paraId="58DBF3CF" w14:textId="77777777" w:rsidR="005830CF" w:rsidRPr="007E317D" w:rsidRDefault="005830CF" w:rsidP="005830CF">
      <w:pPr>
        <w:pBdr>
          <w:top w:val="dashed" w:sz="8" w:space="1" w:color="auto"/>
          <w:left w:val="dashed" w:sz="8" w:space="1" w:color="auto"/>
          <w:bottom w:val="dashed" w:sz="8" w:space="1" w:color="auto"/>
          <w:right w:val="dashed" w:sz="8" w:space="1" w:color="auto"/>
          <w:between w:val="nil"/>
        </w:pBdr>
        <w:spacing w:line="360" w:lineRule="auto"/>
        <w:ind w:left="142" w:right="304"/>
        <w:rPr>
          <w:b/>
          <w:color w:val="000000" w:themeColor="text1"/>
        </w:rPr>
      </w:pPr>
      <w:r w:rsidRPr="007E317D">
        <w:rPr>
          <w:b/>
          <w:color w:val="000000" w:themeColor="text1"/>
        </w:rPr>
        <w:t>CORREO ELECTRÓNICO: _______________</w:t>
      </w:r>
    </w:p>
    <w:p w14:paraId="7F8B92DA" w14:textId="7942EE23" w:rsidR="005830CF" w:rsidRDefault="005830CF" w:rsidP="00BD69C6">
      <w:pPr>
        <w:jc w:val="both"/>
        <w:rPr>
          <w:b/>
          <w:bCs/>
        </w:rPr>
      </w:pPr>
    </w:p>
    <w:p w14:paraId="552B056E" w14:textId="77777777" w:rsidR="005830CF" w:rsidRPr="007E317D" w:rsidRDefault="005830CF" w:rsidP="005830CF">
      <w:pPr>
        <w:jc w:val="both"/>
        <w:rPr>
          <w:color w:val="000000" w:themeColor="text1"/>
        </w:rPr>
      </w:pPr>
      <w:r w:rsidRPr="007E317D">
        <w:rPr>
          <w:color w:val="000000" w:themeColor="text1"/>
        </w:rPr>
        <w:t xml:space="preserve">Las propuestas que se presenten después de la fecha y hora fijadas para su entrega serán consideradas como extemporáneas, y no serán objeto de verificación y evaluación. </w:t>
      </w:r>
    </w:p>
    <w:p w14:paraId="6E7C34CF" w14:textId="77777777" w:rsidR="005830CF" w:rsidRPr="007E317D" w:rsidRDefault="005830CF" w:rsidP="005830CF">
      <w:pPr>
        <w:rPr>
          <w:color w:val="000000" w:themeColor="text1"/>
        </w:rPr>
      </w:pPr>
    </w:p>
    <w:p w14:paraId="2E02DFF6" w14:textId="77777777" w:rsidR="005830CF" w:rsidRPr="007E317D" w:rsidRDefault="005830CF" w:rsidP="005830CF">
      <w:pPr>
        <w:jc w:val="both"/>
        <w:rPr>
          <w:color w:val="000000" w:themeColor="text1"/>
        </w:rPr>
      </w:pPr>
      <w:r w:rsidRPr="007E317D">
        <w:rPr>
          <w:color w:val="000000" w:themeColor="text1"/>
        </w:rPr>
        <w:t>Los formatos establecidos para la presente convocatoria deberán ser diligenciados completamente y encontrarse suscritos por el proponente, en caso de ser persona natural; por el representante legal en caso de ser persona jurídica; o por el representante designado en caso de ser proponente plural.</w:t>
      </w:r>
    </w:p>
    <w:p w14:paraId="3F56B676" w14:textId="77777777" w:rsidR="005830CF" w:rsidRPr="007E317D" w:rsidRDefault="005830CF" w:rsidP="005830CF">
      <w:pPr>
        <w:jc w:val="both"/>
        <w:rPr>
          <w:color w:val="000000" w:themeColor="text1"/>
        </w:rPr>
      </w:pPr>
      <w:r w:rsidRPr="007E317D">
        <w:rPr>
          <w:color w:val="000000" w:themeColor="text1"/>
        </w:rPr>
        <w:t>No se aceptarán propuestas enviadas por correo electrónico.</w:t>
      </w:r>
    </w:p>
    <w:p w14:paraId="7CA29B63" w14:textId="77777777" w:rsidR="005830CF" w:rsidRPr="007E317D" w:rsidRDefault="005830CF" w:rsidP="005830CF">
      <w:pPr>
        <w:pBdr>
          <w:top w:val="nil"/>
          <w:left w:val="nil"/>
          <w:bottom w:val="nil"/>
          <w:right w:val="nil"/>
          <w:between w:val="nil"/>
        </w:pBdr>
        <w:rPr>
          <w:color w:val="000000" w:themeColor="text1"/>
        </w:rPr>
      </w:pPr>
    </w:p>
    <w:p w14:paraId="053032F5" w14:textId="77777777" w:rsidR="005830CF" w:rsidRPr="007E317D" w:rsidRDefault="005830CF" w:rsidP="005830CF">
      <w:pPr>
        <w:jc w:val="both"/>
        <w:rPr>
          <w:color w:val="000000" w:themeColor="text1"/>
        </w:rPr>
      </w:pPr>
      <w:r w:rsidRPr="007E317D">
        <w:rPr>
          <w:color w:val="000000" w:themeColor="text1"/>
        </w:rPr>
        <w:t>La responsabilidad de la entrega de la oferta en las instalaciones de la Caja de la Vivienda Popular por cualquier motivo está a cargo del proponente.</w:t>
      </w:r>
    </w:p>
    <w:p w14:paraId="251F9C93" w14:textId="77777777" w:rsidR="005830CF" w:rsidRPr="007E317D" w:rsidRDefault="005830CF" w:rsidP="005830CF">
      <w:pPr>
        <w:pBdr>
          <w:top w:val="nil"/>
          <w:left w:val="nil"/>
          <w:bottom w:val="nil"/>
          <w:right w:val="nil"/>
          <w:between w:val="nil"/>
        </w:pBdr>
        <w:rPr>
          <w:color w:val="000000" w:themeColor="text1"/>
        </w:rPr>
      </w:pPr>
    </w:p>
    <w:p w14:paraId="48C67663" w14:textId="77777777" w:rsidR="005830CF" w:rsidRPr="007E317D" w:rsidRDefault="005830CF" w:rsidP="005830CF">
      <w:pPr>
        <w:jc w:val="both"/>
        <w:rPr>
          <w:color w:val="000000" w:themeColor="text1"/>
        </w:rPr>
      </w:pPr>
      <w:r w:rsidRPr="007E317D">
        <w:rPr>
          <w:color w:val="000000" w:themeColor="text1"/>
        </w:rPr>
        <w:t>Después de recibida la oferta no se permitirá su retiro parcial o total</w:t>
      </w:r>
    </w:p>
    <w:p w14:paraId="46A9B195" w14:textId="4494DFF8" w:rsidR="005830CF" w:rsidRDefault="005830CF" w:rsidP="00BD69C6">
      <w:pPr>
        <w:jc w:val="both"/>
        <w:rPr>
          <w:b/>
          <w:bCs/>
        </w:rPr>
      </w:pPr>
    </w:p>
    <w:p w14:paraId="1E61043D" w14:textId="28BEF2BA" w:rsidR="005830CF" w:rsidRDefault="005830CF" w:rsidP="00CA0A5F">
      <w:pPr>
        <w:pStyle w:val="Prrafodelista"/>
        <w:numPr>
          <w:ilvl w:val="1"/>
          <w:numId w:val="38"/>
        </w:numPr>
        <w:rPr>
          <w:b/>
          <w:bCs/>
        </w:rPr>
      </w:pPr>
      <w:r>
        <w:rPr>
          <w:b/>
          <w:bCs/>
        </w:rPr>
        <w:t>PROHIBICIÓN DE PRESENTAR PROPUESTAS ALTERNATIVAS O PARCIALES</w:t>
      </w:r>
    </w:p>
    <w:p w14:paraId="40728B48" w14:textId="5D3D9BC4" w:rsidR="005830CF" w:rsidRDefault="005830CF" w:rsidP="005830CF">
      <w:pPr>
        <w:rPr>
          <w:b/>
          <w:bCs/>
        </w:rPr>
      </w:pPr>
    </w:p>
    <w:p w14:paraId="79FF8F22" w14:textId="7C2EB56E" w:rsidR="005830CF" w:rsidRDefault="005830CF" w:rsidP="005830CF">
      <w:pPr>
        <w:jc w:val="both"/>
        <w:rPr>
          <w:color w:val="000000" w:themeColor="text1"/>
        </w:rPr>
      </w:pPr>
      <w:r w:rsidRPr="00D043FD">
        <w:rPr>
          <w:color w:val="000000" w:themeColor="text1"/>
        </w:rPr>
        <w:t>No se aceptarán propuestas alternativas ni parciales.</w:t>
      </w:r>
    </w:p>
    <w:p w14:paraId="26F33D9D" w14:textId="5C8F853A" w:rsidR="005830CF" w:rsidRPr="005830CF" w:rsidRDefault="005830CF" w:rsidP="005830CF">
      <w:pPr>
        <w:jc w:val="both"/>
        <w:rPr>
          <w:b/>
          <w:bCs/>
          <w:color w:val="000000" w:themeColor="text1"/>
        </w:rPr>
      </w:pPr>
    </w:p>
    <w:p w14:paraId="08F6F012" w14:textId="1CB7DFBE" w:rsidR="005830CF" w:rsidRDefault="005830CF" w:rsidP="00CA0A5F">
      <w:pPr>
        <w:pStyle w:val="Prrafodelista"/>
        <w:numPr>
          <w:ilvl w:val="1"/>
          <w:numId w:val="38"/>
        </w:numPr>
        <w:rPr>
          <w:b/>
          <w:bCs/>
          <w:color w:val="000000" w:themeColor="text1"/>
        </w:rPr>
      </w:pPr>
      <w:r>
        <w:rPr>
          <w:b/>
          <w:bCs/>
          <w:color w:val="000000" w:themeColor="text1"/>
        </w:rPr>
        <w:t>PLAZO DE PRESENTACIÓN DE PROPUESTAS</w:t>
      </w:r>
    </w:p>
    <w:p w14:paraId="550F4501" w14:textId="7AAA1812" w:rsidR="005830CF" w:rsidRDefault="005830CF" w:rsidP="005830CF">
      <w:pPr>
        <w:rPr>
          <w:b/>
          <w:bCs/>
          <w:color w:val="000000" w:themeColor="text1"/>
        </w:rPr>
      </w:pPr>
    </w:p>
    <w:p w14:paraId="105143FB" w14:textId="77777777" w:rsidR="005830CF" w:rsidRPr="00D043FD" w:rsidRDefault="005830CF" w:rsidP="005830CF">
      <w:pPr>
        <w:jc w:val="both"/>
        <w:rPr>
          <w:color w:val="000000" w:themeColor="text1"/>
        </w:rPr>
      </w:pPr>
      <w:r w:rsidRPr="00D043FD">
        <w:rPr>
          <w:color w:val="000000" w:themeColor="text1"/>
        </w:rPr>
        <w:t xml:space="preserve">El plazo para la presentación de propuestas será el establecido en el numeral 10.1. CRONOGRAMA DEL PROCESO o en las adendas que se expidan para tal fin. Por ningún motivo se admitirán propuestas presentadas después del día y hora señalados para el cierre. </w:t>
      </w:r>
    </w:p>
    <w:p w14:paraId="18A9A27E" w14:textId="77777777" w:rsidR="005830CF" w:rsidRDefault="005830CF" w:rsidP="005830CF">
      <w:pPr>
        <w:jc w:val="both"/>
      </w:pPr>
    </w:p>
    <w:p w14:paraId="3ECB78FE" w14:textId="77777777" w:rsidR="005830CF" w:rsidRDefault="005830CF" w:rsidP="005830CF">
      <w:pPr>
        <w:jc w:val="both"/>
      </w:pPr>
      <w:r w:rsidRPr="00645CC9">
        <w:t xml:space="preserve">El Convocante a través de decisión del Comité Técnico Fiduciario, podrá prorrogar el plazo del cierre del proceso de selección, y modificar el cronograma del mismo, comunicando las modificaciones a los interesados, a través de la página </w:t>
      </w:r>
      <w:hyperlink r:id="rId13">
        <w:r w:rsidRPr="00645CC9">
          <w:rPr>
            <w:u w:val="single"/>
          </w:rPr>
          <w:t>www.cajaviviendapopular.gov.co</w:t>
        </w:r>
      </w:hyperlink>
      <w:hyperlink r:id="rId14">
        <w:r w:rsidRPr="00645CC9">
          <w:t xml:space="preserve"> </w:t>
        </w:r>
      </w:hyperlink>
      <w:r w:rsidRPr="00645CC9">
        <w:t xml:space="preserve">y a través de la página web de la entidad FIDUCIARIA BOGOTÁ S.A., vocera y administradora del FIDEICOMISO FIDUBOGOTA S.A.- PROYECTO CONSTRUCCIÓN VIVIENDA NUEVA y </w:t>
      </w:r>
      <w:hyperlink r:id="rId15">
        <w:r w:rsidRPr="00645CC9">
          <w:rPr>
            <w:u w:val="single"/>
          </w:rPr>
          <w:t>www.fidubogota.com</w:t>
        </w:r>
      </w:hyperlink>
      <w:r w:rsidRPr="00645CC9">
        <w:t>.</w:t>
      </w:r>
    </w:p>
    <w:p w14:paraId="1F8D863F" w14:textId="5D912235" w:rsidR="005830CF" w:rsidRDefault="005830CF" w:rsidP="005830CF">
      <w:pPr>
        <w:rPr>
          <w:b/>
          <w:bCs/>
        </w:rPr>
      </w:pPr>
    </w:p>
    <w:p w14:paraId="23DA3FEB" w14:textId="64A28649" w:rsidR="005830CF" w:rsidRDefault="005830CF" w:rsidP="00CA0A5F">
      <w:pPr>
        <w:pStyle w:val="Prrafodelista"/>
        <w:numPr>
          <w:ilvl w:val="1"/>
          <w:numId w:val="38"/>
        </w:numPr>
        <w:rPr>
          <w:b/>
          <w:bCs/>
        </w:rPr>
      </w:pPr>
      <w:r>
        <w:rPr>
          <w:b/>
          <w:bCs/>
        </w:rPr>
        <w:t>CIERRE DEL PROCESO</w:t>
      </w:r>
    </w:p>
    <w:p w14:paraId="4A068A7E" w14:textId="447634AC" w:rsidR="005830CF" w:rsidRDefault="005830CF" w:rsidP="005830CF">
      <w:pPr>
        <w:rPr>
          <w:b/>
          <w:bCs/>
        </w:rPr>
      </w:pPr>
    </w:p>
    <w:p w14:paraId="67ACA813" w14:textId="6F571569" w:rsidR="005830CF" w:rsidRPr="00D043FD" w:rsidRDefault="005830CF" w:rsidP="005830CF">
      <w:pPr>
        <w:jc w:val="both"/>
        <w:rPr>
          <w:color w:val="000000" w:themeColor="text1"/>
        </w:rPr>
      </w:pPr>
      <w:r w:rsidRPr="00D043FD">
        <w:rPr>
          <w:color w:val="000000" w:themeColor="text1"/>
        </w:rPr>
        <w:t xml:space="preserve">Llegada la fecha y hora de cierre del proceso indicada en el numeral </w:t>
      </w:r>
      <w:r w:rsidR="00F02585">
        <w:rPr>
          <w:color w:val="000000" w:themeColor="text1"/>
        </w:rPr>
        <w:t>8</w:t>
      </w:r>
      <w:r w:rsidRPr="00D043FD">
        <w:rPr>
          <w:color w:val="000000" w:themeColor="text1"/>
        </w:rPr>
        <w:t>.</w:t>
      </w:r>
      <w:r w:rsidR="00F02585">
        <w:rPr>
          <w:color w:val="000000" w:themeColor="text1"/>
        </w:rPr>
        <w:t>2</w:t>
      </w:r>
      <w:r w:rsidRPr="00D043FD">
        <w:rPr>
          <w:color w:val="000000" w:themeColor="text1"/>
        </w:rPr>
        <w:t xml:space="preserve"> CRONOGRAMA DEL PROCESO, se realizará el cierre en la cual se identificarán las propuestas recibidas, se abrirá el Sobre </w:t>
      </w:r>
      <w:proofErr w:type="spellStart"/>
      <w:r>
        <w:rPr>
          <w:color w:val="000000" w:themeColor="text1"/>
        </w:rPr>
        <w:t>N</w:t>
      </w:r>
      <w:r w:rsidRPr="00D043FD">
        <w:rPr>
          <w:color w:val="000000" w:themeColor="text1"/>
        </w:rPr>
        <w:t>°</w:t>
      </w:r>
      <w:proofErr w:type="spellEnd"/>
      <w:r w:rsidRPr="00D043FD">
        <w:rPr>
          <w:color w:val="000000" w:themeColor="text1"/>
        </w:rPr>
        <w:t xml:space="preserve">. 1 y se levantará un acta que contendrá el resumen de las propuestas. Este acto se llevará a cabo en las oficinas de la Dirección de Urbanizaciones y Titulación de la Caja de la Vivienda Popular, ubicadas en la Calle 54 No. 13-30, Piso 3, a la cual asistirá el </w:t>
      </w:r>
      <w:proofErr w:type="gramStart"/>
      <w:r w:rsidRPr="00D043FD">
        <w:rPr>
          <w:color w:val="000000" w:themeColor="text1"/>
        </w:rPr>
        <w:t>Director</w:t>
      </w:r>
      <w:proofErr w:type="gramEnd"/>
      <w:r w:rsidRPr="00D043FD">
        <w:rPr>
          <w:color w:val="000000" w:themeColor="text1"/>
        </w:rPr>
        <w:t>(a) de Urbanizaciones y Titulación o su delegado, y opcionalmente un delegado de la Fiduciaria Bogotá S.A., en su condición de vocera del fideicomiso FIDUBOGOTÁ S.A. – PROYECTO CONSTRUCCIÓN VIVIENDA NUEVA, y un funcionario delegado de la Dirección Corporativa de la Caja de la Vivienda Popular.</w:t>
      </w:r>
    </w:p>
    <w:p w14:paraId="65B8D198" w14:textId="77777777" w:rsidR="005830CF" w:rsidRPr="00D043FD" w:rsidRDefault="005830CF" w:rsidP="005830CF">
      <w:pPr>
        <w:jc w:val="both"/>
        <w:rPr>
          <w:color w:val="000000" w:themeColor="text1"/>
        </w:rPr>
      </w:pPr>
    </w:p>
    <w:p w14:paraId="7E4D953F" w14:textId="77777777" w:rsidR="005830CF" w:rsidRPr="00D043FD" w:rsidRDefault="005830CF" w:rsidP="005830CF">
      <w:pPr>
        <w:jc w:val="both"/>
        <w:rPr>
          <w:color w:val="000000" w:themeColor="text1"/>
        </w:rPr>
      </w:pPr>
      <w:r w:rsidRPr="00D043FD">
        <w:rPr>
          <w:color w:val="000000" w:themeColor="text1"/>
        </w:rPr>
        <w:t xml:space="preserve">De conformidad con la hora oficial señalada en la página del Instituto Nacional de Metrología de Colombia (numeral 14 artículo 6 del Decreto 4175 de 2011), quien mantiene, coordina y difunde la hora legal de la República de Colombia, sólo se aceptarán las propuestas radicadas en el área de correspondencia de la CVP, en la fecha y hasta la hora señaladas en el Cronograma del Proceso. </w:t>
      </w:r>
    </w:p>
    <w:p w14:paraId="01639AB6" w14:textId="77777777" w:rsidR="005830CF" w:rsidRPr="00D043FD" w:rsidRDefault="005830CF" w:rsidP="005830CF">
      <w:pPr>
        <w:jc w:val="both"/>
        <w:rPr>
          <w:color w:val="000000" w:themeColor="text1"/>
        </w:rPr>
      </w:pPr>
    </w:p>
    <w:p w14:paraId="75C51188" w14:textId="6532DF4E" w:rsidR="005830CF" w:rsidRDefault="005830CF" w:rsidP="005830CF">
      <w:pPr>
        <w:jc w:val="both"/>
        <w:rPr>
          <w:b/>
          <w:bCs/>
        </w:rPr>
      </w:pPr>
      <w:r w:rsidRPr="00D043FD">
        <w:rPr>
          <w:color w:val="000000" w:themeColor="text1"/>
        </w:rPr>
        <w:t>Después de esta hora y fecha límite, no se recibirán propuestas, aun cuando su representante legal o la persona encargada de entregar el ofrecimiento, se encuentre</w:t>
      </w:r>
    </w:p>
    <w:p w14:paraId="0C205FE3" w14:textId="77777777" w:rsidR="005830CF" w:rsidRPr="005830CF" w:rsidRDefault="005830CF" w:rsidP="005830CF">
      <w:pPr>
        <w:rPr>
          <w:b/>
          <w:bCs/>
        </w:rPr>
      </w:pPr>
    </w:p>
    <w:p w14:paraId="0C4EB0F7" w14:textId="77777777" w:rsidR="00BD69C6" w:rsidRPr="00FE65A6" w:rsidRDefault="00BD69C6" w:rsidP="00CA0A5F">
      <w:pPr>
        <w:widowControl/>
        <w:numPr>
          <w:ilvl w:val="0"/>
          <w:numId w:val="38"/>
        </w:numPr>
        <w:rPr>
          <w:b/>
          <w:bCs/>
        </w:rPr>
      </w:pPr>
      <w:r w:rsidRPr="00FE65A6">
        <w:rPr>
          <w:b/>
          <w:bCs/>
        </w:rPr>
        <w:t xml:space="preserve">FACTORES DE SELECCIÓN </w:t>
      </w:r>
    </w:p>
    <w:p w14:paraId="41E7AE1A" w14:textId="77777777" w:rsidR="00BD69C6" w:rsidRPr="00FE65A6" w:rsidRDefault="00BD69C6" w:rsidP="00BD69C6">
      <w:pPr>
        <w:jc w:val="both"/>
        <w:rPr>
          <w:b/>
          <w:bCs/>
        </w:rPr>
      </w:pPr>
    </w:p>
    <w:p w14:paraId="700EE206" w14:textId="2822C31B" w:rsidR="00BD69C6" w:rsidRPr="00FE65A6" w:rsidRDefault="00BD69C6" w:rsidP="00BD69C6">
      <w:pPr>
        <w:suppressAutoHyphens/>
        <w:autoSpaceDN w:val="0"/>
        <w:jc w:val="both"/>
        <w:textAlignment w:val="baseline"/>
        <w:rPr>
          <w:bCs/>
          <w:lang w:val="es-ES_tradnl"/>
        </w:rPr>
      </w:pPr>
      <w:r w:rsidRPr="00FE65A6">
        <w:rPr>
          <w:bCs/>
          <w:lang w:val="es-ES_tradnl"/>
        </w:rPr>
        <w:t xml:space="preserve">La oferta debe cumplir con los siguientes requisitos, para lo cual el Proponente debe diligenciar la </w:t>
      </w:r>
      <w:r w:rsidRPr="00FE65A6">
        <w:rPr>
          <w:bCs/>
          <w:lang w:val="es-ES_tradnl"/>
        </w:rPr>
        <w:lastRenderedPageBreak/>
        <w:t xml:space="preserve">Lista de Precios (Oferta Económica). </w:t>
      </w:r>
    </w:p>
    <w:p w14:paraId="0602046F" w14:textId="77777777" w:rsidR="00BD69C6" w:rsidRPr="00FE65A6" w:rsidRDefault="00BD69C6" w:rsidP="00BD69C6">
      <w:pPr>
        <w:suppressAutoHyphens/>
        <w:autoSpaceDN w:val="0"/>
        <w:jc w:val="both"/>
        <w:textAlignment w:val="baseline"/>
        <w:rPr>
          <w:rFonts w:eastAsia="Calibri"/>
          <w:bCs/>
        </w:rPr>
      </w:pPr>
    </w:p>
    <w:p w14:paraId="1670BA5E" w14:textId="77777777" w:rsidR="00BD69C6" w:rsidRPr="00FE65A6" w:rsidRDefault="00BD69C6" w:rsidP="00CA0A5F">
      <w:pPr>
        <w:widowControl/>
        <w:numPr>
          <w:ilvl w:val="0"/>
          <w:numId w:val="36"/>
        </w:numPr>
        <w:suppressAutoHyphens/>
        <w:autoSpaceDN w:val="0"/>
        <w:jc w:val="both"/>
        <w:textAlignment w:val="baseline"/>
        <w:rPr>
          <w:bCs/>
          <w:lang w:val="es-ES_tradnl"/>
        </w:rPr>
      </w:pPr>
      <w:r w:rsidRPr="00FE65A6">
        <w:rPr>
          <w:bCs/>
          <w:lang w:val="es-ES_tradnl"/>
        </w:rPr>
        <w:t xml:space="preserve">La oferta debe presentarse en moneda legal colombiana </w:t>
      </w:r>
      <w:r w:rsidRPr="00FE65A6">
        <w:rPr>
          <w:b/>
          <w:bCs/>
          <w:lang w:val="es-ES_tradnl"/>
        </w:rPr>
        <w:t>sin decimales</w:t>
      </w:r>
      <w:r w:rsidRPr="00FE65A6">
        <w:rPr>
          <w:bCs/>
          <w:lang w:val="es-ES_tradnl"/>
        </w:rPr>
        <w:t>.</w:t>
      </w:r>
    </w:p>
    <w:p w14:paraId="7DAA69C8" w14:textId="2F4E7768" w:rsidR="00BD69C6" w:rsidRPr="00FE65A6" w:rsidRDefault="00BD69C6" w:rsidP="00CA0A5F">
      <w:pPr>
        <w:widowControl/>
        <w:numPr>
          <w:ilvl w:val="0"/>
          <w:numId w:val="36"/>
        </w:numPr>
        <w:suppressAutoHyphens/>
        <w:autoSpaceDN w:val="0"/>
        <w:jc w:val="both"/>
        <w:textAlignment w:val="baseline"/>
        <w:rPr>
          <w:bCs/>
          <w:lang w:val="es-ES_tradnl"/>
        </w:rPr>
      </w:pPr>
      <w:r w:rsidRPr="00FE65A6">
        <w:rPr>
          <w:bCs/>
          <w:lang w:val="es-ES_tradnl"/>
        </w:rPr>
        <w:t xml:space="preserve">Para efectos de la selección de la propuesta con menor valor, el Oferente deberá diligenciar la Lista de Precios publicada en la plataforma de </w:t>
      </w:r>
      <w:r w:rsidR="00AE5FFC">
        <w:t>la Caja de la Vivienda Popular -</w:t>
      </w:r>
      <w:r w:rsidR="00AE5FFC" w:rsidRPr="00A938AC">
        <w:t xml:space="preserve"> </w:t>
      </w:r>
      <w:hyperlink r:id="rId16">
        <w:r w:rsidR="00AE5FFC" w:rsidRPr="00A938AC">
          <w:rPr>
            <w:u w:val="single"/>
          </w:rPr>
          <w:t>www.cajaviviendapopular.gov.co</w:t>
        </w:r>
      </w:hyperlink>
      <w:hyperlink r:id="rId17">
        <w:r w:rsidR="00AE5FFC" w:rsidRPr="00A938AC">
          <w:t xml:space="preserve"> </w:t>
        </w:r>
      </w:hyperlink>
      <w:r w:rsidR="00AE5FFC" w:rsidRPr="00A938AC">
        <w:t xml:space="preserve"> y a través de la página web de la entidad FIDUCIARIA BOGOTÁ S.A.,</w:t>
      </w:r>
      <w:r w:rsidR="000266B2">
        <w:t xml:space="preserve"> en calidad de </w:t>
      </w:r>
      <w:r w:rsidR="00AE5FFC" w:rsidRPr="00A938AC">
        <w:t xml:space="preserve">vocera y administradora del FIDEICOMISO FIDUBOGOTÁ S.A.- PROYECTO CONSTRUCCIÓN VIVIENDA NUEVA y </w:t>
      </w:r>
      <w:hyperlink r:id="rId18">
        <w:r w:rsidR="00AE5FFC" w:rsidRPr="00A938AC">
          <w:rPr>
            <w:u w:val="single"/>
          </w:rPr>
          <w:t>www.fidubogota.com</w:t>
        </w:r>
      </w:hyperlink>
      <w:r w:rsidRPr="00FE65A6">
        <w:rPr>
          <w:bCs/>
          <w:lang w:val="es-ES_tradnl"/>
        </w:rPr>
        <w:t>, para lo cual deberá tener en cuenta la siguiente información que sirve de guía para el diligenciamiento del referido anexo:</w:t>
      </w:r>
    </w:p>
    <w:p w14:paraId="0DA9225C" w14:textId="77777777" w:rsidR="00BD69C6" w:rsidRPr="00ED3971" w:rsidRDefault="00BD69C6" w:rsidP="00BD69C6">
      <w:pPr>
        <w:suppressAutoHyphens/>
        <w:autoSpaceDN w:val="0"/>
        <w:textAlignment w:val="baseline"/>
        <w:rPr>
          <w:bCs/>
          <w:lang w:val="es-ES_tradnl"/>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267"/>
        <w:gridCol w:w="1584"/>
        <w:gridCol w:w="1227"/>
        <w:gridCol w:w="1193"/>
        <w:gridCol w:w="1821"/>
        <w:gridCol w:w="1318"/>
      </w:tblGrid>
      <w:tr w:rsidR="00BD69C6" w:rsidRPr="00ED3971" w14:paraId="50DD06EA" w14:textId="77777777" w:rsidTr="0058339D">
        <w:trPr>
          <w:tblHeader/>
          <w:jc w:val="center"/>
        </w:trPr>
        <w:tc>
          <w:tcPr>
            <w:tcW w:w="1070" w:type="dxa"/>
            <w:shd w:val="clear" w:color="auto" w:fill="auto"/>
            <w:vAlign w:val="center"/>
          </w:tcPr>
          <w:p w14:paraId="2C97CAE9" w14:textId="77777777" w:rsidR="00BD69C6" w:rsidRPr="00ED3971" w:rsidRDefault="00BD69C6" w:rsidP="0058339D">
            <w:pPr>
              <w:suppressAutoHyphens/>
              <w:contextualSpacing/>
              <w:rPr>
                <w:b/>
                <w:lang w:val="es-CO"/>
              </w:rPr>
            </w:pPr>
            <w:r w:rsidRPr="00ED3971">
              <w:rPr>
                <w:b/>
                <w:lang w:val="es-CO"/>
              </w:rPr>
              <w:t>Ref. Artículo</w:t>
            </w:r>
          </w:p>
        </w:tc>
        <w:tc>
          <w:tcPr>
            <w:tcW w:w="1284" w:type="dxa"/>
            <w:shd w:val="clear" w:color="auto" w:fill="auto"/>
            <w:vAlign w:val="center"/>
          </w:tcPr>
          <w:p w14:paraId="56501BEB" w14:textId="77777777" w:rsidR="00BD69C6" w:rsidRPr="00ED3971" w:rsidRDefault="00BD69C6" w:rsidP="0058339D">
            <w:pPr>
              <w:suppressAutoHyphens/>
              <w:contextualSpacing/>
              <w:rPr>
                <w:b/>
                <w:lang w:val="es-CO"/>
              </w:rPr>
            </w:pPr>
            <w:r w:rsidRPr="00ED3971">
              <w:rPr>
                <w:b/>
                <w:lang w:val="es-CO"/>
              </w:rPr>
              <w:t>Código UNSPSC</w:t>
            </w:r>
          </w:p>
        </w:tc>
        <w:tc>
          <w:tcPr>
            <w:tcW w:w="1605" w:type="dxa"/>
            <w:shd w:val="clear" w:color="auto" w:fill="auto"/>
            <w:vAlign w:val="center"/>
          </w:tcPr>
          <w:p w14:paraId="5A4BE6F4" w14:textId="77777777" w:rsidR="00BD69C6" w:rsidRPr="00ED3971" w:rsidRDefault="00BD69C6" w:rsidP="0058339D">
            <w:pPr>
              <w:suppressAutoHyphens/>
              <w:contextualSpacing/>
              <w:rPr>
                <w:b/>
                <w:lang w:val="es-CO"/>
              </w:rPr>
            </w:pPr>
            <w:r w:rsidRPr="00ED3971">
              <w:rPr>
                <w:b/>
                <w:lang w:val="es-CO"/>
              </w:rPr>
              <w:t>Descripción</w:t>
            </w:r>
          </w:p>
        </w:tc>
        <w:tc>
          <w:tcPr>
            <w:tcW w:w="1243" w:type="dxa"/>
            <w:shd w:val="clear" w:color="auto" w:fill="auto"/>
            <w:vAlign w:val="center"/>
          </w:tcPr>
          <w:p w14:paraId="2CE7FDA7" w14:textId="77777777" w:rsidR="00BD69C6" w:rsidRPr="00ED3971" w:rsidRDefault="00BD69C6" w:rsidP="0058339D">
            <w:pPr>
              <w:suppressAutoHyphens/>
              <w:contextualSpacing/>
              <w:rPr>
                <w:b/>
                <w:lang w:val="es-CO"/>
              </w:rPr>
            </w:pPr>
            <w:r w:rsidRPr="00ED3971">
              <w:rPr>
                <w:b/>
                <w:lang w:val="es-CO"/>
              </w:rPr>
              <w:t xml:space="preserve">Cantidad </w:t>
            </w:r>
          </w:p>
        </w:tc>
        <w:tc>
          <w:tcPr>
            <w:tcW w:w="1243" w:type="dxa"/>
            <w:shd w:val="clear" w:color="auto" w:fill="auto"/>
          </w:tcPr>
          <w:p w14:paraId="5AFAAF6E" w14:textId="77777777" w:rsidR="00BD69C6" w:rsidRPr="00ED3971" w:rsidRDefault="00BD69C6" w:rsidP="0058339D">
            <w:pPr>
              <w:suppressAutoHyphens/>
              <w:contextualSpacing/>
              <w:rPr>
                <w:b/>
                <w:lang w:val="es-CO"/>
              </w:rPr>
            </w:pPr>
          </w:p>
          <w:p w14:paraId="5E28FEE7" w14:textId="77777777" w:rsidR="00BD69C6" w:rsidRPr="00ED3971" w:rsidRDefault="00BD69C6" w:rsidP="0058339D">
            <w:pPr>
              <w:suppressAutoHyphens/>
              <w:contextualSpacing/>
              <w:rPr>
                <w:b/>
                <w:lang w:val="es-CO"/>
              </w:rPr>
            </w:pPr>
          </w:p>
          <w:p w14:paraId="65C7CBFE" w14:textId="77777777" w:rsidR="00BD69C6" w:rsidRPr="00ED3971" w:rsidRDefault="00BD69C6" w:rsidP="0058339D">
            <w:pPr>
              <w:suppressAutoHyphens/>
              <w:contextualSpacing/>
              <w:rPr>
                <w:b/>
                <w:lang w:val="es-CO"/>
              </w:rPr>
            </w:pPr>
            <w:r w:rsidRPr="00ED3971">
              <w:rPr>
                <w:b/>
                <w:lang w:val="es-CO"/>
              </w:rPr>
              <w:t>Unidad de Medida</w:t>
            </w:r>
          </w:p>
        </w:tc>
        <w:tc>
          <w:tcPr>
            <w:tcW w:w="1936" w:type="dxa"/>
            <w:shd w:val="clear" w:color="auto" w:fill="auto"/>
            <w:vAlign w:val="center"/>
          </w:tcPr>
          <w:p w14:paraId="3CE9B494" w14:textId="77777777" w:rsidR="00BD69C6" w:rsidRPr="00ED3971" w:rsidRDefault="00BD69C6" w:rsidP="0058339D">
            <w:pPr>
              <w:suppressAutoHyphens/>
              <w:contextualSpacing/>
              <w:rPr>
                <w:b/>
                <w:lang w:val="es-CO"/>
              </w:rPr>
            </w:pPr>
            <w:r w:rsidRPr="00ED3971">
              <w:rPr>
                <w:b/>
                <w:lang w:val="es-CO"/>
              </w:rPr>
              <w:t>Precio Unitario Estimado (1)</w:t>
            </w:r>
          </w:p>
        </w:tc>
        <w:tc>
          <w:tcPr>
            <w:tcW w:w="1096" w:type="dxa"/>
            <w:shd w:val="clear" w:color="auto" w:fill="auto"/>
            <w:vAlign w:val="center"/>
          </w:tcPr>
          <w:p w14:paraId="6CC15B6B" w14:textId="77777777" w:rsidR="00BD69C6" w:rsidRPr="00ED3971" w:rsidRDefault="00BD69C6" w:rsidP="0058339D">
            <w:pPr>
              <w:suppressAutoHyphens/>
              <w:contextualSpacing/>
              <w:rPr>
                <w:b/>
                <w:lang w:val="es-CO"/>
              </w:rPr>
            </w:pPr>
            <w:r w:rsidRPr="00ED3971">
              <w:rPr>
                <w:b/>
                <w:lang w:val="es-CO"/>
              </w:rPr>
              <w:t>Incluya el precio como lo indique la Entidad Estatal (2)</w:t>
            </w:r>
          </w:p>
        </w:tc>
      </w:tr>
      <w:tr w:rsidR="00BD69C6" w:rsidRPr="00ED3971" w14:paraId="5F8B40AE" w14:textId="77777777" w:rsidTr="0058339D">
        <w:trPr>
          <w:jc w:val="center"/>
        </w:trPr>
        <w:tc>
          <w:tcPr>
            <w:tcW w:w="1070" w:type="dxa"/>
            <w:shd w:val="clear" w:color="auto" w:fill="auto"/>
          </w:tcPr>
          <w:p w14:paraId="4A5F2057" w14:textId="77777777" w:rsidR="00BD69C6" w:rsidRPr="00ED3971" w:rsidRDefault="00BD69C6" w:rsidP="0058339D">
            <w:pPr>
              <w:suppressAutoHyphens/>
              <w:contextualSpacing/>
              <w:jc w:val="center"/>
              <w:rPr>
                <w:lang w:val="es-CO"/>
              </w:rPr>
            </w:pPr>
            <w:r w:rsidRPr="00ED3971">
              <w:rPr>
                <w:lang w:val="es-CO"/>
              </w:rPr>
              <w:t>1</w:t>
            </w:r>
          </w:p>
        </w:tc>
        <w:tc>
          <w:tcPr>
            <w:tcW w:w="1284" w:type="dxa"/>
            <w:shd w:val="clear" w:color="auto" w:fill="auto"/>
          </w:tcPr>
          <w:p w14:paraId="3E688192" w14:textId="77777777" w:rsidR="00BD69C6" w:rsidRPr="008F52AD" w:rsidRDefault="00BD69C6" w:rsidP="0058339D">
            <w:pPr>
              <w:suppressAutoHyphens/>
              <w:contextualSpacing/>
              <w:rPr>
                <w:color w:val="8DB3E2" w:themeColor="text2" w:themeTint="66"/>
                <w:lang w:val="es-CO"/>
              </w:rPr>
            </w:pPr>
            <w:r>
              <w:t>72154056</w:t>
            </w:r>
          </w:p>
        </w:tc>
        <w:tc>
          <w:tcPr>
            <w:tcW w:w="1605" w:type="dxa"/>
            <w:shd w:val="clear" w:color="auto" w:fill="auto"/>
          </w:tcPr>
          <w:p w14:paraId="4A3FA152" w14:textId="77777777" w:rsidR="00BD69C6" w:rsidRPr="008F52AD" w:rsidRDefault="00BD69C6" w:rsidP="0058339D">
            <w:pPr>
              <w:ind w:right="54"/>
              <w:rPr>
                <w:color w:val="8DB3E2" w:themeColor="text2" w:themeTint="66"/>
              </w:rPr>
            </w:pPr>
            <w:r w:rsidRPr="00FA0A2C">
              <w:t>Lavado y desinfección de tanques</w:t>
            </w:r>
          </w:p>
        </w:tc>
        <w:tc>
          <w:tcPr>
            <w:tcW w:w="1243" w:type="dxa"/>
            <w:shd w:val="clear" w:color="auto" w:fill="auto"/>
          </w:tcPr>
          <w:p w14:paraId="061C941E" w14:textId="77777777" w:rsidR="00BD69C6" w:rsidRPr="008F52AD" w:rsidRDefault="00BD69C6" w:rsidP="0058339D">
            <w:pPr>
              <w:suppressAutoHyphens/>
              <w:contextualSpacing/>
              <w:jc w:val="center"/>
              <w:rPr>
                <w:color w:val="8DB3E2" w:themeColor="text2" w:themeTint="66"/>
                <w:lang w:val="es-CO"/>
              </w:rPr>
            </w:pPr>
            <w:r>
              <w:t>2</w:t>
            </w:r>
          </w:p>
        </w:tc>
        <w:tc>
          <w:tcPr>
            <w:tcW w:w="1243" w:type="dxa"/>
            <w:shd w:val="clear" w:color="auto" w:fill="auto"/>
          </w:tcPr>
          <w:p w14:paraId="116B07C3" w14:textId="77777777" w:rsidR="00BD69C6" w:rsidRPr="00B47DB5" w:rsidRDefault="00BD69C6" w:rsidP="0058339D">
            <w:pPr>
              <w:jc w:val="center"/>
            </w:pPr>
            <w:r>
              <w:t>unidad</w:t>
            </w:r>
          </w:p>
        </w:tc>
        <w:tc>
          <w:tcPr>
            <w:tcW w:w="1936" w:type="dxa"/>
            <w:shd w:val="clear" w:color="auto" w:fill="auto"/>
            <w:vAlign w:val="center"/>
          </w:tcPr>
          <w:p w14:paraId="5215748B" w14:textId="77777777" w:rsidR="00BD69C6" w:rsidRDefault="00BD69C6" w:rsidP="0058339D">
            <w:pPr>
              <w:ind w:right="54"/>
              <w:rPr>
                <w:color w:val="000000"/>
                <w:lang w:val="es-CO" w:eastAsia="es-CO"/>
              </w:rPr>
            </w:pPr>
            <w:r>
              <w:rPr>
                <w:color w:val="000000"/>
                <w:lang w:val="es-CO" w:eastAsia="es-CO"/>
              </w:rPr>
              <w:t>$736.000 Mz.54</w:t>
            </w:r>
          </w:p>
          <w:p w14:paraId="1C24D4E3" w14:textId="77777777" w:rsidR="00BD69C6" w:rsidRPr="004B7239" w:rsidRDefault="00BD69C6" w:rsidP="0058339D">
            <w:pPr>
              <w:ind w:right="54"/>
              <w:rPr>
                <w:color w:val="8DB3E2" w:themeColor="text2" w:themeTint="66"/>
                <w:lang w:val="es-CO" w:eastAsia="es-CO"/>
              </w:rPr>
            </w:pPr>
            <w:r w:rsidRPr="0093303C">
              <w:rPr>
                <w:lang w:val="es-CO" w:eastAsia="es-CO"/>
              </w:rPr>
              <w:t>$883.000</w:t>
            </w:r>
            <w:r>
              <w:rPr>
                <w:lang w:val="es-CO" w:eastAsia="es-CO"/>
              </w:rPr>
              <w:t xml:space="preserve"> Mz.55</w:t>
            </w:r>
          </w:p>
        </w:tc>
        <w:tc>
          <w:tcPr>
            <w:tcW w:w="1096" w:type="dxa"/>
            <w:shd w:val="clear" w:color="auto" w:fill="auto"/>
          </w:tcPr>
          <w:p w14:paraId="4C07BA84" w14:textId="77777777" w:rsidR="00BD69C6" w:rsidRPr="0093303C" w:rsidRDefault="00BD69C6" w:rsidP="0058339D">
            <w:pPr>
              <w:suppressAutoHyphens/>
              <w:contextualSpacing/>
              <w:rPr>
                <w:lang w:val="es-CO"/>
              </w:rPr>
            </w:pPr>
            <w:r w:rsidRPr="0093303C">
              <w:rPr>
                <w:lang w:val="es-CO"/>
              </w:rPr>
              <w:t>$1.619.000</w:t>
            </w:r>
          </w:p>
        </w:tc>
      </w:tr>
      <w:tr w:rsidR="00BD69C6" w:rsidRPr="00ED3971" w14:paraId="250694AB" w14:textId="77777777" w:rsidTr="0058339D">
        <w:trPr>
          <w:jc w:val="center"/>
        </w:trPr>
        <w:tc>
          <w:tcPr>
            <w:tcW w:w="1070" w:type="dxa"/>
            <w:shd w:val="clear" w:color="auto" w:fill="auto"/>
          </w:tcPr>
          <w:p w14:paraId="7C3D2E2C" w14:textId="77777777" w:rsidR="00BD69C6" w:rsidRPr="00ED3971" w:rsidRDefault="00BD69C6" w:rsidP="0058339D">
            <w:pPr>
              <w:suppressAutoHyphens/>
              <w:contextualSpacing/>
              <w:jc w:val="center"/>
              <w:rPr>
                <w:lang w:val="es-CO"/>
              </w:rPr>
            </w:pPr>
            <w:r>
              <w:rPr>
                <w:lang w:val="es-CO"/>
              </w:rPr>
              <w:t>2</w:t>
            </w:r>
          </w:p>
        </w:tc>
        <w:tc>
          <w:tcPr>
            <w:tcW w:w="1284" w:type="dxa"/>
            <w:shd w:val="clear" w:color="auto" w:fill="auto"/>
          </w:tcPr>
          <w:p w14:paraId="52213B74" w14:textId="77777777" w:rsidR="00BD69C6" w:rsidRPr="008F52AD" w:rsidRDefault="00BD69C6" w:rsidP="0058339D">
            <w:pPr>
              <w:suppressAutoHyphens/>
              <w:contextualSpacing/>
              <w:rPr>
                <w:color w:val="8DB3E2" w:themeColor="text2" w:themeTint="66"/>
              </w:rPr>
            </w:pPr>
            <w:r>
              <w:t>70171704</w:t>
            </w:r>
          </w:p>
        </w:tc>
        <w:tc>
          <w:tcPr>
            <w:tcW w:w="1605" w:type="dxa"/>
            <w:shd w:val="clear" w:color="auto" w:fill="auto"/>
          </w:tcPr>
          <w:p w14:paraId="5FF2B984" w14:textId="77777777" w:rsidR="00BD69C6" w:rsidRPr="008F52AD" w:rsidRDefault="00BD69C6" w:rsidP="0058339D">
            <w:pPr>
              <w:ind w:right="54"/>
              <w:rPr>
                <w:color w:val="8DB3E2" w:themeColor="text2" w:themeTint="66"/>
              </w:rPr>
            </w:pPr>
            <w:r w:rsidRPr="00FA0A2C">
              <w:t>Revisión de equipos y concepto técnico</w:t>
            </w:r>
          </w:p>
        </w:tc>
        <w:tc>
          <w:tcPr>
            <w:tcW w:w="1243" w:type="dxa"/>
            <w:shd w:val="clear" w:color="auto" w:fill="auto"/>
          </w:tcPr>
          <w:p w14:paraId="7DC3D7C3" w14:textId="77777777" w:rsidR="00BD69C6" w:rsidRPr="008F52AD" w:rsidRDefault="00BD69C6" w:rsidP="0058339D">
            <w:pPr>
              <w:suppressAutoHyphens/>
              <w:contextualSpacing/>
              <w:jc w:val="center"/>
              <w:rPr>
                <w:color w:val="8DB3E2" w:themeColor="text2" w:themeTint="66"/>
              </w:rPr>
            </w:pPr>
            <w:r>
              <w:t>2</w:t>
            </w:r>
          </w:p>
        </w:tc>
        <w:tc>
          <w:tcPr>
            <w:tcW w:w="1243" w:type="dxa"/>
            <w:shd w:val="clear" w:color="auto" w:fill="auto"/>
          </w:tcPr>
          <w:p w14:paraId="5D3959BC" w14:textId="77777777" w:rsidR="00BD69C6" w:rsidRPr="008F52AD" w:rsidRDefault="00BD69C6" w:rsidP="0058339D">
            <w:pPr>
              <w:jc w:val="center"/>
              <w:rPr>
                <w:color w:val="8DB3E2" w:themeColor="text2" w:themeTint="66"/>
              </w:rPr>
            </w:pPr>
            <w:r>
              <w:t>unidad</w:t>
            </w:r>
          </w:p>
        </w:tc>
        <w:tc>
          <w:tcPr>
            <w:tcW w:w="1936" w:type="dxa"/>
            <w:shd w:val="clear" w:color="auto" w:fill="auto"/>
            <w:vAlign w:val="center"/>
          </w:tcPr>
          <w:p w14:paraId="7C3471E9" w14:textId="77777777" w:rsidR="00BD69C6" w:rsidRDefault="00BD69C6" w:rsidP="0058339D">
            <w:pPr>
              <w:rPr>
                <w:color w:val="000000"/>
                <w:lang w:val="es-CO" w:eastAsia="es-CO"/>
              </w:rPr>
            </w:pPr>
            <w:r>
              <w:rPr>
                <w:color w:val="000000"/>
                <w:lang w:val="es-CO" w:eastAsia="es-CO"/>
              </w:rPr>
              <w:t>$1.134.000 Mz.54</w:t>
            </w:r>
          </w:p>
          <w:p w14:paraId="0302F813" w14:textId="77777777" w:rsidR="00BD69C6" w:rsidRPr="004B7239" w:rsidRDefault="00BD69C6" w:rsidP="0058339D">
            <w:pPr>
              <w:rPr>
                <w:color w:val="000000"/>
                <w:lang w:val="es-CO" w:eastAsia="es-CO"/>
              </w:rPr>
            </w:pPr>
            <w:r>
              <w:rPr>
                <w:color w:val="000000"/>
                <w:lang w:val="es-CO" w:eastAsia="es-CO"/>
              </w:rPr>
              <w:t>$1.134.000</w:t>
            </w:r>
            <w:r w:rsidRPr="004B7239">
              <w:rPr>
                <w:color w:val="000000"/>
                <w:lang w:val="es-CO" w:eastAsia="es-CO"/>
              </w:rPr>
              <w:t xml:space="preserve"> </w:t>
            </w:r>
          </w:p>
          <w:p w14:paraId="23F3B145" w14:textId="77777777" w:rsidR="00BD69C6" w:rsidRPr="004B7239" w:rsidRDefault="00BD69C6" w:rsidP="0058339D">
            <w:pPr>
              <w:rPr>
                <w:color w:val="8DB3E2" w:themeColor="text2" w:themeTint="66"/>
                <w:lang w:val="es-CO"/>
              </w:rPr>
            </w:pPr>
          </w:p>
        </w:tc>
        <w:tc>
          <w:tcPr>
            <w:tcW w:w="1096" w:type="dxa"/>
            <w:shd w:val="clear" w:color="auto" w:fill="auto"/>
          </w:tcPr>
          <w:p w14:paraId="56E458AB" w14:textId="77777777" w:rsidR="00BD69C6" w:rsidRPr="0093303C" w:rsidRDefault="00BD69C6" w:rsidP="0058339D">
            <w:pPr>
              <w:jc w:val="right"/>
              <w:rPr>
                <w:color w:val="000000"/>
                <w:lang w:val="es-CO" w:eastAsia="es-CO"/>
              </w:rPr>
            </w:pPr>
            <w:r w:rsidRPr="0093303C">
              <w:rPr>
                <w:color w:val="000000"/>
                <w:lang w:val="es-CO" w:eastAsia="es-CO"/>
              </w:rPr>
              <w:t xml:space="preserve">$ 2.268.000 </w:t>
            </w:r>
          </w:p>
          <w:p w14:paraId="112A763C" w14:textId="77777777" w:rsidR="00BD69C6" w:rsidRPr="00ED3971" w:rsidRDefault="00BD69C6" w:rsidP="0058339D">
            <w:pPr>
              <w:suppressAutoHyphens/>
              <w:contextualSpacing/>
              <w:rPr>
                <w:lang w:val="es-CO"/>
              </w:rPr>
            </w:pPr>
          </w:p>
        </w:tc>
      </w:tr>
    </w:tbl>
    <w:p w14:paraId="088238CB" w14:textId="77777777" w:rsidR="00BD69C6" w:rsidRPr="00ED3971" w:rsidRDefault="00BD69C6" w:rsidP="00BD69C6">
      <w:pPr>
        <w:suppressAutoHyphens/>
        <w:autoSpaceDN w:val="0"/>
        <w:ind w:left="720"/>
        <w:contextualSpacing/>
        <w:textAlignment w:val="baseline"/>
        <w:rPr>
          <w:rFonts w:eastAsia="Calibri"/>
        </w:rPr>
      </w:pPr>
    </w:p>
    <w:p w14:paraId="06C980F7" w14:textId="77777777" w:rsidR="00BD69C6" w:rsidRPr="00FE65A6" w:rsidRDefault="00BD69C6" w:rsidP="00CA0A5F">
      <w:pPr>
        <w:widowControl/>
        <w:numPr>
          <w:ilvl w:val="0"/>
          <w:numId w:val="35"/>
        </w:numPr>
        <w:suppressAutoHyphens/>
        <w:autoSpaceDN w:val="0"/>
        <w:contextualSpacing/>
        <w:jc w:val="both"/>
        <w:textAlignment w:val="baseline"/>
        <w:rPr>
          <w:bCs/>
          <w:lang w:val="es-MX"/>
        </w:rPr>
      </w:pPr>
      <w:r w:rsidRPr="00FE65A6">
        <w:rPr>
          <w:bCs/>
          <w:lang w:val="es-MX"/>
        </w:rPr>
        <w:t xml:space="preserve">En la columna </w:t>
      </w:r>
      <w:r w:rsidRPr="00FE65A6">
        <w:rPr>
          <w:b/>
          <w:bCs/>
          <w:lang w:val="es-MX"/>
        </w:rPr>
        <w:t>“Precio Unitario Estimado”,</w:t>
      </w:r>
      <w:r w:rsidRPr="00FE65A6">
        <w:rPr>
          <w:bCs/>
          <w:lang w:val="es-MX"/>
        </w:rPr>
        <w:t xml:space="preserve"> se relaciona el valor unitario techo de los bienes a adquirir por la Entidad.</w:t>
      </w:r>
    </w:p>
    <w:p w14:paraId="7B654690" w14:textId="77777777" w:rsidR="00BD69C6" w:rsidRPr="00FE65A6" w:rsidRDefault="00BD69C6" w:rsidP="00BD69C6">
      <w:pPr>
        <w:suppressAutoHyphens/>
        <w:autoSpaceDN w:val="0"/>
        <w:ind w:left="1068"/>
        <w:contextualSpacing/>
        <w:textAlignment w:val="baseline"/>
        <w:rPr>
          <w:bCs/>
          <w:lang w:val="es-MX"/>
        </w:rPr>
      </w:pPr>
    </w:p>
    <w:p w14:paraId="77510369" w14:textId="77777777" w:rsidR="00BD69C6" w:rsidRPr="00FE65A6" w:rsidRDefault="00BD69C6" w:rsidP="00CA0A5F">
      <w:pPr>
        <w:widowControl/>
        <w:numPr>
          <w:ilvl w:val="0"/>
          <w:numId w:val="35"/>
        </w:numPr>
        <w:suppressAutoHyphens/>
        <w:autoSpaceDN w:val="0"/>
        <w:contextualSpacing/>
        <w:jc w:val="both"/>
        <w:textAlignment w:val="baseline"/>
        <w:rPr>
          <w:bCs/>
          <w:lang w:val="es-MX"/>
        </w:rPr>
      </w:pPr>
      <w:r w:rsidRPr="00FE65A6">
        <w:rPr>
          <w:bCs/>
          <w:lang w:val="es-MX"/>
        </w:rPr>
        <w:t xml:space="preserve">En la columna </w:t>
      </w:r>
      <w:r w:rsidRPr="00FE65A6">
        <w:rPr>
          <w:b/>
          <w:bCs/>
          <w:lang w:val="es-MX"/>
        </w:rPr>
        <w:t>“</w:t>
      </w:r>
      <w:r w:rsidRPr="00FE65A6">
        <w:rPr>
          <w:b/>
        </w:rPr>
        <w:t>Incluya el precio como lo indique la Entidad Estatal</w:t>
      </w:r>
      <w:r w:rsidRPr="00FE65A6">
        <w:rPr>
          <w:b/>
          <w:bCs/>
          <w:lang w:val="es-MX"/>
        </w:rPr>
        <w:t>”</w:t>
      </w:r>
      <w:r w:rsidRPr="00FE65A6">
        <w:rPr>
          <w:bCs/>
          <w:lang w:val="es-MX"/>
        </w:rPr>
        <w:t xml:space="preserve"> los Proponentes deberán indicar el </w:t>
      </w:r>
      <w:r w:rsidRPr="00FE65A6">
        <w:rPr>
          <w:b/>
          <w:bCs/>
          <w:u w:val="single"/>
          <w:lang w:val="es-MX"/>
        </w:rPr>
        <w:t xml:space="preserve">valor unitario ofertado, </w:t>
      </w:r>
      <w:r w:rsidRPr="00FE65A6">
        <w:rPr>
          <w:bCs/>
          <w:lang w:val="es-MX"/>
        </w:rPr>
        <w:t>teniendo en cuenta todos los conceptos inherentes al bien o servicio. Los oferentes no podrán sobrepasar en sus ofertas el valor unitario tope o techo por cada bien definido por la entidad, so pena del RECHAZO de sus ofertas.</w:t>
      </w:r>
    </w:p>
    <w:p w14:paraId="79FCD225" w14:textId="77777777" w:rsidR="00BD69C6" w:rsidRPr="00FE65A6" w:rsidRDefault="00BD69C6" w:rsidP="00BD69C6">
      <w:pPr>
        <w:suppressAutoHyphens/>
        <w:autoSpaceDN w:val="0"/>
        <w:contextualSpacing/>
        <w:textAlignment w:val="baseline"/>
        <w:rPr>
          <w:bCs/>
          <w:lang w:val="es-MX"/>
        </w:rPr>
      </w:pPr>
    </w:p>
    <w:p w14:paraId="7316D125" w14:textId="77777777" w:rsidR="00BD69C6" w:rsidRPr="00FE65A6" w:rsidRDefault="00BD69C6" w:rsidP="00CA0A5F">
      <w:pPr>
        <w:widowControl/>
        <w:numPr>
          <w:ilvl w:val="0"/>
          <w:numId w:val="34"/>
        </w:numPr>
        <w:suppressAutoHyphens/>
        <w:autoSpaceDN w:val="0"/>
        <w:contextualSpacing/>
        <w:jc w:val="both"/>
        <w:textAlignment w:val="baseline"/>
        <w:rPr>
          <w:bCs/>
          <w:lang w:val="es-MX"/>
        </w:rPr>
      </w:pPr>
      <w:r w:rsidRPr="00FE65A6">
        <w:rPr>
          <w:b/>
          <w:bCs/>
          <w:u w:val="single"/>
          <w:lang w:val="es-MX"/>
        </w:rPr>
        <w:t xml:space="preserve">Para efectos de la selección de la propuesta con menor valor, se tendrá en cuenta aquella que arroje el menor valor en la sumatoria de los valores unitarios ofertados. </w:t>
      </w:r>
    </w:p>
    <w:p w14:paraId="4D627472" w14:textId="77777777" w:rsidR="00BD69C6" w:rsidRPr="00FE65A6" w:rsidRDefault="00BD69C6" w:rsidP="00BD69C6">
      <w:pPr>
        <w:suppressAutoHyphens/>
        <w:autoSpaceDN w:val="0"/>
        <w:ind w:left="720"/>
        <w:contextualSpacing/>
        <w:textAlignment w:val="baseline"/>
        <w:rPr>
          <w:bCs/>
          <w:lang w:val="es-MX"/>
        </w:rPr>
      </w:pPr>
    </w:p>
    <w:p w14:paraId="551A2AEE" w14:textId="77777777" w:rsidR="00BD69C6" w:rsidRPr="00FE65A6" w:rsidRDefault="00BD69C6" w:rsidP="00CA0A5F">
      <w:pPr>
        <w:widowControl/>
        <w:numPr>
          <w:ilvl w:val="0"/>
          <w:numId w:val="34"/>
        </w:numPr>
        <w:suppressAutoHyphens/>
        <w:autoSpaceDN w:val="0"/>
        <w:contextualSpacing/>
        <w:jc w:val="both"/>
        <w:textAlignment w:val="baseline"/>
        <w:rPr>
          <w:rFonts w:eastAsia="Calibri"/>
          <w:bCs/>
          <w:lang w:val="es-MX"/>
        </w:rPr>
      </w:pPr>
      <w:r w:rsidRPr="00FE65A6">
        <w:rPr>
          <w:rFonts w:eastAsia="Calibri"/>
          <w:bCs/>
          <w:lang w:val="es-MX"/>
        </w:rPr>
        <w:t>El Proponente debe proyectar el valor de la oferta por el tiempo de ejecución del contrato respectivo de forma responsable y previendo la totalidad de factores que integran los costos y gastos de la ejecución del contrato. Serán de la exclusiva responsabilidad del Proponente, los errores u omisiones en que incurra al indicar los costos y valores totales en su propuesta debiendo asumir los mayores costos o pérdidas que se deriven de dichos errores u omisiones. Son de cargo del adjudicatario el pago de los derechos, impuestos tasas y otros conceptos que genere el contrato.</w:t>
      </w:r>
    </w:p>
    <w:p w14:paraId="67EDCD6B" w14:textId="77777777" w:rsidR="00BD69C6" w:rsidRPr="00FE65A6" w:rsidRDefault="00BD69C6" w:rsidP="00BD69C6">
      <w:pPr>
        <w:suppressAutoHyphens/>
        <w:autoSpaceDN w:val="0"/>
        <w:contextualSpacing/>
        <w:textAlignment w:val="baseline"/>
        <w:rPr>
          <w:rFonts w:eastAsia="Calibri"/>
          <w:bCs/>
          <w:lang w:val="es-MX"/>
        </w:rPr>
      </w:pPr>
    </w:p>
    <w:p w14:paraId="28EE5D5C" w14:textId="61A83B67" w:rsidR="00BD69C6" w:rsidRPr="00FE65A6" w:rsidRDefault="00BD69C6" w:rsidP="00CA0A5F">
      <w:pPr>
        <w:widowControl/>
        <w:numPr>
          <w:ilvl w:val="0"/>
          <w:numId w:val="34"/>
        </w:numPr>
        <w:suppressAutoHyphens/>
        <w:autoSpaceDN w:val="0"/>
        <w:contextualSpacing/>
        <w:jc w:val="both"/>
        <w:textAlignment w:val="baseline"/>
        <w:rPr>
          <w:rFonts w:eastAsia="Calibri"/>
          <w:bCs/>
          <w:lang w:val="es-MX"/>
        </w:rPr>
      </w:pPr>
      <w:r w:rsidRPr="00FE65A6">
        <w:rPr>
          <w:rFonts w:eastAsia="Calibri"/>
        </w:rPr>
        <w:lastRenderedPageBreak/>
        <w:t>El Proponente cuando diligencie la Lista de Precios (Oferta Económica</w:t>
      </w:r>
      <w:r w:rsidR="00AE5FFC">
        <w:rPr>
          <w:rFonts w:eastAsia="Calibri"/>
        </w:rPr>
        <w:t xml:space="preserve"> -</w:t>
      </w:r>
      <w:r w:rsidRPr="00FE65A6">
        <w:rPr>
          <w:rFonts w:eastAsia="Calibri"/>
        </w:rPr>
        <w:t xml:space="preserve"> </w:t>
      </w:r>
      <w:r w:rsidR="00AE5FFC">
        <w:rPr>
          <w:rFonts w:eastAsia="Calibri"/>
        </w:rPr>
        <w:t>anexo N°11)</w:t>
      </w:r>
      <w:r w:rsidRPr="00FE65A6">
        <w:rPr>
          <w:rFonts w:eastAsia="Calibri"/>
        </w:rPr>
        <w:t xml:space="preserve"> debe incluir la totalidad de los costos directos e indirectos inherentes a la ejecución del contrato y por ningún motivo se considerarán costos adicionales. En caso de no discriminar todos los costos directos e indirectos, o no expresar que éstos se encuentran incluidos en el valor de la propuesta, los mismos se entenderán comprendidos en dicho valor</w:t>
      </w:r>
      <w:r w:rsidRPr="00FE65A6">
        <w:rPr>
          <w:rFonts w:eastAsia="Calibri"/>
          <w:bCs/>
          <w:lang w:val="es-MX"/>
        </w:rPr>
        <w:t>.</w:t>
      </w:r>
    </w:p>
    <w:p w14:paraId="5B8063F1" w14:textId="77777777" w:rsidR="00BD69C6" w:rsidRPr="00ED3971" w:rsidRDefault="00BD69C6" w:rsidP="00BD69C6">
      <w:pPr>
        <w:suppressAutoHyphens/>
        <w:autoSpaceDN w:val="0"/>
        <w:contextualSpacing/>
        <w:textAlignment w:val="baseline"/>
        <w:rPr>
          <w:rFonts w:eastAsia="Calibri"/>
          <w:bCs/>
          <w:lang w:val="es-MX"/>
        </w:rPr>
      </w:pPr>
    </w:p>
    <w:p w14:paraId="6787065D" w14:textId="77777777" w:rsidR="00BD69C6" w:rsidRPr="00FE65A6" w:rsidRDefault="00BD69C6" w:rsidP="00CA0A5F">
      <w:pPr>
        <w:widowControl/>
        <w:numPr>
          <w:ilvl w:val="0"/>
          <w:numId w:val="34"/>
        </w:numPr>
        <w:suppressAutoHyphens/>
        <w:autoSpaceDN w:val="0"/>
        <w:contextualSpacing/>
        <w:jc w:val="both"/>
        <w:textAlignment w:val="baseline"/>
        <w:rPr>
          <w:rFonts w:eastAsia="Calibri"/>
          <w:bCs/>
          <w:lang w:val="es-MX"/>
        </w:rPr>
      </w:pPr>
      <w:r w:rsidRPr="00FE65A6">
        <w:rPr>
          <w:rFonts w:eastAsia="Calibri"/>
        </w:rPr>
        <w:t>En el evento de no diligenciar la lista de precios (Oferta Económica) o no ofertar la totalidad de los servicios requeridos o diligenciar una o varias casillas en ($0), la propuesta será RECHAZADA.</w:t>
      </w:r>
    </w:p>
    <w:p w14:paraId="420C1A9E" w14:textId="77777777" w:rsidR="00BD69C6" w:rsidRPr="00FE65A6" w:rsidRDefault="00BD69C6" w:rsidP="00BD69C6">
      <w:pPr>
        <w:ind w:left="708"/>
        <w:rPr>
          <w:rFonts w:eastAsia="Calibri"/>
          <w:bCs/>
          <w:lang w:val="es-MX"/>
        </w:rPr>
      </w:pPr>
    </w:p>
    <w:p w14:paraId="6565EA66" w14:textId="31119DCE" w:rsidR="00BD69C6" w:rsidRDefault="00BD69C6" w:rsidP="00CA0A5F">
      <w:pPr>
        <w:widowControl/>
        <w:numPr>
          <w:ilvl w:val="0"/>
          <w:numId w:val="34"/>
        </w:numPr>
        <w:suppressAutoHyphens/>
        <w:autoSpaceDN w:val="0"/>
        <w:contextualSpacing/>
        <w:jc w:val="both"/>
        <w:textAlignment w:val="baseline"/>
        <w:rPr>
          <w:rFonts w:eastAsia="Calibri"/>
          <w:bCs/>
          <w:lang w:val="es-MX"/>
        </w:rPr>
      </w:pPr>
      <w:r w:rsidRPr="00FE65A6">
        <w:rPr>
          <w:rFonts w:eastAsia="Calibri"/>
          <w:bCs/>
          <w:lang w:val="es-MX"/>
        </w:rPr>
        <w:t xml:space="preserve">Con el diligenciamiento de la lista de precios el oferente manifiesta conocer y aceptar las especificaciones técnicas de los bienes o servicios objeto del proceso. </w:t>
      </w:r>
    </w:p>
    <w:p w14:paraId="1FC5B62A" w14:textId="77777777" w:rsidR="00137579" w:rsidRPr="00137579" w:rsidRDefault="00137579" w:rsidP="00137579">
      <w:pPr>
        <w:pStyle w:val="Prrafodelista"/>
        <w:rPr>
          <w:rFonts w:eastAsia="Calibri"/>
          <w:b/>
          <w:lang w:val="es-MX"/>
        </w:rPr>
      </w:pPr>
    </w:p>
    <w:p w14:paraId="0BDFB23E" w14:textId="4CE0980D" w:rsidR="00137579" w:rsidRDefault="00137579" w:rsidP="00137579">
      <w:pPr>
        <w:widowControl/>
        <w:suppressAutoHyphens/>
        <w:autoSpaceDN w:val="0"/>
        <w:contextualSpacing/>
        <w:jc w:val="both"/>
        <w:textAlignment w:val="baseline"/>
        <w:rPr>
          <w:rFonts w:eastAsia="Calibri"/>
          <w:b/>
          <w:lang w:val="es-MX"/>
        </w:rPr>
      </w:pPr>
      <w:r w:rsidRPr="00137579">
        <w:rPr>
          <w:rFonts w:eastAsia="Calibri"/>
          <w:b/>
          <w:lang w:val="es-MX"/>
        </w:rPr>
        <w:t xml:space="preserve">10.1 </w:t>
      </w:r>
      <w:r w:rsidR="00BC43CB">
        <w:rPr>
          <w:rFonts w:eastAsia="Calibri"/>
          <w:b/>
          <w:lang w:val="es-MX"/>
        </w:rPr>
        <w:t>EVALUACIÓN DE LAS PROPUESTAS</w:t>
      </w:r>
    </w:p>
    <w:p w14:paraId="5F3617E4" w14:textId="77A62DF2" w:rsidR="00BC43CB" w:rsidRDefault="00BC43CB" w:rsidP="00137579">
      <w:pPr>
        <w:widowControl/>
        <w:suppressAutoHyphens/>
        <w:autoSpaceDN w:val="0"/>
        <w:contextualSpacing/>
        <w:jc w:val="both"/>
        <w:textAlignment w:val="baseline"/>
        <w:rPr>
          <w:rFonts w:eastAsia="Calibri"/>
          <w:b/>
          <w:lang w:val="es-MX"/>
        </w:rPr>
      </w:pPr>
      <w:r>
        <w:rPr>
          <w:rFonts w:eastAsia="Calibri"/>
          <w:b/>
          <w:lang w:val="es-MX"/>
        </w:rPr>
        <w:t>10.1.1. CONSIDERACIONES GENERALES SOBRE LA EVALUACIÓN DE LAS PROPUESTAS</w:t>
      </w:r>
    </w:p>
    <w:p w14:paraId="3D3D8EE1" w14:textId="7D9F3237" w:rsidR="00BC43CB" w:rsidRDefault="00BC43CB" w:rsidP="00137579">
      <w:pPr>
        <w:widowControl/>
        <w:suppressAutoHyphens/>
        <w:autoSpaceDN w:val="0"/>
        <w:contextualSpacing/>
        <w:jc w:val="both"/>
        <w:textAlignment w:val="baseline"/>
        <w:rPr>
          <w:rFonts w:eastAsia="Calibri"/>
          <w:b/>
          <w:lang w:val="es-MX"/>
        </w:rPr>
      </w:pPr>
    </w:p>
    <w:p w14:paraId="5A5A7E13" w14:textId="77777777" w:rsidR="00BC43CB" w:rsidRPr="001066C0" w:rsidRDefault="00BC43CB" w:rsidP="00BC43CB">
      <w:pPr>
        <w:jc w:val="both"/>
      </w:pPr>
      <w:r w:rsidRPr="001066C0">
        <w:t>La verificación y evaluación de las propuestas se efectuará con base en la documentación, información y anexos correspondientes, por lo cual es requisito indispensable consignar en la propuesta y adjuntar a la misma toda la información detallada que permita su análisis.</w:t>
      </w:r>
    </w:p>
    <w:p w14:paraId="5CA38BEC" w14:textId="77777777" w:rsidR="00BC43CB" w:rsidRPr="001066C0" w:rsidRDefault="00BC43CB" w:rsidP="00BC43CB">
      <w:pPr>
        <w:jc w:val="both"/>
      </w:pPr>
    </w:p>
    <w:p w14:paraId="093BC197" w14:textId="77777777" w:rsidR="00BC43CB" w:rsidRPr="001066C0" w:rsidRDefault="00BC43CB" w:rsidP="00BC43CB">
      <w:pPr>
        <w:jc w:val="both"/>
      </w:pPr>
      <w:r w:rsidRPr="001066C0">
        <w:t>El comité evaluador, designado por el Comité Técnico Fiduciario, recomendará el rechazo de las propuestas si durante el proceso de evaluación y selección se tiene conocimiento de circunstancias que alteren la capacidad económica, financiera u operativa del proponente, o cuando detecte inconsistencias o irregularidades en la información aportada, previo traslado del informe respectivo al proponente para que se pronuncie dentro del término que establezca el comité evaluador.</w:t>
      </w:r>
    </w:p>
    <w:p w14:paraId="547E8410" w14:textId="77777777" w:rsidR="00BC43CB" w:rsidRPr="001066C0" w:rsidRDefault="00BC43CB" w:rsidP="00BC43CB">
      <w:pPr>
        <w:jc w:val="both"/>
        <w:rPr>
          <w:sz w:val="23"/>
          <w:szCs w:val="23"/>
        </w:rPr>
      </w:pPr>
    </w:p>
    <w:p w14:paraId="149D3B39" w14:textId="77777777" w:rsidR="00BC43CB" w:rsidRPr="001066C0" w:rsidRDefault="00BC43CB" w:rsidP="00BC43CB">
      <w:pPr>
        <w:jc w:val="both"/>
      </w:pPr>
      <w:r w:rsidRPr="001066C0">
        <w:t>El Comité Directivo del FIDEICOMISO determinará, con base en la recomendación que presente el comité técnico fiduciario, y lo señalado por el proponente dentro del término establecido, si la propuesta debe ser rechazada y motivará su decisión.</w:t>
      </w:r>
    </w:p>
    <w:p w14:paraId="6EF5B246" w14:textId="77777777" w:rsidR="00BC43CB" w:rsidRPr="001066C0" w:rsidRDefault="00BC43CB" w:rsidP="00BC43CB">
      <w:pPr>
        <w:jc w:val="both"/>
      </w:pPr>
    </w:p>
    <w:p w14:paraId="62C52CF3" w14:textId="77777777" w:rsidR="00BC43CB" w:rsidRPr="001066C0" w:rsidRDefault="00BC43CB" w:rsidP="00BC43CB">
      <w:pPr>
        <w:jc w:val="both"/>
      </w:pPr>
      <w:r w:rsidRPr="001066C0">
        <w:t>El comité evaluador de las propuestas se reserva el derecho de verificar la información presentada por el proponente para la acreditación de las exigencias establecidas en el presente documento y para solicitar que se complemente, subsane o aclare, en cualquier estado en que se encuentre el proceso de selección, pudiendo acudir para ello a las personas, empresas o entidades de donde provenga la información.</w:t>
      </w:r>
    </w:p>
    <w:p w14:paraId="415A5A7E" w14:textId="77777777" w:rsidR="00BC43CB" w:rsidRPr="001066C0" w:rsidRDefault="00BC43CB" w:rsidP="00BC43CB">
      <w:pPr>
        <w:jc w:val="both"/>
      </w:pPr>
    </w:p>
    <w:p w14:paraId="424E630C" w14:textId="77777777" w:rsidR="00BC43CB" w:rsidRPr="001066C0" w:rsidRDefault="00BC43CB" w:rsidP="00BC43CB">
      <w:pPr>
        <w:jc w:val="both"/>
      </w:pPr>
      <w:r w:rsidRPr="001066C0">
        <w:t>En respuesta a la solicitud de complementaciones o aclaraciones, los proponentes no podrán modificar o mejorar sus propuestas.</w:t>
      </w:r>
    </w:p>
    <w:p w14:paraId="543AA3F1" w14:textId="77777777" w:rsidR="00BC43CB" w:rsidRPr="001066C0" w:rsidRDefault="00BC43CB" w:rsidP="00BC43CB">
      <w:pPr>
        <w:pBdr>
          <w:top w:val="nil"/>
          <w:left w:val="nil"/>
          <w:bottom w:val="nil"/>
          <w:right w:val="nil"/>
          <w:between w:val="nil"/>
        </w:pBdr>
        <w:spacing w:before="2"/>
        <w:rPr>
          <w:color w:val="000000"/>
        </w:rPr>
      </w:pPr>
    </w:p>
    <w:p w14:paraId="68B0338F" w14:textId="77777777" w:rsidR="00BC43CB" w:rsidRPr="001066C0" w:rsidRDefault="00BC43CB" w:rsidP="00BC43CB">
      <w:pPr>
        <w:jc w:val="both"/>
      </w:pPr>
      <w:r w:rsidRPr="001066C0">
        <w:t>La respuesta a las solicitudes del comité evaluador deberá ser presentada por el proponente dentro del término y en las condiciones solicitadas por el convocante o por el comité evaluador.</w:t>
      </w:r>
    </w:p>
    <w:p w14:paraId="4AB6DB13" w14:textId="77777777" w:rsidR="00BC43CB" w:rsidRPr="001066C0" w:rsidRDefault="00BC43CB" w:rsidP="00BC43CB">
      <w:pPr>
        <w:jc w:val="both"/>
      </w:pPr>
    </w:p>
    <w:p w14:paraId="63FF57D8" w14:textId="77777777" w:rsidR="00BC43CB" w:rsidRPr="001066C0" w:rsidRDefault="00BC43CB" w:rsidP="00BC43CB">
      <w:pPr>
        <w:jc w:val="both"/>
      </w:pPr>
      <w:r w:rsidRPr="001066C0">
        <w:t xml:space="preserve">Si los documentos aportados por el proponente no reúnen los requisitos indicados en el presente documento y en las disposiciones legales vigentes, y/o no se entregan dentro del tiempo otorgado por el convocante o el comité evaluador, la propuesta será rechazada. En ningún caso se podrá </w:t>
      </w:r>
      <w:r w:rsidRPr="001066C0">
        <w:lastRenderedPageBreak/>
        <w:t>solicitar o complementar información correspondiente a los criterios de asignación de puntaje u oferta económica.</w:t>
      </w:r>
    </w:p>
    <w:p w14:paraId="55D9E18B" w14:textId="77777777" w:rsidR="00BC43CB" w:rsidRPr="001066C0" w:rsidRDefault="00BC43CB" w:rsidP="00BC43CB">
      <w:pPr>
        <w:jc w:val="both"/>
      </w:pPr>
    </w:p>
    <w:p w14:paraId="22AE76CD" w14:textId="77777777" w:rsidR="00BC43CB" w:rsidRPr="001066C0" w:rsidRDefault="00BC43CB" w:rsidP="00BC43CB">
      <w:pPr>
        <w:jc w:val="both"/>
      </w:pPr>
      <w:r w:rsidRPr="001066C0">
        <w:t>El informe de evaluación, previamente aprobado por parte del Comité Técnico Fiduciario, será publicado en las páginas web indicadas precedentemente y permanecerá a disposición de los participantes en la Caja de la Vivienda Popular, Dirección de Urbanizaciones y Titulación, por el término señalado en el Cronograma del Proceso, para que dentro de ese término los oferentes presenten las observaciones que estimen pertinentes.</w:t>
      </w:r>
    </w:p>
    <w:p w14:paraId="1A106021" w14:textId="77777777" w:rsidR="00BC43CB" w:rsidRPr="001066C0" w:rsidRDefault="00BC43CB" w:rsidP="00BC43CB">
      <w:pPr>
        <w:jc w:val="both"/>
      </w:pPr>
    </w:p>
    <w:p w14:paraId="01449AAC" w14:textId="77777777" w:rsidR="00BC43CB" w:rsidRDefault="00BC43CB" w:rsidP="00BC43CB">
      <w:pPr>
        <w:jc w:val="both"/>
        <w:rPr>
          <w:sz w:val="20"/>
          <w:szCs w:val="20"/>
        </w:rPr>
      </w:pPr>
      <w:r w:rsidRPr="001066C0">
        <w:t>Dentro del término con el que cuentan los proponentes para presentar observaciones al informe de evaluación, éstos no podrán, modificar o mejorar sus propuestas.</w:t>
      </w:r>
    </w:p>
    <w:p w14:paraId="5F565812" w14:textId="1F3A83C6" w:rsidR="00BC43CB" w:rsidRDefault="00BC43CB" w:rsidP="00137579">
      <w:pPr>
        <w:widowControl/>
        <w:suppressAutoHyphens/>
        <w:autoSpaceDN w:val="0"/>
        <w:contextualSpacing/>
        <w:jc w:val="both"/>
        <w:textAlignment w:val="baseline"/>
        <w:rPr>
          <w:rFonts w:eastAsia="Calibri"/>
          <w:b/>
          <w:lang w:val="es-MX"/>
        </w:rPr>
      </w:pPr>
    </w:p>
    <w:p w14:paraId="22DE077E" w14:textId="2FBD5A5B" w:rsidR="00BC43CB" w:rsidRDefault="00BC43CB" w:rsidP="00137579">
      <w:pPr>
        <w:widowControl/>
        <w:suppressAutoHyphens/>
        <w:autoSpaceDN w:val="0"/>
        <w:contextualSpacing/>
        <w:jc w:val="both"/>
        <w:textAlignment w:val="baseline"/>
        <w:rPr>
          <w:rFonts w:eastAsia="Calibri"/>
          <w:b/>
          <w:lang w:val="es-MX"/>
        </w:rPr>
      </w:pPr>
      <w:r>
        <w:rPr>
          <w:rFonts w:eastAsia="Calibri"/>
          <w:b/>
          <w:lang w:val="es-MX"/>
        </w:rPr>
        <w:t>10.1.2.</w:t>
      </w:r>
      <w:r w:rsidR="00EC0A5F">
        <w:rPr>
          <w:rFonts w:eastAsia="Calibri"/>
          <w:b/>
          <w:lang w:val="es-MX"/>
        </w:rPr>
        <w:t xml:space="preserve"> VERIFICACIÓN DE LOS REQUISITOS HABILITANTES</w:t>
      </w:r>
    </w:p>
    <w:p w14:paraId="0E4012F4" w14:textId="4B23CF77" w:rsidR="00EC0A5F" w:rsidRDefault="00EC0A5F" w:rsidP="00137579">
      <w:pPr>
        <w:widowControl/>
        <w:suppressAutoHyphens/>
        <w:autoSpaceDN w:val="0"/>
        <w:contextualSpacing/>
        <w:jc w:val="both"/>
        <w:textAlignment w:val="baseline"/>
        <w:rPr>
          <w:rFonts w:eastAsia="Calibri"/>
          <w:b/>
          <w:lang w:val="es-MX"/>
        </w:rPr>
      </w:pPr>
    </w:p>
    <w:p w14:paraId="463A29E2" w14:textId="398F91F7" w:rsidR="00EC0A5F" w:rsidRPr="00D043FD" w:rsidRDefault="00EC0A5F" w:rsidP="00EC0A5F">
      <w:pPr>
        <w:jc w:val="both"/>
        <w:rPr>
          <w:color w:val="000000" w:themeColor="text1"/>
        </w:rPr>
      </w:pPr>
      <w:r w:rsidRPr="00D043FD">
        <w:rPr>
          <w:color w:val="000000" w:themeColor="text1"/>
        </w:rPr>
        <w:t xml:space="preserve">El comité evaluador, de acuerdo con los lineamientos del Comité Técnico Fiduciario, dentro del término establecido </w:t>
      </w:r>
      <w:r>
        <w:rPr>
          <w:color w:val="000000" w:themeColor="text1"/>
        </w:rPr>
        <w:t>8</w:t>
      </w:r>
      <w:r w:rsidRPr="00D043FD">
        <w:rPr>
          <w:color w:val="000000" w:themeColor="text1"/>
        </w:rPr>
        <w:t>.</w:t>
      </w:r>
      <w:r>
        <w:rPr>
          <w:color w:val="000000" w:themeColor="text1"/>
        </w:rPr>
        <w:t>2</w:t>
      </w:r>
      <w:r w:rsidRPr="00D043FD">
        <w:rPr>
          <w:color w:val="000000" w:themeColor="text1"/>
        </w:rPr>
        <w:t>. CRONOGRAMA DEL PROCESO, realizará la verificación del cumplimiento de los requisitos habilitantes del proponente, correspondientes a su capacidad jurídica, financiera y técnica, con sujeción a lo establecido en los presentes términos de referencia.</w:t>
      </w:r>
    </w:p>
    <w:p w14:paraId="40659141" w14:textId="77777777" w:rsidR="00EC0A5F" w:rsidRPr="00D043FD" w:rsidRDefault="00EC0A5F" w:rsidP="00EC0A5F">
      <w:pPr>
        <w:jc w:val="both"/>
        <w:rPr>
          <w:color w:val="000000" w:themeColor="text1"/>
        </w:rPr>
      </w:pPr>
    </w:p>
    <w:p w14:paraId="13822F67" w14:textId="77777777" w:rsidR="00EC0A5F" w:rsidRPr="00D043FD" w:rsidRDefault="00EC0A5F" w:rsidP="00EC0A5F">
      <w:pPr>
        <w:jc w:val="both"/>
        <w:rPr>
          <w:color w:val="000000" w:themeColor="text1"/>
        </w:rPr>
      </w:pPr>
      <w:r w:rsidRPr="00D043FD">
        <w:rPr>
          <w:color w:val="000000" w:themeColor="text1"/>
        </w:rPr>
        <w:t>El comité evaluador podrá solicitar a los proponentes las complementaciones o aclaraciones que requiera, sobre el contenido de las ofertas, sin que con ello el proponente pueda modificar, mejorar, adicionar o completar los ofrecimientos hechos.</w:t>
      </w:r>
    </w:p>
    <w:p w14:paraId="04612C28" w14:textId="77777777" w:rsidR="00EC0A5F" w:rsidRPr="00D043FD" w:rsidRDefault="00EC0A5F" w:rsidP="00EC0A5F">
      <w:pPr>
        <w:jc w:val="both"/>
        <w:rPr>
          <w:color w:val="000000" w:themeColor="text1"/>
        </w:rPr>
      </w:pPr>
    </w:p>
    <w:p w14:paraId="1EE7B4AE" w14:textId="77777777" w:rsidR="00EC0A5F" w:rsidRPr="00D043FD" w:rsidRDefault="00EC0A5F" w:rsidP="00EC0A5F">
      <w:pPr>
        <w:jc w:val="both"/>
        <w:rPr>
          <w:color w:val="000000" w:themeColor="text1"/>
        </w:rPr>
      </w:pPr>
      <w:r w:rsidRPr="00D043FD">
        <w:rPr>
          <w:color w:val="000000" w:themeColor="text1"/>
        </w:rPr>
        <w:t>El comité evaluador podrá verificar la información suministrada por los proponentes en los documentos solicitados en el proceso de selección, así como la que aporte el oferente cuando haya lugar a alguna aclaración, para lo cual con la presentación de la propuesta se entiende otorgada la autorización para hacerlo.</w:t>
      </w:r>
    </w:p>
    <w:p w14:paraId="3A0B28E4" w14:textId="77777777" w:rsidR="00EC0A5F" w:rsidRPr="00D043FD" w:rsidRDefault="00EC0A5F" w:rsidP="00EC0A5F">
      <w:pPr>
        <w:jc w:val="both"/>
        <w:rPr>
          <w:color w:val="000000" w:themeColor="text1"/>
        </w:rPr>
      </w:pPr>
    </w:p>
    <w:p w14:paraId="592C76B6" w14:textId="77777777" w:rsidR="00EC0A5F" w:rsidRPr="00D043FD" w:rsidRDefault="00EC0A5F" w:rsidP="00EC0A5F">
      <w:pPr>
        <w:jc w:val="both"/>
        <w:rPr>
          <w:color w:val="000000" w:themeColor="text1"/>
        </w:rPr>
      </w:pPr>
      <w:r w:rsidRPr="00D043FD">
        <w:rPr>
          <w:color w:val="000000" w:themeColor="text1"/>
        </w:rPr>
        <w:t>El comité evaluador, luego de verificar el cumplimiento de los requisitos habilitantes, determinará cuáles proponentes se encuentran habilitados para participar en el proceso de selección, y cuáles no se encuentran habilitados, y así lo señalará en el informe que se presente para aprobación del comité técnico fiduciario.</w:t>
      </w:r>
    </w:p>
    <w:p w14:paraId="37DAE43E" w14:textId="77777777" w:rsidR="00EC0A5F" w:rsidRDefault="00EC0A5F" w:rsidP="00137579">
      <w:pPr>
        <w:widowControl/>
        <w:suppressAutoHyphens/>
        <w:autoSpaceDN w:val="0"/>
        <w:contextualSpacing/>
        <w:jc w:val="both"/>
        <w:textAlignment w:val="baseline"/>
        <w:rPr>
          <w:rFonts w:eastAsia="Calibri"/>
          <w:b/>
          <w:lang w:val="es-MX"/>
        </w:rPr>
      </w:pPr>
    </w:p>
    <w:p w14:paraId="1AE80044" w14:textId="7146C7A2" w:rsidR="00137579" w:rsidRDefault="00EC0A5F" w:rsidP="00137579">
      <w:pPr>
        <w:widowControl/>
        <w:suppressAutoHyphens/>
        <w:autoSpaceDN w:val="0"/>
        <w:contextualSpacing/>
        <w:jc w:val="both"/>
        <w:textAlignment w:val="baseline"/>
        <w:rPr>
          <w:rFonts w:eastAsia="Calibri"/>
          <w:b/>
          <w:lang w:val="es-MX"/>
        </w:rPr>
      </w:pPr>
      <w:r>
        <w:rPr>
          <w:rFonts w:eastAsia="Calibri"/>
          <w:b/>
          <w:lang w:val="es-MX"/>
        </w:rPr>
        <w:t>10.1.2. REGLAS PARA LA SUBSANACIÓ Y ACLARACIÓN DE DOCUMENTOS</w:t>
      </w:r>
    </w:p>
    <w:p w14:paraId="43659041" w14:textId="2A5BF7F0" w:rsidR="00EC0A5F" w:rsidRDefault="00EC0A5F" w:rsidP="00137579">
      <w:pPr>
        <w:widowControl/>
        <w:suppressAutoHyphens/>
        <w:autoSpaceDN w:val="0"/>
        <w:contextualSpacing/>
        <w:jc w:val="both"/>
        <w:textAlignment w:val="baseline"/>
        <w:rPr>
          <w:rFonts w:eastAsia="Calibri"/>
          <w:b/>
          <w:lang w:val="es-MX"/>
        </w:rPr>
      </w:pPr>
    </w:p>
    <w:p w14:paraId="0F23EAD1" w14:textId="77777777" w:rsidR="00EC0A5F" w:rsidRPr="001066C0" w:rsidRDefault="00EC0A5F" w:rsidP="00EC0A5F">
      <w:pPr>
        <w:jc w:val="both"/>
      </w:pPr>
      <w:r w:rsidRPr="001066C0">
        <w:t>Los proponentes que resulten no habilitados podrán subsanar la falta de documentos necesarios para acreditar el cumplimiento de los requisitos establecidos en este documento, dentro del plazo establecido en el Cronograma del Proceso, para tal efecto, y de conformidad con lo señalado en el informe de evaluación aprobado por parte del Comité Técnico Fiduciario. Los proponentes no podrán subsanar asuntos relacionados con la falta de capacidad jurídica para presentar la oferta, ni para acreditar circunstancias ocurridas con posterioridad a la fecha establecida para la presentación de la propuesta inicial, ni relacionados con los factores de asignación de puntaje u oferta económica y en todo caso, en virtud de la subsanación consagrada en este numeral los proponentes no podrán modificar o mejorar sus propuestas.</w:t>
      </w:r>
    </w:p>
    <w:p w14:paraId="6FF41004" w14:textId="77777777" w:rsidR="00EC0A5F" w:rsidRPr="001066C0" w:rsidRDefault="00EC0A5F" w:rsidP="00EC0A5F"/>
    <w:p w14:paraId="2543825D" w14:textId="71AF7DE2" w:rsidR="00EC0A5F" w:rsidRDefault="00EC0A5F" w:rsidP="00EC0A5F">
      <w:pPr>
        <w:widowControl/>
        <w:suppressAutoHyphens/>
        <w:autoSpaceDN w:val="0"/>
        <w:contextualSpacing/>
        <w:jc w:val="both"/>
        <w:textAlignment w:val="baseline"/>
      </w:pPr>
      <w:r w:rsidRPr="001066C0">
        <w:rPr>
          <w:b/>
        </w:rPr>
        <w:t xml:space="preserve">Nota: </w:t>
      </w:r>
      <w:r w:rsidRPr="001066C0">
        <w:t>Los documentos exigidos en los presentes términos de referencia para acreditar los factores de desempate deberán entregarse desde el momento de presentación de la oferta y no podrán ser subsanados</w:t>
      </w:r>
      <w:r>
        <w:t>.</w:t>
      </w:r>
    </w:p>
    <w:p w14:paraId="747D4D98" w14:textId="0616C239" w:rsidR="00EC0A5F" w:rsidRDefault="00EC0A5F" w:rsidP="00EC0A5F">
      <w:pPr>
        <w:widowControl/>
        <w:suppressAutoHyphens/>
        <w:autoSpaceDN w:val="0"/>
        <w:contextualSpacing/>
        <w:jc w:val="both"/>
        <w:textAlignment w:val="baseline"/>
      </w:pPr>
    </w:p>
    <w:p w14:paraId="3225BDE1" w14:textId="3E3D8AB2" w:rsidR="00EC0A5F" w:rsidRDefault="00EC0A5F" w:rsidP="00EC0A5F">
      <w:pPr>
        <w:widowControl/>
        <w:suppressAutoHyphens/>
        <w:autoSpaceDN w:val="0"/>
        <w:contextualSpacing/>
        <w:jc w:val="both"/>
        <w:textAlignment w:val="baseline"/>
        <w:rPr>
          <w:b/>
          <w:bCs/>
        </w:rPr>
      </w:pPr>
      <w:r w:rsidRPr="00EC0A5F">
        <w:rPr>
          <w:b/>
          <w:bCs/>
        </w:rPr>
        <w:t>10.1.3.</w:t>
      </w:r>
      <w:r>
        <w:rPr>
          <w:b/>
          <w:bCs/>
        </w:rPr>
        <w:t xml:space="preserve"> INFORME DEFINITIVO DE EVALUACIÓN</w:t>
      </w:r>
    </w:p>
    <w:p w14:paraId="59FEB3BE" w14:textId="1B425B24" w:rsidR="00EC0A5F" w:rsidRDefault="00EC0A5F" w:rsidP="00EC0A5F">
      <w:pPr>
        <w:widowControl/>
        <w:suppressAutoHyphens/>
        <w:autoSpaceDN w:val="0"/>
        <w:contextualSpacing/>
        <w:jc w:val="both"/>
        <w:textAlignment w:val="baseline"/>
        <w:rPr>
          <w:b/>
          <w:bCs/>
        </w:rPr>
      </w:pPr>
    </w:p>
    <w:p w14:paraId="6675E465" w14:textId="76C7D695" w:rsidR="00EC0A5F" w:rsidRPr="00157FE2" w:rsidRDefault="00EC0A5F" w:rsidP="00EC0A5F">
      <w:pPr>
        <w:jc w:val="both"/>
        <w:rPr>
          <w:sz w:val="20"/>
          <w:szCs w:val="20"/>
        </w:rPr>
      </w:pPr>
      <w:r w:rsidRPr="00157FE2">
        <w:t xml:space="preserve">Vencido el plazo establecido en el </w:t>
      </w:r>
      <w:r>
        <w:t>8.2</w:t>
      </w:r>
      <w:r w:rsidRPr="00157FE2">
        <w:t>. CRONOGRAMA DEL PROCESO para la subsanación de documentos, el comité evaluador procederá a efectuar la verificación definitiva sobre el cumplimiento de los requisitos habilitantes y de ponderación, para lo cual presentará un informe definitivo para la aprobación del Comité Técnico Fiduciario, el cual será publicado en las páginas web indicadas precedentemente.</w:t>
      </w:r>
    </w:p>
    <w:p w14:paraId="5BAF22C2" w14:textId="6B800DAF" w:rsidR="00EC0A5F" w:rsidRDefault="00EC0A5F" w:rsidP="00EC0A5F">
      <w:pPr>
        <w:widowControl/>
        <w:suppressAutoHyphens/>
        <w:autoSpaceDN w:val="0"/>
        <w:contextualSpacing/>
        <w:jc w:val="both"/>
        <w:textAlignment w:val="baseline"/>
        <w:rPr>
          <w:rFonts w:eastAsia="Calibri"/>
          <w:b/>
          <w:bCs/>
          <w:lang w:val="es-MX"/>
        </w:rPr>
      </w:pPr>
    </w:p>
    <w:p w14:paraId="27453DA2" w14:textId="1C3735B6" w:rsidR="00EC0A5F" w:rsidRDefault="00EC0A5F" w:rsidP="00EC0A5F">
      <w:pPr>
        <w:widowControl/>
        <w:suppressAutoHyphens/>
        <w:autoSpaceDN w:val="0"/>
        <w:contextualSpacing/>
        <w:jc w:val="both"/>
        <w:textAlignment w:val="baseline"/>
        <w:rPr>
          <w:rFonts w:eastAsia="Calibri"/>
          <w:b/>
          <w:bCs/>
          <w:lang w:val="es-MX"/>
        </w:rPr>
      </w:pPr>
      <w:r>
        <w:rPr>
          <w:rFonts w:eastAsia="Calibri"/>
          <w:b/>
          <w:bCs/>
          <w:lang w:val="es-MX"/>
        </w:rPr>
        <w:t>10.1.4. ADJUDICACIÓN</w:t>
      </w:r>
    </w:p>
    <w:p w14:paraId="0D145053" w14:textId="5F5A4562" w:rsidR="00EC0A5F" w:rsidRDefault="00EC0A5F" w:rsidP="00EC0A5F">
      <w:pPr>
        <w:widowControl/>
        <w:suppressAutoHyphens/>
        <w:autoSpaceDN w:val="0"/>
        <w:contextualSpacing/>
        <w:jc w:val="both"/>
        <w:textAlignment w:val="baseline"/>
        <w:rPr>
          <w:rFonts w:eastAsia="Calibri"/>
          <w:b/>
          <w:bCs/>
          <w:lang w:val="es-MX"/>
        </w:rPr>
      </w:pPr>
    </w:p>
    <w:p w14:paraId="5B30C047" w14:textId="77777777" w:rsidR="00EC0A5F" w:rsidRPr="00157FE2" w:rsidRDefault="00EC0A5F" w:rsidP="00EC0A5F">
      <w:pPr>
        <w:jc w:val="both"/>
      </w:pPr>
      <w:r w:rsidRPr="00157FE2">
        <w:t>FIDUCIARIA BOGOTÁ S.A. como vocera del FIDEICOMISO FIDUBOGOTA S.A. PROYECTO CONSTRUCCIÓN VIVIENDA NUEVA, adjudicará al oferente que, habiendo presentado una propuesta hábil, y haya cumplido con los requisitos habilitantes obtenga el mayor puntaje y por ende el primer lugar en el orden de elegibilidad, de conformidad con la decisión impartida por el Comité Directivo Fiduciario, previa recomendación del Comité Técnico Fiduciario.</w:t>
      </w:r>
    </w:p>
    <w:p w14:paraId="784D38AF" w14:textId="77777777" w:rsidR="00EC0A5F" w:rsidRPr="00157FE2" w:rsidRDefault="00EC0A5F" w:rsidP="00EC0A5F">
      <w:pPr>
        <w:jc w:val="both"/>
      </w:pPr>
    </w:p>
    <w:p w14:paraId="45848A0F" w14:textId="77777777" w:rsidR="00EC0A5F" w:rsidRPr="00157FE2" w:rsidRDefault="00EC0A5F" w:rsidP="00EC0A5F">
      <w:pPr>
        <w:jc w:val="both"/>
      </w:pPr>
      <w:r w:rsidRPr="00157FE2">
        <w:t>Se entienden como ofertas hábiles, aquellas que han cumplido en su totalidad con los requisitos habilitantes y/o mínimos (jurídicos, financieros y técnicos) exigidos en los términos de referencia.</w:t>
      </w:r>
    </w:p>
    <w:p w14:paraId="08B13E4A" w14:textId="77777777" w:rsidR="00EC0A5F" w:rsidRPr="00157FE2" w:rsidRDefault="00EC0A5F" w:rsidP="00EC0A5F">
      <w:pPr>
        <w:jc w:val="both"/>
      </w:pPr>
    </w:p>
    <w:p w14:paraId="12AF5262" w14:textId="137DCF1C" w:rsidR="00EC0A5F" w:rsidRPr="00157FE2" w:rsidRDefault="00EC0A5F" w:rsidP="00EC0A5F">
      <w:pPr>
        <w:jc w:val="both"/>
      </w:pPr>
      <w:r w:rsidRPr="00157FE2">
        <w:t xml:space="preserve">La adjudicación o declaratoria de desierta de la presente convocatoria según sea el caso, se realizará mediate comunicado publicado en el mismo </w:t>
      </w:r>
      <w:proofErr w:type="gramStart"/>
      <w:r w:rsidRPr="00157FE2">
        <w:t>link</w:t>
      </w:r>
      <w:proofErr w:type="gramEnd"/>
      <w:r w:rsidRPr="00157FE2">
        <w:t xml:space="preserve">, en la fecha y hora fijada en el </w:t>
      </w:r>
      <w:r>
        <w:t>8.2</w:t>
      </w:r>
      <w:r w:rsidRPr="00157FE2">
        <w:t>. CRONOGRAMA DEL PROCESO.</w:t>
      </w:r>
    </w:p>
    <w:p w14:paraId="6AF8479A" w14:textId="77777777" w:rsidR="00EC0A5F" w:rsidRPr="00157FE2" w:rsidRDefault="00EC0A5F" w:rsidP="00EC0A5F">
      <w:pPr>
        <w:jc w:val="both"/>
      </w:pPr>
    </w:p>
    <w:p w14:paraId="51DFBC28" w14:textId="77777777" w:rsidR="00EC0A5F" w:rsidRPr="00157FE2" w:rsidRDefault="00EC0A5F" w:rsidP="00EC0A5F">
      <w:pPr>
        <w:jc w:val="both"/>
      </w:pPr>
      <w:r w:rsidRPr="00157FE2">
        <w:t>El acto de adjudicación es irrevocable y obliga al adjudicatario. El adjudicatario de esta convocatoria quedará sujeto a las sanciones económicas y legales en caso de que se negare a firmar el contrato dentro del término establecido para tal efecto, evento en el cual FIDUCIARIA BOGOTÁ S.A. como vocera del FIDEICOMISO FIDUBOGOTA PROYECTO CONSTRUCCIÓN VIVIENDA NUEVA, hará efectivo el valor de la póliza de garantía de seriedad de la propuesta, prevista en los presentes términos de referencia, sin menoscabo de las acciones legales conducentes al reconocimiento de perjuicios causados y no cubiertos por el valor de la citada garantía.</w:t>
      </w:r>
    </w:p>
    <w:p w14:paraId="0F4222E0" w14:textId="77777777" w:rsidR="00EC0A5F" w:rsidRPr="00157FE2" w:rsidRDefault="00EC0A5F" w:rsidP="00EC0A5F">
      <w:pPr>
        <w:jc w:val="both"/>
      </w:pPr>
    </w:p>
    <w:p w14:paraId="7740A4C4" w14:textId="77777777" w:rsidR="00EC0A5F" w:rsidRPr="00157FE2" w:rsidRDefault="00EC0A5F" w:rsidP="00EC0A5F">
      <w:pPr>
        <w:jc w:val="both"/>
      </w:pPr>
      <w:r w:rsidRPr="00157FE2">
        <w:t>En todo caso, la adjudicación se hará por el valor de la propuesta, la cual no podrá superar el valor del presupuesto oficial estimado establecido en el numeral 5.3.4. del presente documento.</w:t>
      </w:r>
    </w:p>
    <w:p w14:paraId="2524BA83" w14:textId="77777777" w:rsidR="00EC0A5F" w:rsidRDefault="00EC0A5F" w:rsidP="00EC0A5F">
      <w:pPr>
        <w:widowControl/>
        <w:suppressAutoHyphens/>
        <w:autoSpaceDN w:val="0"/>
        <w:contextualSpacing/>
        <w:jc w:val="both"/>
        <w:textAlignment w:val="baseline"/>
        <w:rPr>
          <w:rFonts w:eastAsia="Calibri"/>
          <w:b/>
          <w:bCs/>
          <w:lang w:val="es-MX"/>
        </w:rPr>
      </w:pPr>
    </w:p>
    <w:p w14:paraId="6F17D080" w14:textId="60231876" w:rsidR="00EC0A5F" w:rsidRDefault="00EC0A5F" w:rsidP="00EC0A5F">
      <w:pPr>
        <w:widowControl/>
        <w:suppressAutoHyphens/>
        <w:autoSpaceDN w:val="0"/>
        <w:contextualSpacing/>
        <w:jc w:val="both"/>
        <w:textAlignment w:val="baseline"/>
        <w:rPr>
          <w:rFonts w:eastAsia="Calibri"/>
          <w:b/>
          <w:bCs/>
          <w:lang w:val="es-MX"/>
        </w:rPr>
      </w:pPr>
      <w:r>
        <w:rPr>
          <w:rFonts w:eastAsia="Calibri"/>
          <w:b/>
          <w:bCs/>
          <w:lang w:val="es-MX"/>
        </w:rPr>
        <w:t>10.1.5. DECLARATORIA DE DESIERTA</w:t>
      </w:r>
    </w:p>
    <w:p w14:paraId="3D6E41AE" w14:textId="49DA8FBF" w:rsidR="00EC0A5F" w:rsidRDefault="00EC0A5F" w:rsidP="00EC0A5F">
      <w:pPr>
        <w:widowControl/>
        <w:suppressAutoHyphens/>
        <w:autoSpaceDN w:val="0"/>
        <w:contextualSpacing/>
        <w:jc w:val="both"/>
        <w:textAlignment w:val="baseline"/>
        <w:rPr>
          <w:rFonts w:eastAsia="Calibri"/>
          <w:b/>
          <w:bCs/>
          <w:lang w:val="es-MX"/>
        </w:rPr>
      </w:pPr>
    </w:p>
    <w:p w14:paraId="5A412BEE" w14:textId="77777777" w:rsidR="00EC0A5F" w:rsidRPr="00157FE2" w:rsidRDefault="00EC0A5F" w:rsidP="00EC0A5F">
      <w:pPr>
        <w:jc w:val="both"/>
      </w:pPr>
      <w:r w:rsidRPr="00157FE2">
        <w:t>FIDUCIARIA BOGOTÁ S.A. como vocera del FIDEICOMISO FIDUBOGOTA S.A.</w:t>
      </w:r>
      <w:r>
        <w:t xml:space="preserve"> -</w:t>
      </w:r>
      <w:r w:rsidRPr="00157FE2">
        <w:t xml:space="preserve"> PROYECTO CONSTRUCCIÓN VIVIENDA NUEVA, declarará desierta la presente convocatoria, por motivos o causas que impidan la selección objetiva, o cuando ninguna cumpla los requisitos habilitantes, o </w:t>
      </w:r>
      <w:r w:rsidRPr="00157FE2">
        <w:lastRenderedPageBreak/>
        <w:t>cuando ninguna cumpla con las exigencias técnicas de los presentes términos de referencia, o cuando no se presente ninguna propuesta, o cuando ninguna de las que se presente pueda ser objeto de calificación por incurrir en causales de rechazo. La decisión de declaratoria desierta será adoptada por parte del Comité Directivo Fiduciario.</w:t>
      </w:r>
    </w:p>
    <w:p w14:paraId="113F1F42" w14:textId="77777777" w:rsidR="00EC0A5F" w:rsidRPr="00157FE2" w:rsidRDefault="00EC0A5F" w:rsidP="00EC0A5F">
      <w:pPr>
        <w:jc w:val="both"/>
      </w:pPr>
    </w:p>
    <w:p w14:paraId="60C95C90" w14:textId="3D9ED9A1" w:rsidR="00EC0A5F" w:rsidRPr="00EC0A5F" w:rsidRDefault="00EC0A5F" w:rsidP="00EC0A5F">
      <w:pPr>
        <w:widowControl/>
        <w:suppressAutoHyphens/>
        <w:autoSpaceDN w:val="0"/>
        <w:contextualSpacing/>
        <w:jc w:val="both"/>
        <w:textAlignment w:val="baseline"/>
        <w:rPr>
          <w:rFonts w:eastAsia="Calibri"/>
          <w:b/>
          <w:bCs/>
          <w:lang w:val="es-MX"/>
        </w:rPr>
      </w:pPr>
      <w:r w:rsidRPr="00157FE2">
        <w:t>FIDUCIARIA BOGOTÁ S.A. como vocera del FIDEICOMISO FIDUBOGOTA S.A.</w:t>
      </w:r>
      <w:r>
        <w:t xml:space="preserve"> -</w:t>
      </w:r>
      <w:r w:rsidRPr="00157FE2">
        <w:t xml:space="preserve"> PROYECTO CONSTRUCCIÓN VIVIENDA NUEVA, notificará y publicará la decisión a los proponentes que presentaron oferta, y publicando la misma en la página de la entidad </w:t>
      </w:r>
      <w:hyperlink r:id="rId19">
        <w:r w:rsidRPr="00157FE2">
          <w:t xml:space="preserve"> </w:t>
        </w:r>
      </w:hyperlink>
      <w:hyperlink r:id="rId20">
        <w:r w:rsidRPr="00157FE2">
          <w:rPr>
            <w:u w:val="single"/>
          </w:rPr>
          <w:t>www.cajaviviendapopular.gov.co</w:t>
        </w:r>
      </w:hyperlink>
      <w:r w:rsidRPr="00157FE2">
        <w:t xml:space="preserve"> y a través de la página web FIDUCIARIA BOGOTÁ S.A., vocera y administradora del FIDEICOMISO FIDUBOGOTA S.A.-PROYECTO CONSTRUCCIÓN VIVIENDA NUEVA y </w:t>
      </w:r>
      <w:hyperlink r:id="rId21">
        <w:r w:rsidRPr="00157FE2">
          <w:rPr>
            <w:u w:val="single"/>
          </w:rPr>
          <w:t>www.fidubogota.com</w:t>
        </w:r>
      </w:hyperlink>
      <w:r w:rsidRPr="00157FE2">
        <w:t>, y estarán a disposición de cualquier interesado</w:t>
      </w:r>
    </w:p>
    <w:p w14:paraId="67B02B7C" w14:textId="782756CF" w:rsidR="00137579" w:rsidRDefault="00137579" w:rsidP="00137579">
      <w:pPr>
        <w:widowControl/>
        <w:suppressAutoHyphens/>
        <w:autoSpaceDN w:val="0"/>
        <w:contextualSpacing/>
        <w:jc w:val="both"/>
        <w:textAlignment w:val="baseline"/>
        <w:rPr>
          <w:rFonts w:eastAsia="Calibri"/>
          <w:b/>
          <w:lang w:val="es-MX"/>
        </w:rPr>
      </w:pPr>
    </w:p>
    <w:p w14:paraId="407E6938" w14:textId="28D7E25E" w:rsidR="00137579" w:rsidRDefault="00EC0A5F" w:rsidP="00CA0A5F">
      <w:pPr>
        <w:pStyle w:val="Prrafodelista"/>
        <w:widowControl/>
        <w:numPr>
          <w:ilvl w:val="1"/>
          <w:numId w:val="38"/>
        </w:numPr>
        <w:suppressAutoHyphens/>
        <w:autoSpaceDN w:val="0"/>
        <w:contextualSpacing/>
        <w:textAlignment w:val="baseline"/>
        <w:rPr>
          <w:rFonts w:eastAsia="Calibri"/>
          <w:b/>
          <w:lang w:val="es-MX"/>
        </w:rPr>
      </w:pPr>
      <w:r>
        <w:rPr>
          <w:rFonts w:eastAsia="Calibri"/>
          <w:b/>
          <w:lang w:val="es-MX"/>
        </w:rPr>
        <w:t>REQUISITOS HABILITANTES</w:t>
      </w:r>
    </w:p>
    <w:p w14:paraId="3EFD6A39" w14:textId="20DA8923" w:rsidR="00EC0A5F" w:rsidRDefault="00EC0A5F" w:rsidP="00EC0A5F">
      <w:pPr>
        <w:widowControl/>
        <w:suppressAutoHyphens/>
        <w:autoSpaceDN w:val="0"/>
        <w:contextualSpacing/>
        <w:textAlignment w:val="baseline"/>
        <w:rPr>
          <w:rFonts w:eastAsia="Calibri"/>
          <w:b/>
          <w:lang w:val="es-MX"/>
        </w:rPr>
      </w:pPr>
    </w:p>
    <w:p w14:paraId="565F6C5B" w14:textId="77777777" w:rsidR="00EC0A5F" w:rsidRPr="00D043FD" w:rsidRDefault="00EC0A5F" w:rsidP="00EC0A5F">
      <w:pPr>
        <w:jc w:val="both"/>
        <w:rPr>
          <w:color w:val="000000" w:themeColor="text1"/>
        </w:rPr>
      </w:pPr>
      <w:r w:rsidRPr="00D043FD">
        <w:rPr>
          <w:color w:val="000000" w:themeColor="text1"/>
        </w:rPr>
        <w:t>El proponente interesado en participar en el presente proceso deberá presentar una única propuesta, la cual contendrá los requisitos jurídicos, técnicos, financieros habilitantes que a continuación se indican. La verificación de los requisitos habilitantes se realizará de manera individual por parte de los miembros que conformen el Comité Evaluador. Los requisitos habilitantes serán los indicados en el siguiente cuadro:</w:t>
      </w:r>
    </w:p>
    <w:p w14:paraId="25CCB0F5" w14:textId="77777777" w:rsidR="00EC0A5F" w:rsidRPr="00D043FD" w:rsidRDefault="00EC0A5F" w:rsidP="00EC0A5F">
      <w:pPr>
        <w:jc w:val="center"/>
        <w:rPr>
          <w:b/>
          <w:color w:val="000000" w:themeColor="text1"/>
        </w:rPr>
      </w:pPr>
    </w:p>
    <w:p w14:paraId="38AD6EF0" w14:textId="77777777" w:rsidR="00EC0A5F" w:rsidRPr="00D043FD" w:rsidRDefault="00EC0A5F" w:rsidP="00EC0A5F">
      <w:pPr>
        <w:jc w:val="center"/>
        <w:rPr>
          <w:b/>
          <w:color w:val="000000" w:themeColor="text1"/>
        </w:rPr>
      </w:pPr>
      <w:r w:rsidRPr="00D043FD">
        <w:rPr>
          <w:b/>
          <w:color w:val="000000" w:themeColor="text1"/>
        </w:rPr>
        <w:t>REQUISITOS HABILITANTES</w:t>
      </w:r>
    </w:p>
    <w:p w14:paraId="7085AF0C" w14:textId="77777777" w:rsidR="00EC0A5F" w:rsidRPr="00D043FD" w:rsidRDefault="00EC0A5F" w:rsidP="00EC0A5F">
      <w:pPr>
        <w:jc w:val="center"/>
        <w:rPr>
          <w:color w:val="000000" w:themeColor="text1"/>
        </w:rPr>
      </w:pPr>
    </w:p>
    <w:tbl>
      <w:tblPr>
        <w:tblW w:w="6933" w:type="dxa"/>
        <w:tblInd w:w="14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73"/>
        <w:gridCol w:w="3460"/>
      </w:tblGrid>
      <w:tr w:rsidR="00EC0A5F" w:rsidRPr="00D043FD" w14:paraId="4BAE1598" w14:textId="77777777" w:rsidTr="0058339D">
        <w:trPr>
          <w:trHeight w:val="285"/>
        </w:trPr>
        <w:tc>
          <w:tcPr>
            <w:tcW w:w="3473" w:type="dxa"/>
            <w:shd w:val="clear" w:color="auto" w:fill="B8CCE4"/>
          </w:tcPr>
          <w:p w14:paraId="53995299" w14:textId="77777777" w:rsidR="00EC0A5F" w:rsidRPr="00D043FD" w:rsidRDefault="00EC0A5F" w:rsidP="0058339D">
            <w:pPr>
              <w:pBdr>
                <w:top w:val="nil"/>
                <w:left w:val="nil"/>
                <w:bottom w:val="nil"/>
                <w:right w:val="nil"/>
                <w:between w:val="nil"/>
              </w:pBdr>
              <w:spacing w:before="4"/>
              <w:ind w:left="187"/>
              <w:rPr>
                <w:b/>
                <w:color w:val="000000" w:themeColor="text1"/>
              </w:rPr>
            </w:pPr>
            <w:r w:rsidRPr="00D043FD">
              <w:rPr>
                <w:b/>
                <w:color w:val="000000" w:themeColor="text1"/>
              </w:rPr>
              <w:t>PARÁMETROS O FACTOR</w:t>
            </w:r>
          </w:p>
        </w:tc>
        <w:tc>
          <w:tcPr>
            <w:tcW w:w="3460" w:type="dxa"/>
            <w:shd w:val="clear" w:color="auto" w:fill="B8CCE4"/>
          </w:tcPr>
          <w:p w14:paraId="3C029F82" w14:textId="77777777" w:rsidR="00EC0A5F" w:rsidRPr="00D043FD" w:rsidRDefault="00EC0A5F" w:rsidP="0058339D">
            <w:pPr>
              <w:pBdr>
                <w:top w:val="nil"/>
                <w:left w:val="nil"/>
                <w:bottom w:val="nil"/>
                <w:right w:val="nil"/>
                <w:between w:val="nil"/>
              </w:pBdr>
              <w:spacing w:before="4"/>
              <w:ind w:left="82"/>
              <w:rPr>
                <w:b/>
                <w:color w:val="000000" w:themeColor="text1"/>
              </w:rPr>
            </w:pPr>
            <w:r w:rsidRPr="00D043FD">
              <w:rPr>
                <w:b/>
                <w:color w:val="000000" w:themeColor="text1"/>
              </w:rPr>
              <w:t>CUMPLIMIENTO DEL FACTOR</w:t>
            </w:r>
          </w:p>
        </w:tc>
      </w:tr>
      <w:tr w:rsidR="00EC0A5F" w:rsidRPr="00D043FD" w14:paraId="088DA53F" w14:textId="77777777" w:rsidTr="0058339D">
        <w:trPr>
          <w:trHeight w:val="315"/>
        </w:trPr>
        <w:tc>
          <w:tcPr>
            <w:tcW w:w="3473" w:type="dxa"/>
          </w:tcPr>
          <w:p w14:paraId="707F3A1D" w14:textId="77777777" w:rsidR="00EC0A5F" w:rsidRPr="00D043FD" w:rsidRDefault="00EC0A5F" w:rsidP="0058339D">
            <w:pPr>
              <w:pBdr>
                <w:top w:val="nil"/>
                <w:left w:val="nil"/>
                <w:bottom w:val="nil"/>
                <w:right w:val="nil"/>
                <w:between w:val="nil"/>
              </w:pBdr>
              <w:spacing w:before="33"/>
              <w:ind w:left="82"/>
              <w:rPr>
                <w:color w:val="000000" w:themeColor="text1"/>
              </w:rPr>
            </w:pPr>
            <w:r w:rsidRPr="00D043FD">
              <w:rPr>
                <w:color w:val="000000" w:themeColor="text1"/>
              </w:rPr>
              <w:t>Verificación Jurídica</w:t>
            </w:r>
          </w:p>
        </w:tc>
        <w:tc>
          <w:tcPr>
            <w:tcW w:w="3460" w:type="dxa"/>
          </w:tcPr>
          <w:p w14:paraId="5BE558D4" w14:textId="77777777" w:rsidR="00EC0A5F" w:rsidRPr="00D043FD" w:rsidRDefault="00EC0A5F" w:rsidP="0058339D">
            <w:pPr>
              <w:pBdr>
                <w:top w:val="nil"/>
                <w:left w:val="nil"/>
                <w:bottom w:val="nil"/>
                <w:right w:val="nil"/>
                <w:between w:val="nil"/>
              </w:pBdr>
              <w:spacing w:before="33"/>
              <w:ind w:left="82"/>
              <w:jc w:val="center"/>
              <w:rPr>
                <w:color w:val="000000" w:themeColor="text1"/>
              </w:rPr>
            </w:pPr>
            <w:r w:rsidRPr="00D043FD">
              <w:rPr>
                <w:color w:val="000000" w:themeColor="text1"/>
              </w:rPr>
              <w:t>Habilitado/No habilitado</w:t>
            </w:r>
          </w:p>
        </w:tc>
      </w:tr>
      <w:tr w:rsidR="00EC0A5F" w:rsidRPr="00D043FD" w14:paraId="32896CCF" w14:textId="77777777" w:rsidTr="0058339D">
        <w:trPr>
          <w:trHeight w:val="349"/>
        </w:trPr>
        <w:tc>
          <w:tcPr>
            <w:tcW w:w="3473" w:type="dxa"/>
          </w:tcPr>
          <w:p w14:paraId="3D090866" w14:textId="77777777" w:rsidR="00EC0A5F" w:rsidRPr="00D043FD" w:rsidRDefault="00EC0A5F" w:rsidP="0058339D">
            <w:pPr>
              <w:pBdr>
                <w:top w:val="nil"/>
                <w:left w:val="nil"/>
                <w:bottom w:val="nil"/>
                <w:right w:val="nil"/>
                <w:between w:val="nil"/>
              </w:pBdr>
              <w:spacing w:before="33"/>
              <w:ind w:left="82"/>
              <w:rPr>
                <w:color w:val="000000" w:themeColor="text1"/>
              </w:rPr>
            </w:pPr>
            <w:r w:rsidRPr="00D043FD">
              <w:rPr>
                <w:color w:val="000000" w:themeColor="text1"/>
              </w:rPr>
              <w:t>Verificación Financiera</w:t>
            </w:r>
          </w:p>
        </w:tc>
        <w:tc>
          <w:tcPr>
            <w:tcW w:w="3460" w:type="dxa"/>
          </w:tcPr>
          <w:p w14:paraId="1E9418D5" w14:textId="77777777" w:rsidR="00EC0A5F" w:rsidRPr="00D043FD" w:rsidRDefault="00EC0A5F" w:rsidP="0058339D">
            <w:pPr>
              <w:pBdr>
                <w:top w:val="nil"/>
                <w:left w:val="nil"/>
                <w:bottom w:val="nil"/>
                <w:right w:val="nil"/>
                <w:between w:val="nil"/>
              </w:pBdr>
              <w:spacing w:before="33"/>
              <w:ind w:left="82"/>
              <w:jc w:val="center"/>
              <w:rPr>
                <w:color w:val="000000" w:themeColor="text1"/>
              </w:rPr>
            </w:pPr>
            <w:r w:rsidRPr="00D043FD">
              <w:rPr>
                <w:color w:val="000000" w:themeColor="text1"/>
              </w:rPr>
              <w:t>Habilitado/No habilitado</w:t>
            </w:r>
          </w:p>
        </w:tc>
      </w:tr>
      <w:tr w:rsidR="00EC0A5F" w:rsidRPr="00D043FD" w14:paraId="3F8FD14A" w14:textId="77777777" w:rsidTr="0058339D">
        <w:trPr>
          <w:trHeight w:val="315"/>
        </w:trPr>
        <w:tc>
          <w:tcPr>
            <w:tcW w:w="3473" w:type="dxa"/>
          </w:tcPr>
          <w:p w14:paraId="5D201B56" w14:textId="77777777" w:rsidR="00EC0A5F" w:rsidRPr="00D043FD" w:rsidRDefault="00EC0A5F" w:rsidP="0058339D">
            <w:pPr>
              <w:pBdr>
                <w:top w:val="nil"/>
                <w:left w:val="nil"/>
                <w:bottom w:val="nil"/>
                <w:right w:val="nil"/>
                <w:between w:val="nil"/>
              </w:pBdr>
              <w:spacing w:before="33"/>
              <w:ind w:left="82"/>
              <w:rPr>
                <w:color w:val="000000" w:themeColor="text1"/>
              </w:rPr>
            </w:pPr>
            <w:r w:rsidRPr="00D043FD">
              <w:rPr>
                <w:color w:val="000000" w:themeColor="text1"/>
              </w:rPr>
              <w:t>Verificación Técnica</w:t>
            </w:r>
          </w:p>
        </w:tc>
        <w:tc>
          <w:tcPr>
            <w:tcW w:w="3460" w:type="dxa"/>
          </w:tcPr>
          <w:p w14:paraId="33C59FCA" w14:textId="77777777" w:rsidR="00EC0A5F" w:rsidRPr="00D043FD" w:rsidRDefault="00EC0A5F" w:rsidP="0058339D">
            <w:pPr>
              <w:pBdr>
                <w:top w:val="nil"/>
                <w:left w:val="nil"/>
                <w:bottom w:val="nil"/>
                <w:right w:val="nil"/>
                <w:between w:val="nil"/>
              </w:pBdr>
              <w:spacing w:before="33"/>
              <w:ind w:left="82"/>
              <w:jc w:val="center"/>
              <w:rPr>
                <w:color w:val="000000" w:themeColor="text1"/>
              </w:rPr>
            </w:pPr>
            <w:r w:rsidRPr="00D043FD">
              <w:rPr>
                <w:color w:val="000000" w:themeColor="text1"/>
              </w:rPr>
              <w:t>Habilitado/No habilitado</w:t>
            </w:r>
          </w:p>
        </w:tc>
      </w:tr>
    </w:tbl>
    <w:p w14:paraId="0B5CD39C" w14:textId="77777777" w:rsidR="00EC0A5F" w:rsidRDefault="00EC0A5F" w:rsidP="00EC0A5F"/>
    <w:p w14:paraId="032EC558" w14:textId="02A0ED3F" w:rsidR="00EC0A5F" w:rsidRPr="00D52801" w:rsidRDefault="00EC0A5F" w:rsidP="00CA0A5F">
      <w:pPr>
        <w:pStyle w:val="Prrafodelista"/>
        <w:numPr>
          <w:ilvl w:val="2"/>
          <w:numId w:val="38"/>
        </w:numPr>
        <w:pBdr>
          <w:top w:val="nil"/>
          <w:left w:val="nil"/>
          <w:bottom w:val="nil"/>
          <w:right w:val="nil"/>
          <w:between w:val="nil"/>
        </w:pBdr>
        <w:rPr>
          <w:b/>
          <w:bCs/>
        </w:rPr>
      </w:pPr>
      <w:r w:rsidRPr="00D52801">
        <w:rPr>
          <w:b/>
          <w:bCs/>
        </w:rPr>
        <w:t>CAPACIDAD JURÍDICA HABILITANTE</w:t>
      </w:r>
    </w:p>
    <w:p w14:paraId="345560E4" w14:textId="77777777" w:rsidR="00EC0A5F" w:rsidRPr="00D043FD" w:rsidRDefault="00EC0A5F" w:rsidP="00EC0A5F">
      <w:pPr>
        <w:jc w:val="both"/>
        <w:rPr>
          <w:color w:val="000000" w:themeColor="text1"/>
        </w:rPr>
      </w:pPr>
    </w:p>
    <w:p w14:paraId="4A72CCD8" w14:textId="77777777" w:rsidR="00EC0A5F" w:rsidRPr="00D043FD" w:rsidRDefault="00EC0A5F" w:rsidP="00EC0A5F">
      <w:pPr>
        <w:jc w:val="both"/>
        <w:rPr>
          <w:color w:val="000000" w:themeColor="text1"/>
        </w:rPr>
      </w:pPr>
      <w:r w:rsidRPr="00D043FD">
        <w:rPr>
          <w:color w:val="000000" w:themeColor="text1"/>
        </w:rPr>
        <w:t>En la presente Convocatoria pueden participar las personas naturales y jurídicas, nacionales o extranjeras, en forma individual, si su capacidad jurídica se los permite, o asociados con otras personas, en la modalidad de consorcio o unión temporal, que cumplan los requisitos y condiciones establecidos en este documento, por sí mismos o mediante apoderado, con capacidad para presentar la correspondiente propuesta, celebrar y ejecutar el contrato que se derive de esta convocatoria y que no se encuentren incursas en las prohibiciones, inhabilidades e incompatibilidades establecidas en la Constitución Política y en la ley, para celebrar contratos con las entidades estatales.</w:t>
      </w:r>
    </w:p>
    <w:p w14:paraId="312945EC" w14:textId="77777777" w:rsidR="00EC0A5F" w:rsidRPr="00D043FD" w:rsidRDefault="00EC0A5F" w:rsidP="00EC0A5F">
      <w:pPr>
        <w:rPr>
          <w:color w:val="000000" w:themeColor="text1"/>
        </w:rPr>
      </w:pPr>
    </w:p>
    <w:p w14:paraId="176C4534" w14:textId="6E57ECF8" w:rsidR="00EC0A5F" w:rsidRDefault="00EC0A5F" w:rsidP="00EC0A5F">
      <w:pPr>
        <w:rPr>
          <w:color w:val="000000" w:themeColor="text1"/>
        </w:rPr>
      </w:pPr>
      <w:r w:rsidRPr="00D043FD">
        <w:rPr>
          <w:color w:val="000000" w:themeColor="text1"/>
        </w:rPr>
        <w:t>La capacidad jurídica comprende el cumplimiento de los siguientes requisitos:</w:t>
      </w:r>
    </w:p>
    <w:p w14:paraId="3E2ACE78" w14:textId="77777777" w:rsidR="00D52801" w:rsidRPr="00D043FD" w:rsidRDefault="00D52801" w:rsidP="00EC0A5F">
      <w:pPr>
        <w:rPr>
          <w:color w:val="000000" w:themeColor="text1"/>
        </w:rPr>
      </w:pPr>
    </w:p>
    <w:p w14:paraId="2FA7A6E5" w14:textId="77777777" w:rsidR="00EC0A5F" w:rsidRPr="00D043FD" w:rsidRDefault="00EC0A5F" w:rsidP="00CA0A5F">
      <w:pPr>
        <w:numPr>
          <w:ilvl w:val="0"/>
          <w:numId w:val="16"/>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 xml:space="preserve">Manifestación expresa, clara e irrevocable de presentar oferta o propuesta con la Firma de la carta de presentación propuesta. </w:t>
      </w:r>
      <w:r w:rsidRPr="00D043FD">
        <w:rPr>
          <w:b/>
          <w:color w:val="000000" w:themeColor="text1"/>
        </w:rPr>
        <w:t>Anexo 01 al 03 (según corresponda)</w:t>
      </w:r>
      <w:r w:rsidRPr="00D043FD">
        <w:rPr>
          <w:color w:val="000000" w:themeColor="text1"/>
        </w:rPr>
        <w:t>.</w:t>
      </w:r>
    </w:p>
    <w:p w14:paraId="4DBA7236" w14:textId="77777777" w:rsidR="00EC0A5F" w:rsidRPr="00D043FD" w:rsidRDefault="00EC0A5F" w:rsidP="00CA0A5F">
      <w:pPr>
        <w:numPr>
          <w:ilvl w:val="0"/>
          <w:numId w:val="16"/>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 xml:space="preserve">Estar al día, de conformidad con las disposiciones del artículo 50 de la Ley 789 de 2002, con </w:t>
      </w:r>
      <w:r w:rsidRPr="00D043FD">
        <w:rPr>
          <w:color w:val="000000" w:themeColor="text1"/>
        </w:rPr>
        <w:lastRenderedPageBreak/>
        <w:t xml:space="preserve">las obligaciones para con los sistemas de salud, pensiones y, si a ello hubiere lugar, con el pago de los aportes a las Cajas de Compensación Familiar, SENA e ICBF. </w:t>
      </w:r>
      <w:r w:rsidRPr="00D043FD">
        <w:rPr>
          <w:b/>
          <w:color w:val="000000" w:themeColor="text1"/>
        </w:rPr>
        <w:t>Anexo 02</w:t>
      </w:r>
    </w:p>
    <w:p w14:paraId="04BC655A" w14:textId="77777777" w:rsidR="00EC0A5F" w:rsidRPr="00D043FD" w:rsidRDefault="00EC0A5F" w:rsidP="00CA0A5F">
      <w:pPr>
        <w:numPr>
          <w:ilvl w:val="0"/>
          <w:numId w:val="16"/>
        </w:numPr>
        <w:pBdr>
          <w:top w:val="nil"/>
          <w:left w:val="nil"/>
          <w:bottom w:val="nil"/>
          <w:right w:val="nil"/>
          <w:between w:val="nil"/>
        </w:pBdr>
        <w:tabs>
          <w:tab w:val="left" w:pos="1613"/>
          <w:tab w:val="left" w:pos="1614"/>
        </w:tabs>
        <w:ind w:left="567" w:right="299"/>
        <w:jc w:val="both"/>
        <w:rPr>
          <w:color w:val="000000" w:themeColor="text1"/>
        </w:rPr>
      </w:pPr>
      <w:r w:rsidRPr="00D043FD">
        <w:rPr>
          <w:color w:val="000000" w:themeColor="text1"/>
        </w:rPr>
        <w:t>Garantizar la seriedad de la propuesta.</w:t>
      </w:r>
    </w:p>
    <w:p w14:paraId="4A88D81B" w14:textId="77777777" w:rsidR="00EC0A5F" w:rsidRPr="00D043FD" w:rsidRDefault="00EC0A5F" w:rsidP="00CA0A5F">
      <w:pPr>
        <w:numPr>
          <w:ilvl w:val="0"/>
          <w:numId w:val="16"/>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No encontrarse reportado en el Boletín de responsables Fiscales de la Contraloría General de la República, de acuerdo con las disposiciones del artículo 60 de la Ley 610 de 2000.</w:t>
      </w:r>
    </w:p>
    <w:p w14:paraId="7ED7564D" w14:textId="77777777" w:rsidR="00EC0A5F" w:rsidRPr="00D043FD" w:rsidRDefault="00EC0A5F" w:rsidP="00CA0A5F">
      <w:pPr>
        <w:numPr>
          <w:ilvl w:val="0"/>
          <w:numId w:val="16"/>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No presentar antecedentes disciplinarios vigentes que impidan participar en la convocatoria y celebrar el contrato correspondiente.</w:t>
      </w:r>
    </w:p>
    <w:p w14:paraId="2616C7A7" w14:textId="77777777" w:rsidR="00EC0A5F" w:rsidRPr="00D043FD" w:rsidRDefault="00EC0A5F" w:rsidP="00CA0A5F">
      <w:pPr>
        <w:numPr>
          <w:ilvl w:val="0"/>
          <w:numId w:val="16"/>
        </w:numPr>
        <w:pBdr>
          <w:top w:val="nil"/>
          <w:left w:val="nil"/>
          <w:bottom w:val="nil"/>
          <w:right w:val="nil"/>
          <w:between w:val="nil"/>
        </w:pBdr>
        <w:tabs>
          <w:tab w:val="left" w:pos="1614"/>
        </w:tabs>
        <w:ind w:left="567" w:right="299"/>
        <w:jc w:val="both"/>
        <w:rPr>
          <w:color w:val="000000" w:themeColor="text1"/>
        </w:rPr>
      </w:pPr>
      <w:r w:rsidRPr="00D043FD">
        <w:rPr>
          <w:color w:val="000000" w:themeColor="text1"/>
        </w:rPr>
        <w:t>No tener antecedentes judiciales que impidan participar en la convocatoria y celebrar el contrato correspondiente.</w:t>
      </w:r>
      <w:r w:rsidRPr="00D043FD">
        <w:rPr>
          <w:b/>
          <w:color w:val="000000" w:themeColor="text1"/>
        </w:rPr>
        <w:t xml:space="preserve"> Anexo 03</w:t>
      </w:r>
    </w:p>
    <w:p w14:paraId="52F618ED" w14:textId="77777777" w:rsidR="00EC0A5F" w:rsidRPr="00D043FD" w:rsidRDefault="00EC0A5F" w:rsidP="00EC0A5F">
      <w:pPr>
        <w:rPr>
          <w:color w:val="000000" w:themeColor="text1"/>
        </w:rPr>
      </w:pPr>
    </w:p>
    <w:p w14:paraId="46270BF9" w14:textId="77777777" w:rsidR="00EC0A5F" w:rsidRPr="00D043FD" w:rsidRDefault="00EC0A5F" w:rsidP="00EC0A5F">
      <w:pPr>
        <w:jc w:val="both"/>
        <w:rPr>
          <w:color w:val="000000" w:themeColor="text1"/>
        </w:rPr>
      </w:pPr>
      <w:r w:rsidRPr="00D043FD">
        <w:rPr>
          <w:color w:val="000000" w:themeColor="text1"/>
        </w:rPr>
        <w:t xml:space="preserve">La verificación de la capacidad jurídica tiene por objeto revisar en la documentación allegada por el proponente el cumplimiento de los requisitos habilitantes en los aspectos jurídicos. </w:t>
      </w:r>
    </w:p>
    <w:p w14:paraId="63031B0F" w14:textId="77777777" w:rsidR="00EC0A5F" w:rsidRPr="00D043FD" w:rsidRDefault="00EC0A5F" w:rsidP="00EC0A5F">
      <w:pPr>
        <w:rPr>
          <w:color w:val="000000" w:themeColor="text1"/>
        </w:rPr>
      </w:pPr>
    </w:p>
    <w:p w14:paraId="0931F2DB" w14:textId="0B3FAC7C" w:rsidR="00EC0A5F" w:rsidRDefault="00EC0A5F" w:rsidP="00EC0A5F">
      <w:pPr>
        <w:jc w:val="both"/>
        <w:rPr>
          <w:color w:val="000000" w:themeColor="text1"/>
        </w:rPr>
      </w:pPr>
      <w:r w:rsidRPr="00D043FD">
        <w:rPr>
          <w:color w:val="000000" w:themeColor="text1"/>
        </w:rPr>
        <w:t xml:space="preserve">El cumplimiento de los requisitos jurídicos no otorga puntaje alguno, pero serán objeto de verificación de cumplimiento para la participación en el proceso de selección. </w:t>
      </w:r>
    </w:p>
    <w:p w14:paraId="24C8D130" w14:textId="77777777" w:rsidR="00D52801" w:rsidRPr="00D043FD" w:rsidRDefault="00D52801" w:rsidP="00EC0A5F">
      <w:pPr>
        <w:jc w:val="both"/>
        <w:rPr>
          <w:color w:val="000000" w:themeColor="text1"/>
        </w:rPr>
      </w:pPr>
    </w:p>
    <w:p w14:paraId="7ACBD9F4" w14:textId="43D7DE66" w:rsidR="00EC0A5F" w:rsidRDefault="009E7875" w:rsidP="00CA0A5F">
      <w:pPr>
        <w:pStyle w:val="Prrafodelista"/>
        <w:widowControl/>
        <w:numPr>
          <w:ilvl w:val="2"/>
          <w:numId w:val="38"/>
        </w:numPr>
        <w:suppressAutoHyphens/>
        <w:autoSpaceDN w:val="0"/>
        <w:contextualSpacing/>
        <w:textAlignment w:val="baseline"/>
        <w:rPr>
          <w:rFonts w:eastAsia="Calibri"/>
          <w:b/>
          <w:lang w:val="es-MX"/>
        </w:rPr>
      </w:pPr>
      <w:r>
        <w:rPr>
          <w:rFonts w:eastAsia="Calibri"/>
          <w:b/>
          <w:lang w:val="es-MX"/>
        </w:rPr>
        <w:t>CARTA DE PRESENTACIÓN DE LA PROPUESTA</w:t>
      </w:r>
    </w:p>
    <w:p w14:paraId="438ADE55" w14:textId="58D4F1A8" w:rsidR="009E7875" w:rsidRDefault="009E7875" w:rsidP="009E7875">
      <w:pPr>
        <w:widowControl/>
        <w:suppressAutoHyphens/>
        <w:autoSpaceDN w:val="0"/>
        <w:contextualSpacing/>
        <w:textAlignment w:val="baseline"/>
        <w:rPr>
          <w:rFonts w:eastAsia="Calibri"/>
          <w:b/>
          <w:lang w:val="es-MX"/>
        </w:rPr>
      </w:pPr>
    </w:p>
    <w:p w14:paraId="48592070" w14:textId="77777777" w:rsidR="009E7875" w:rsidRPr="00D043FD" w:rsidRDefault="009E7875" w:rsidP="009E7875">
      <w:pPr>
        <w:jc w:val="both"/>
        <w:rPr>
          <w:color w:val="000000" w:themeColor="text1"/>
        </w:rPr>
      </w:pPr>
      <w:r w:rsidRPr="00D043FD">
        <w:rPr>
          <w:color w:val="000000" w:themeColor="text1"/>
        </w:rPr>
        <w:t xml:space="preserve">La Carta de Presentación de la Propuesta </w:t>
      </w:r>
      <w:r w:rsidRPr="00D043FD">
        <w:rPr>
          <w:b/>
          <w:bCs/>
          <w:color w:val="000000" w:themeColor="text1"/>
        </w:rPr>
        <w:t>(Anexo 01 al 03 según corresponda)</w:t>
      </w:r>
      <w:r w:rsidRPr="00D043FD">
        <w:rPr>
          <w:color w:val="000000" w:themeColor="text1"/>
        </w:rPr>
        <w:t xml:space="preserve"> deberá estar debidamente diligenciada según la información del modelo suministrado, y encontrarse firmada por el proponente.</w:t>
      </w:r>
    </w:p>
    <w:p w14:paraId="1E3E4F7E" w14:textId="77777777" w:rsidR="009E7875" w:rsidRPr="00D043FD" w:rsidRDefault="009E7875" w:rsidP="009E7875">
      <w:pPr>
        <w:jc w:val="both"/>
        <w:rPr>
          <w:color w:val="000000" w:themeColor="text1"/>
        </w:rPr>
      </w:pPr>
    </w:p>
    <w:p w14:paraId="577C5057" w14:textId="77777777" w:rsidR="009E7875" w:rsidRPr="00D043FD" w:rsidRDefault="009E7875" w:rsidP="009E7875">
      <w:pPr>
        <w:jc w:val="both"/>
        <w:rPr>
          <w:color w:val="000000" w:themeColor="text1"/>
        </w:rPr>
      </w:pPr>
      <w:r w:rsidRPr="00D043FD">
        <w:rPr>
          <w:color w:val="000000" w:themeColor="text1"/>
        </w:rPr>
        <w:t>En caso de ser una persona jurídica, unión temporal o consorcio, deberá venir firmada por el representante legal, debidamente facultado en los términos de la ley. En esta carta el proponente deberá manifestar bajo la gravedad de juramento que él o sus integrantes, si él mismo es un consorcio o una unión temporal no se encuentra(n) incurso(s) en las causales de inhabilidades o incompatibilidades, prohibiciones o conflictos de intereses, establecidos en la Constitución Política, y las demás normas pertinentes.</w:t>
      </w:r>
    </w:p>
    <w:p w14:paraId="572302F4" w14:textId="77777777" w:rsidR="009E7875" w:rsidRPr="00D043FD" w:rsidRDefault="009E7875" w:rsidP="009E7875">
      <w:pPr>
        <w:rPr>
          <w:color w:val="000000" w:themeColor="text1"/>
        </w:rPr>
      </w:pPr>
    </w:p>
    <w:p w14:paraId="75353350" w14:textId="77777777" w:rsidR="009E7875" w:rsidRPr="00D043FD" w:rsidRDefault="009E7875" w:rsidP="009E7875">
      <w:pPr>
        <w:jc w:val="both"/>
        <w:rPr>
          <w:color w:val="000000" w:themeColor="text1"/>
        </w:rPr>
      </w:pPr>
      <w:r w:rsidRPr="00D043FD">
        <w:rPr>
          <w:color w:val="000000" w:themeColor="text1"/>
        </w:rPr>
        <w:t>Igualmente, deberá efectuar las demás manifestaciones señaladas en el formato de carta de presentación de la propuesta. Si estas manifestaciones no se realizan en la carta de presentación, las mismas se entenderán formalizadas con la presentación de la propuesta respectiva.</w:t>
      </w:r>
    </w:p>
    <w:p w14:paraId="14FE7AC0" w14:textId="77777777" w:rsidR="009E7875" w:rsidRPr="00D043FD" w:rsidRDefault="009E7875" w:rsidP="009E7875">
      <w:pPr>
        <w:jc w:val="both"/>
        <w:rPr>
          <w:color w:val="000000" w:themeColor="text1"/>
        </w:rPr>
      </w:pPr>
    </w:p>
    <w:p w14:paraId="01B7E6CE" w14:textId="77777777" w:rsidR="009E7875" w:rsidRPr="00D043FD" w:rsidRDefault="009E7875" w:rsidP="009E7875">
      <w:pPr>
        <w:jc w:val="both"/>
        <w:rPr>
          <w:color w:val="000000" w:themeColor="text1"/>
        </w:rPr>
      </w:pPr>
      <w:r w:rsidRPr="00D043FD">
        <w:rPr>
          <w:b/>
          <w:color w:val="000000" w:themeColor="text1"/>
        </w:rPr>
        <w:t xml:space="preserve">Nota 1: </w:t>
      </w:r>
      <w:r w:rsidRPr="00D043FD">
        <w:rPr>
          <w:color w:val="000000" w:themeColor="text1"/>
        </w:rPr>
        <w:t>Se solicita aportar copia del documento de identificación quien suscribe la Carta de Presentación de la propuesta.</w:t>
      </w:r>
    </w:p>
    <w:p w14:paraId="071E1227" w14:textId="77777777" w:rsidR="009E7875" w:rsidRPr="00D043FD" w:rsidRDefault="009E7875" w:rsidP="009E7875">
      <w:pPr>
        <w:jc w:val="both"/>
        <w:rPr>
          <w:color w:val="000000" w:themeColor="text1"/>
        </w:rPr>
      </w:pPr>
    </w:p>
    <w:p w14:paraId="27AB272E" w14:textId="77777777" w:rsidR="009E7875" w:rsidRPr="00D043FD" w:rsidRDefault="009E7875" w:rsidP="009E7875">
      <w:pPr>
        <w:jc w:val="both"/>
        <w:rPr>
          <w:color w:val="000000" w:themeColor="text1"/>
        </w:rPr>
      </w:pPr>
      <w:r w:rsidRPr="00D043FD">
        <w:rPr>
          <w:b/>
          <w:color w:val="000000" w:themeColor="text1"/>
        </w:rPr>
        <w:t xml:space="preserve">Nota 2: </w:t>
      </w:r>
      <w:r w:rsidRPr="00D043FD">
        <w:rPr>
          <w:color w:val="000000" w:themeColor="text1"/>
        </w:rPr>
        <w:t>La carta de presentación de la propuesta debe estar debidamente firmada por el proponente cuando se trate de una persona natural o por el representante legal cuando se trate de una persona jurídica, consorcio o unión temporal.</w:t>
      </w:r>
    </w:p>
    <w:p w14:paraId="6C0AE558" w14:textId="77777777" w:rsidR="009E7875" w:rsidRPr="00D043FD" w:rsidRDefault="009E7875" w:rsidP="009E7875">
      <w:pPr>
        <w:jc w:val="both"/>
        <w:rPr>
          <w:color w:val="000000" w:themeColor="text1"/>
        </w:rPr>
      </w:pPr>
    </w:p>
    <w:p w14:paraId="790D4329" w14:textId="77777777" w:rsidR="009E7875" w:rsidRPr="00D043FD" w:rsidRDefault="009E7875" w:rsidP="009E7875">
      <w:pPr>
        <w:jc w:val="both"/>
        <w:rPr>
          <w:color w:val="000000" w:themeColor="text1"/>
        </w:rPr>
      </w:pPr>
      <w:r w:rsidRPr="00D043FD">
        <w:rPr>
          <w:b/>
          <w:color w:val="000000" w:themeColor="text1"/>
        </w:rPr>
        <w:t xml:space="preserve">Nota 3: ACTUACIÓN A TRAVÉS DE APODERADOS. </w:t>
      </w:r>
      <w:r w:rsidRPr="00D043FD">
        <w:rPr>
          <w:color w:val="000000" w:themeColor="text1"/>
        </w:rPr>
        <w:t xml:space="preserve">Los proponentes podrán presentar propuestas directamente o por intermedio de apoderado, evento en el cual deberán anexar con la propuesta el acto de apoderamiento otorgado en legal forma, en el que se confiera al apoderado, de manera clara y expresa, facultades suficientes para actuar, obligar y responsabilizar a todos y cada uno de los </w:t>
      </w:r>
      <w:r w:rsidRPr="00D043FD">
        <w:rPr>
          <w:color w:val="000000" w:themeColor="text1"/>
        </w:rPr>
        <w:lastRenderedPageBreak/>
        <w:t>integrantes en el trámite del presente proceso contractual y en la suscripción del contrato.</w:t>
      </w:r>
    </w:p>
    <w:p w14:paraId="0CD66A91" w14:textId="77777777" w:rsidR="009E7875" w:rsidRPr="00D043FD" w:rsidRDefault="009E7875" w:rsidP="009E7875">
      <w:pPr>
        <w:jc w:val="both"/>
        <w:rPr>
          <w:color w:val="000000" w:themeColor="text1"/>
        </w:rPr>
      </w:pPr>
    </w:p>
    <w:p w14:paraId="18C2FB18" w14:textId="77777777" w:rsidR="009E7875" w:rsidRPr="00D043FD" w:rsidRDefault="009E7875" w:rsidP="009E7875">
      <w:pPr>
        <w:jc w:val="both"/>
        <w:rPr>
          <w:color w:val="000000" w:themeColor="text1"/>
        </w:rPr>
      </w:pPr>
      <w:r w:rsidRPr="00D043FD">
        <w:rPr>
          <w:color w:val="000000" w:themeColor="text1"/>
        </w:rPr>
        <w:t>El apoderado podrá ser una persona natural o jurídica, pero en todo caso deberá tener domicilio permanente, para efectos de este proceso, en la República de Colombia, y deberá estar facultado para representar conjuntamente al proponente y a todos los integrantes del proponente plural.</w:t>
      </w:r>
    </w:p>
    <w:p w14:paraId="0B2786F6" w14:textId="77777777" w:rsidR="009E7875" w:rsidRPr="00D043FD" w:rsidRDefault="009E7875" w:rsidP="009E7875">
      <w:pPr>
        <w:jc w:val="both"/>
        <w:rPr>
          <w:color w:val="000000" w:themeColor="text1"/>
        </w:rPr>
      </w:pPr>
    </w:p>
    <w:p w14:paraId="06714A89" w14:textId="77777777" w:rsidR="009E7875" w:rsidRPr="00D043FD" w:rsidRDefault="009E7875" w:rsidP="009E7875">
      <w:pPr>
        <w:jc w:val="both"/>
        <w:rPr>
          <w:color w:val="000000" w:themeColor="text1"/>
        </w:rPr>
      </w:pPr>
      <w:r w:rsidRPr="00D043FD">
        <w:rPr>
          <w:color w:val="000000" w:themeColor="text1"/>
        </w:rPr>
        <w:t>Cuando el proponente sea persona natural, debe tener la calidad de Ingeniero Civil o Arquitecto, contar con matrícula y tarjeta profesional, allegando para el efecto la respectiva fotocopia de estas, junto con la certificación de vigencia actualizada expedida por el ente competente.</w:t>
      </w:r>
    </w:p>
    <w:p w14:paraId="434521F7" w14:textId="77777777" w:rsidR="009E7875" w:rsidRPr="00D043FD" w:rsidRDefault="009E7875" w:rsidP="009E7875">
      <w:pPr>
        <w:jc w:val="both"/>
        <w:rPr>
          <w:color w:val="000000" w:themeColor="text1"/>
        </w:rPr>
      </w:pPr>
    </w:p>
    <w:p w14:paraId="4E34E369" w14:textId="77777777" w:rsidR="009E7875" w:rsidRPr="00D043FD" w:rsidRDefault="009E7875" w:rsidP="009E7875">
      <w:pPr>
        <w:jc w:val="both"/>
        <w:rPr>
          <w:color w:val="000000" w:themeColor="text1"/>
        </w:rPr>
      </w:pPr>
      <w:r w:rsidRPr="00D043FD">
        <w:rPr>
          <w:color w:val="000000" w:themeColor="text1"/>
        </w:rPr>
        <w:t>En ofertas conjuntas (consorcios o uniones temporales), la integrante persona natural que vaya a ejecutar actividades de obra deberá acreditar su calidad de ingeniero civil o arquitecto anexando los documentos mencionados con antelación.</w:t>
      </w:r>
    </w:p>
    <w:p w14:paraId="5E051573" w14:textId="77777777" w:rsidR="009E7875" w:rsidRPr="00D043FD" w:rsidRDefault="009E7875" w:rsidP="009E7875">
      <w:pPr>
        <w:jc w:val="both"/>
        <w:rPr>
          <w:color w:val="000000" w:themeColor="text1"/>
        </w:rPr>
      </w:pPr>
    </w:p>
    <w:p w14:paraId="0414C29C" w14:textId="77777777" w:rsidR="009E7875" w:rsidRPr="00D043FD" w:rsidRDefault="009E7875" w:rsidP="009E7875">
      <w:pPr>
        <w:jc w:val="both"/>
        <w:rPr>
          <w:color w:val="000000" w:themeColor="text1"/>
        </w:rPr>
      </w:pPr>
      <w:r w:rsidRPr="00D043FD">
        <w:rPr>
          <w:color w:val="000000" w:themeColor="text1"/>
        </w:rPr>
        <w:t>Cuando la propuesta sea presentada por persona jurídica cuyo representante legal no sea ingeniero civil o arquitecto, ésta deberá encontrarse avalada por un ingeniero civil o arquitecto, con indicación del número de matrícula y tarjeta profesional, allegando para el efecto la respectiva fotocopia de estas junto con la certificación de vigencia actualizado y expedido por el ente competente (ley 842 de 2003, artículo 20).</w:t>
      </w:r>
    </w:p>
    <w:p w14:paraId="2B7A8861" w14:textId="77777777" w:rsidR="009E7875" w:rsidRPr="00D043FD" w:rsidRDefault="009E7875" w:rsidP="009E7875">
      <w:pPr>
        <w:jc w:val="both"/>
        <w:rPr>
          <w:color w:val="000000" w:themeColor="text1"/>
        </w:rPr>
      </w:pPr>
    </w:p>
    <w:p w14:paraId="16CEC370" w14:textId="77777777" w:rsidR="009E7875" w:rsidRPr="00D043FD" w:rsidRDefault="009E7875" w:rsidP="009E7875">
      <w:pPr>
        <w:jc w:val="both"/>
        <w:rPr>
          <w:color w:val="000000" w:themeColor="text1"/>
        </w:rPr>
      </w:pPr>
      <w:r w:rsidRPr="00D043FD">
        <w:rPr>
          <w:color w:val="000000" w:themeColor="text1"/>
        </w:rPr>
        <w:t>En ofertas conjuntas (consorcios o uniones temporales) conformada por una o más personas jurídicas, aquella que vaya a ejecutar las actividades de obra deberá acreditar que su representante legal es ingeniero civil o arquitecto, o que su propuesta está avalada por un ingeniero civil o arquitecto, presentando además los documentos mencionados con antelación.</w:t>
      </w:r>
    </w:p>
    <w:p w14:paraId="152C5D22" w14:textId="77777777" w:rsidR="009E7875" w:rsidRDefault="009E7875" w:rsidP="009E7875">
      <w:pPr>
        <w:jc w:val="both"/>
      </w:pPr>
    </w:p>
    <w:p w14:paraId="61FD92BA" w14:textId="77777777" w:rsidR="009E7875" w:rsidRDefault="009E7875" w:rsidP="009E7875">
      <w:pPr>
        <w:jc w:val="both"/>
        <w:rPr>
          <w:i/>
        </w:rPr>
      </w:pPr>
      <w:r w:rsidRPr="00EF72A7">
        <w:rPr>
          <w:i/>
          <w:u w:val="single"/>
        </w:rPr>
        <w:t>Cuando el oferente no anexe la fotocopia de la matrícula y/o tarjeta profesional y el certificado de</w:t>
      </w:r>
      <w:r w:rsidRPr="00EF72A7">
        <w:rPr>
          <w:i/>
        </w:rPr>
        <w:t xml:space="preserve"> </w:t>
      </w:r>
      <w:r w:rsidRPr="00EF72A7">
        <w:rPr>
          <w:i/>
          <w:u w:val="single"/>
        </w:rPr>
        <w:t>vigencia actualizado expedido por el ente competente, o el documento que contenga el aval</w:t>
      </w:r>
      <w:r w:rsidRPr="00EF72A7">
        <w:rPr>
          <w:i/>
        </w:rPr>
        <w:t xml:space="preserve"> </w:t>
      </w:r>
      <w:r w:rsidRPr="00EF72A7">
        <w:rPr>
          <w:i/>
          <w:u w:val="single"/>
        </w:rPr>
        <w:t>respectivo, la FIDUCIARIA BOGOTÁ S.A. como vocera del FIDEICOMISO FIDUBOGOTA S.A.</w:t>
      </w:r>
      <w:r w:rsidRPr="00EF72A7">
        <w:rPr>
          <w:i/>
        </w:rPr>
        <w:t xml:space="preserve"> </w:t>
      </w:r>
      <w:r w:rsidRPr="00EF72A7">
        <w:rPr>
          <w:i/>
          <w:u w:val="single"/>
        </w:rPr>
        <w:t>PROYECTO CONSTRUCCIÓN VIVIENDA NUEVA lo solicitará y el proponente contará con el</w:t>
      </w:r>
      <w:r w:rsidRPr="00EF72A7">
        <w:rPr>
          <w:i/>
        </w:rPr>
        <w:t xml:space="preserve"> </w:t>
      </w:r>
      <w:r w:rsidRPr="00EF72A7">
        <w:rPr>
          <w:i/>
          <w:u w:val="single"/>
        </w:rPr>
        <w:t>término establecido en el cronograma del proceso para presentarlos.</w:t>
      </w:r>
    </w:p>
    <w:p w14:paraId="7C4799A3" w14:textId="1AC9FE11" w:rsidR="009E7875" w:rsidRDefault="009E7875" w:rsidP="009E7875">
      <w:pPr>
        <w:widowControl/>
        <w:suppressAutoHyphens/>
        <w:autoSpaceDN w:val="0"/>
        <w:contextualSpacing/>
        <w:textAlignment w:val="baseline"/>
        <w:rPr>
          <w:rFonts w:eastAsia="Calibri"/>
          <w:b/>
          <w:lang w:val="es-MX"/>
        </w:rPr>
      </w:pPr>
    </w:p>
    <w:p w14:paraId="52248D71" w14:textId="12A430D0" w:rsidR="009E7875" w:rsidRDefault="009E7875" w:rsidP="00CA0A5F">
      <w:pPr>
        <w:pStyle w:val="Prrafodelista"/>
        <w:widowControl/>
        <w:numPr>
          <w:ilvl w:val="2"/>
          <w:numId w:val="38"/>
        </w:numPr>
        <w:suppressAutoHyphens/>
        <w:autoSpaceDN w:val="0"/>
        <w:contextualSpacing/>
        <w:textAlignment w:val="baseline"/>
        <w:rPr>
          <w:rFonts w:eastAsia="Calibri"/>
          <w:b/>
          <w:lang w:val="es-MX"/>
        </w:rPr>
      </w:pPr>
      <w:r>
        <w:rPr>
          <w:rFonts w:eastAsia="Calibri"/>
          <w:b/>
          <w:lang w:val="es-MX"/>
        </w:rPr>
        <w:t>EXISTENCIA Y REPRESENTACIÓN LEGAL DE LAS PERSONAS JURIDICAS CIVILES O COMERCIALES, NACIONALES EXTRANJERAS</w:t>
      </w:r>
    </w:p>
    <w:p w14:paraId="3FF16A16" w14:textId="1310D7FC" w:rsidR="009E7875" w:rsidRDefault="009E7875" w:rsidP="009E7875">
      <w:pPr>
        <w:widowControl/>
        <w:suppressAutoHyphens/>
        <w:autoSpaceDN w:val="0"/>
        <w:contextualSpacing/>
        <w:textAlignment w:val="baseline"/>
        <w:rPr>
          <w:rFonts w:eastAsia="Calibri"/>
          <w:b/>
          <w:lang w:val="es-MX"/>
        </w:rPr>
      </w:pPr>
    </w:p>
    <w:p w14:paraId="41BDD490" w14:textId="77777777" w:rsidR="009E7875" w:rsidRPr="00747EA6" w:rsidRDefault="009E7875" w:rsidP="009E7875">
      <w:pPr>
        <w:jc w:val="both"/>
        <w:rPr>
          <w:color w:val="F79646" w:themeColor="accent6"/>
        </w:rPr>
      </w:pPr>
    </w:p>
    <w:p w14:paraId="2A907F57" w14:textId="77777777" w:rsidR="009E7875" w:rsidRPr="00D043FD" w:rsidRDefault="009E7875" w:rsidP="009E7875">
      <w:pPr>
        <w:jc w:val="both"/>
        <w:rPr>
          <w:color w:val="000000" w:themeColor="text1"/>
        </w:rPr>
      </w:pPr>
      <w:r w:rsidRPr="00D043FD">
        <w:rPr>
          <w:color w:val="000000" w:themeColor="text1"/>
        </w:rPr>
        <w:t>a. Deben presentar el certificado de existencia y representación legal expedido por la Cámara de Comercio de su domicilio. El certificado no podrá tener fecha de expedición superior a treinta (30) días calendario anteriores a la fecha de presentación de la propuesta, con este certificado deben acreditar:</w:t>
      </w:r>
    </w:p>
    <w:p w14:paraId="0471FD15" w14:textId="77777777" w:rsidR="009E7875" w:rsidRPr="00D043FD" w:rsidRDefault="009E7875" w:rsidP="00CA0A5F">
      <w:pPr>
        <w:numPr>
          <w:ilvl w:val="0"/>
          <w:numId w:val="18"/>
        </w:numPr>
        <w:pBdr>
          <w:top w:val="nil"/>
          <w:left w:val="nil"/>
          <w:bottom w:val="nil"/>
          <w:right w:val="nil"/>
          <w:between w:val="nil"/>
        </w:pBdr>
        <w:tabs>
          <w:tab w:val="left" w:pos="1820"/>
          <w:tab w:val="left" w:pos="9639"/>
        </w:tabs>
        <w:spacing w:before="232" w:line="268" w:lineRule="auto"/>
        <w:ind w:right="16"/>
        <w:jc w:val="both"/>
        <w:rPr>
          <w:color w:val="000000" w:themeColor="text1"/>
        </w:rPr>
      </w:pPr>
      <w:r w:rsidRPr="00D043FD">
        <w:rPr>
          <w:color w:val="000000" w:themeColor="text1"/>
        </w:rPr>
        <w:t>La existencia y representación legal.</w:t>
      </w:r>
    </w:p>
    <w:p w14:paraId="2406C541" w14:textId="77777777" w:rsidR="009E7875" w:rsidRPr="00D043FD" w:rsidRDefault="009E7875" w:rsidP="00CA0A5F">
      <w:pPr>
        <w:numPr>
          <w:ilvl w:val="0"/>
          <w:numId w:val="18"/>
        </w:numPr>
        <w:pBdr>
          <w:top w:val="nil"/>
          <w:left w:val="nil"/>
          <w:bottom w:val="nil"/>
          <w:right w:val="nil"/>
          <w:between w:val="nil"/>
        </w:pBdr>
        <w:tabs>
          <w:tab w:val="left" w:pos="1820"/>
          <w:tab w:val="left" w:pos="9639"/>
        </w:tabs>
        <w:spacing w:line="237" w:lineRule="auto"/>
        <w:ind w:right="16"/>
        <w:jc w:val="both"/>
        <w:rPr>
          <w:color w:val="000000" w:themeColor="text1"/>
        </w:rPr>
      </w:pPr>
      <w:r w:rsidRPr="00D043FD">
        <w:rPr>
          <w:color w:val="000000" w:themeColor="text1"/>
        </w:rPr>
        <w:t xml:space="preserve">Las facultades del representante legal para presentar la propuesta individualmente o como integrante de un consorcio o de una unión temporal (según sea el caso) y para la suscripción del contrato. </w:t>
      </w:r>
    </w:p>
    <w:p w14:paraId="32CA120D" w14:textId="77777777" w:rsidR="009E7875" w:rsidRPr="00D043FD" w:rsidRDefault="009E7875" w:rsidP="00CA0A5F">
      <w:pPr>
        <w:numPr>
          <w:ilvl w:val="0"/>
          <w:numId w:val="18"/>
        </w:numPr>
        <w:pBdr>
          <w:top w:val="nil"/>
          <w:left w:val="nil"/>
          <w:bottom w:val="nil"/>
          <w:right w:val="nil"/>
          <w:between w:val="nil"/>
        </w:pBdr>
        <w:tabs>
          <w:tab w:val="left" w:pos="1820"/>
          <w:tab w:val="left" w:pos="9639"/>
        </w:tabs>
        <w:spacing w:line="235" w:lineRule="auto"/>
        <w:ind w:right="16"/>
        <w:jc w:val="both"/>
        <w:rPr>
          <w:color w:val="000000" w:themeColor="text1"/>
        </w:rPr>
      </w:pPr>
      <w:r w:rsidRPr="00D043FD">
        <w:rPr>
          <w:color w:val="000000" w:themeColor="text1"/>
        </w:rPr>
        <w:lastRenderedPageBreak/>
        <w:t>Que su objeto social principal o complementario permite a la persona jurídica la celebración y ejecución del contrato.</w:t>
      </w:r>
    </w:p>
    <w:p w14:paraId="0D23427C" w14:textId="77777777" w:rsidR="009E7875" w:rsidRPr="00D043FD" w:rsidRDefault="009E7875" w:rsidP="00CA0A5F">
      <w:pPr>
        <w:numPr>
          <w:ilvl w:val="0"/>
          <w:numId w:val="18"/>
        </w:numPr>
        <w:pBdr>
          <w:top w:val="nil"/>
          <w:left w:val="nil"/>
          <w:bottom w:val="nil"/>
          <w:right w:val="nil"/>
          <w:between w:val="nil"/>
        </w:pBdr>
        <w:tabs>
          <w:tab w:val="left" w:pos="1820"/>
          <w:tab w:val="left" w:pos="9639"/>
        </w:tabs>
        <w:spacing w:line="235" w:lineRule="auto"/>
        <w:ind w:right="16"/>
        <w:jc w:val="both"/>
        <w:rPr>
          <w:color w:val="000000" w:themeColor="text1"/>
        </w:rPr>
      </w:pPr>
      <w:r w:rsidRPr="00D043FD">
        <w:rPr>
          <w:color w:val="000000" w:themeColor="text1"/>
        </w:rPr>
        <w:t>Que se han constituido con anterioridad a la fecha de cierre de la presente convocatoria y que el término de su duración es, por lo menos, igual al plazo del Contrato y cinco (5) años más.</w:t>
      </w:r>
    </w:p>
    <w:p w14:paraId="1CBA46A5" w14:textId="77777777" w:rsidR="009E7875" w:rsidRDefault="009E7875" w:rsidP="009E7875">
      <w:pPr>
        <w:jc w:val="both"/>
      </w:pPr>
    </w:p>
    <w:p w14:paraId="3134F93D" w14:textId="77777777" w:rsidR="009E7875" w:rsidRPr="00EF72A7" w:rsidRDefault="009E7875" w:rsidP="009E7875">
      <w:pPr>
        <w:jc w:val="both"/>
      </w:pPr>
      <w:r w:rsidRPr="00EF72A7">
        <w:t>b. Cuando el representante legal de las personas jurídicas tenga limitaciones estatutarias para presentar la propuesta, suscribir el contrato o realizar cualquier otro acto requerido para la presentación de la propuesta, la participación en la convocatoria y/o para la contratación en caso de resultar adjudicatario, debe presentar simultáneamente con la propuesta un extracto del acta en la que conste la decisión del órgano social correspondiente, que autorice la presentación de la propuesta, la celebración del contrato y la realización de los demás actos requeridos para la contratación en caso de resultar adjudicatario.</w:t>
      </w:r>
    </w:p>
    <w:p w14:paraId="584A7612" w14:textId="77777777" w:rsidR="009E7875" w:rsidRPr="00EF72A7" w:rsidRDefault="009E7875" w:rsidP="009E7875">
      <w:pPr>
        <w:jc w:val="both"/>
      </w:pPr>
    </w:p>
    <w:p w14:paraId="3BA0735F" w14:textId="77777777" w:rsidR="009E7875" w:rsidRDefault="009E7875" w:rsidP="009E7875">
      <w:pPr>
        <w:jc w:val="both"/>
        <w:rPr>
          <w:rFonts w:ascii="Arial Narrow" w:eastAsia="Arial Narrow" w:hAnsi="Arial Narrow" w:cs="Arial Narrow"/>
        </w:rPr>
      </w:pPr>
      <w:r w:rsidRPr="00EF72A7">
        <w:t>c. Si el proponente es una entidad sin ánimo de lucro, debe presentar el correspondiente certificado expedido por la Cámara de Comercio con no más de treinta (30) días calendario de antelación a la fecha del cierre del presente proceso de contratación. De igual manera, debe anexar el reconocimiento de la personería jurídica expedido por DANSOCIAL y/o entidad competente.</w:t>
      </w:r>
    </w:p>
    <w:p w14:paraId="083A9878" w14:textId="27C5E523" w:rsidR="009E7875" w:rsidRDefault="009E7875" w:rsidP="009E7875">
      <w:pPr>
        <w:widowControl/>
        <w:suppressAutoHyphens/>
        <w:autoSpaceDN w:val="0"/>
        <w:contextualSpacing/>
        <w:textAlignment w:val="baseline"/>
        <w:rPr>
          <w:rFonts w:eastAsia="Calibri"/>
          <w:b/>
          <w:lang w:val="es-MX"/>
        </w:rPr>
      </w:pPr>
    </w:p>
    <w:p w14:paraId="6DF43B2A" w14:textId="76C16CD3" w:rsidR="009E7875" w:rsidRDefault="009E7875" w:rsidP="00CA0A5F">
      <w:pPr>
        <w:pStyle w:val="Prrafodelista"/>
        <w:widowControl/>
        <w:numPr>
          <w:ilvl w:val="2"/>
          <w:numId w:val="38"/>
        </w:numPr>
        <w:suppressAutoHyphens/>
        <w:autoSpaceDN w:val="0"/>
        <w:contextualSpacing/>
        <w:textAlignment w:val="baseline"/>
        <w:rPr>
          <w:rFonts w:eastAsia="Calibri"/>
          <w:b/>
          <w:lang w:val="es-MX"/>
        </w:rPr>
      </w:pPr>
      <w:r>
        <w:rPr>
          <w:rFonts w:eastAsia="Calibri"/>
          <w:b/>
          <w:lang w:val="es-MX"/>
        </w:rPr>
        <w:t>FOTOCOPIA DEL DOCUMENTO DE IDENTIDAD</w:t>
      </w:r>
    </w:p>
    <w:p w14:paraId="7578DD8D" w14:textId="2C2B7778" w:rsidR="009E7875" w:rsidRDefault="009E7875" w:rsidP="009E7875">
      <w:pPr>
        <w:widowControl/>
        <w:suppressAutoHyphens/>
        <w:autoSpaceDN w:val="0"/>
        <w:contextualSpacing/>
        <w:textAlignment w:val="baseline"/>
        <w:rPr>
          <w:rFonts w:eastAsia="Calibri"/>
          <w:b/>
          <w:lang w:val="es-MX"/>
        </w:rPr>
      </w:pPr>
    </w:p>
    <w:p w14:paraId="7757F755" w14:textId="77777777" w:rsidR="009E7875" w:rsidRPr="00D043FD" w:rsidRDefault="009E7875" w:rsidP="009E7875">
      <w:pPr>
        <w:jc w:val="both"/>
        <w:rPr>
          <w:color w:val="000000" w:themeColor="text1"/>
        </w:rPr>
      </w:pPr>
      <w:r w:rsidRPr="00D043FD">
        <w:rPr>
          <w:color w:val="000000" w:themeColor="text1"/>
        </w:rPr>
        <w:t>La propuesta debe integrarse con una fotocopia de la cédula de ciudadanía o del documento de identidad del proponente, de su representante o de su apoderado.</w:t>
      </w:r>
    </w:p>
    <w:p w14:paraId="1A930ABE" w14:textId="0502E4FD" w:rsidR="009E7875" w:rsidRDefault="009E7875" w:rsidP="009E7875">
      <w:pPr>
        <w:widowControl/>
        <w:suppressAutoHyphens/>
        <w:autoSpaceDN w:val="0"/>
        <w:contextualSpacing/>
        <w:textAlignment w:val="baseline"/>
        <w:rPr>
          <w:rFonts w:eastAsia="Calibri"/>
          <w:b/>
          <w:lang w:val="es-MX"/>
        </w:rPr>
      </w:pPr>
    </w:p>
    <w:p w14:paraId="5B177368" w14:textId="3A767CCC" w:rsidR="00BF48E4" w:rsidRDefault="00BF48E4" w:rsidP="00CA0A5F">
      <w:pPr>
        <w:pStyle w:val="Prrafodelista"/>
        <w:widowControl/>
        <w:numPr>
          <w:ilvl w:val="2"/>
          <w:numId w:val="38"/>
        </w:numPr>
        <w:suppressAutoHyphens/>
        <w:autoSpaceDN w:val="0"/>
        <w:contextualSpacing/>
        <w:textAlignment w:val="baseline"/>
        <w:rPr>
          <w:rFonts w:eastAsia="Calibri"/>
          <w:b/>
          <w:lang w:val="es-MX"/>
        </w:rPr>
      </w:pPr>
      <w:r>
        <w:rPr>
          <w:rFonts w:eastAsia="Calibri"/>
          <w:b/>
          <w:lang w:val="es-MX"/>
        </w:rPr>
        <w:t>REGISTRO ÚNICO DE PROPONENTES</w:t>
      </w:r>
    </w:p>
    <w:p w14:paraId="6E9E7D0A" w14:textId="6EC8C816" w:rsidR="00BF48E4" w:rsidRDefault="00BF48E4" w:rsidP="00BF48E4">
      <w:pPr>
        <w:widowControl/>
        <w:suppressAutoHyphens/>
        <w:autoSpaceDN w:val="0"/>
        <w:contextualSpacing/>
        <w:textAlignment w:val="baseline"/>
        <w:rPr>
          <w:rFonts w:eastAsia="Calibri"/>
          <w:b/>
          <w:lang w:val="es-MX"/>
        </w:rPr>
      </w:pPr>
    </w:p>
    <w:p w14:paraId="01B3455C" w14:textId="77777777" w:rsidR="00BF48E4" w:rsidRPr="00D043FD" w:rsidRDefault="00BF48E4" w:rsidP="00BF48E4">
      <w:pPr>
        <w:jc w:val="both"/>
        <w:rPr>
          <w:color w:val="000000" w:themeColor="text1"/>
        </w:rPr>
      </w:pPr>
      <w:r w:rsidRPr="00D043FD">
        <w:rPr>
          <w:color w:val="000000" w:themeColor="text1"/>
        </w:rPr>
        <w:t>Los proponentes colombianos o extranjeros que deseen participar en esta convocatoria deberán adjuntar el RUP, como requisito para la verificación de la experiencia y como parte de su propuesta, en el caso de proponentes plurales, cada uno de los miembros de la estructura plural deberá cumplir este requisito y atendiendo lo estipulado en el Decreto 579 de 2021.</w:t>
      </w:r>
    </w:p>
    <w:p w14:paraId="5578801C" w14:textId="77777777" w:rsidR="00BF48E4" w:rsidRPr="00D043FD" w:rsidRDefault="00BF48E4" w:rsidP="00BF48E4">
      <w:pPr>
        <w:rPr>
          <w:color w:val="000000" w:themeColor="text1"/>
        </w:rPr>
      </w:pPr>
    </w:p>
    <w:p w14:paraId="0AD79A07" w14:textId="701C6E18" w:rsidR="00BF48E4" w:rsidRDefault="00BF48E4" w:rsidP="00BF48E4">
      <w:pPr>
        <w:jc w:val="both"/>
        <w:rPr>
          <w:color w:val="000000" w:themeColor="text1"/>
        </w:rPr>
      </w:pPr>
      <w:r w:rsidRPr="00D043FD">
        <w:rPr>
          <w:color w:val="000000" w:themeColor="text1"/>
        </w:rPr>
        <w:t>El certificado del RUP deberá haber sido expedido máximo treinta (30) días calendario anteriores a la fecha de cierre del proceso de selección del contratista. Si se prorroga dicha fecha, esta certificación valdrá con la fecha inicial de cierre.</w:t>
      </w:r>
    </w:p>
    <w:p w14:paraId="0DB8778C" w14:textId="78CEEDD4" w:rsidR="000407AE" w:rsidRDefault="000407AE" w:rsidP="00BF48E4">
      <w:pPr>
        <w:jc w:val="both"/>
        <w:rPr>
          <w:color w:val="000000" w:themeColor="text1"/>
        </w:rPr>
      </w:pPr>
    </w:p>
    <w:p w14:paraId="111721BC" w14:textId="1702403D" w:rsidR="000407AE" w:rsidRPr="000407AE" w:rsidRDefault="000407AE" w:rsidP="000407AE">
      <w:pPr>
        <w:pBdr>
          <w:top w:val="nil"/>
          <w:left w:val="nil"/>
          <w:bottom w:val="nil"/>
          <w:right w:val="nil"/>
          <w:between w:val="nil"/>
        </w:pBdr>
        <w:rPr>
          <w:b/>
          <w:bCs/>
        </w:rPr>
      </w:pPr>
      <w:r>
        <w:rPr>
          <w:b/>
          <w:bCs/>
        </w:rPr>
        <w:t xml:space="preserve">10.2.6. </w:t>
      </w:r>
      <w:r w:rsidRPr="000407AE">
        <w:rPr>
          <w:b/>
          <w:bCs/>
        </w:rPr>
        <w:t xml:space="preserve">CLASIFICACIÓN REQUERIDA PARA PARTICIPAR </w:t>
      </w:r>
    </w:p>
    <w:p w14:paraId="3F75DF52" w14:textId="77777777" w:rsidR="000407AE" w:rsidRDefault="000407AE" w:rsidP="000407AE"/>
    <w:p w14:paraId="28052535" w14:textId="77777777" w:rsidR="000407AE" w:rsidRPr="00D043FD" w:rsidRDefault="000407AE" w:rsidP="000407AE">
      <w:pPr>
        <w:jc w:val="both"/>
        <w:rPr>
          <w:rFonts w:ascii="Arial Narrow" w:eastAsia="Arial Narrow" w:hAnsi="Arial Narrow" w:cs="Arial Narrow"/>
          <w:color w:val="000000" w:themeColor="text1"/>
        </w:rPr>
      </w:pPr>
      <w:r w:rsidRPr="00D043FD">
        <w:rPr>
          <w:color w:val="000000" w:themeColor="text1"/>
        </w:rPr>
        <w:t>Las personas naturales y jurídicas, nacionales o extranjeras, interesadas en participar en Procesos de Contratación convocados por las Entidades Estatales deben estar inscritas en el RUP, salvo las respectivas excepciones legales</w:t>
      </w:r>
      <w:r w:rsidRPr="00D043FD">
        <w:rPr>
          <w:rFonts w:ascii="Arial Narrow" w:eastAsia="Arial Narrow" w:hAnsi="Arial Narrow" w:cs="Arial Narrow"/>
          <w:color w:val="000000" w:themeColor="text1"/>
        </w:rPr>
        <w:t>.</w:t>
      </w:r>
    </w:p>
    <w:p w14:paraId="6871229D" w14:textId="77777777" w:rsidR="000407AE" w:rsidRPr="00D043FD" w:rsidRDefault="000407AE" w:rsidP="000407AE">
      <w:pPr>
        <w:jc w:val="both"/>
        <w:rPr>
          <w:color w:val="000000" w:themeColor="text1"/>
        </w:rPr>
      </w:pPr>
    </w:p>
    <w:p w14:paraId="5749E25C" w14:textId="77777777" w:rsidR="000407AE" w:rsidRPr="00D043FD" w:rsidRDefault="000407AE" w:rsidP="000407AE">
      <w:pPr>
        <w:jc w:val="both"/>
        <w:rPr>
          <w:color w:val="000000" w:themeColor="text1"/>
        </w:rPr>
      </w:pPr>
      <w:r w:rsidRPr="00D043FD">
        <w:rPr>
          <w:color w:val="000000" w:themeColor="text1"/>
        </w:rPr>
        <w:t xml:space="preserve">El proponente persona natural o jurídica o los consorcios o las uniones temporales deben estar inscritos como proveedor de los bienes, obras y servicios objeto del presente proceso de selección en la Cámara de Comercio correspondiente, en la siguiente clasificación, de acuerdo con el clasificador de bienes y servicios de Naciones Unidas, hasta el momento de cierre de la convocatoria, en cualquiera de los siguientes códigos: </w:t>
      </w:r>
    </w:p>
    <w:p w14:paraId="487DD0E4" w14:textId="77777777" w:rsidR="000407AE" w:rsidRPr="00CD26E2" w:rsidRDefault="000407AE" w:rsidP="000407AE">
      <w:pPr>
        <w:jc w:val="both"/>
        <w:rPr>
          <w:sz w:val="16"/>
          <w:szCs w:val="16"/>
        </w:rPr>
      </w:pPr>
    </w:p>
    <w:p w14:paraId="1DC3A321" w14:textId="77777777" w:rsidR="000407AE" w:rsidRDefault="000407AE" w:rsidP="000407AE">
      <w:pPr>
        <w:jc w:val="center"/>
        <w:rPr>
          <w:b/>
        </w:rPr>
      </w:pPr>
      <w:r w:rsidRPr="00D440BE">
        <w:rPr>
          <w:b/>
        </w:rPr>
        <w:t>CLASIFICACIÓN UNSPSC</w:t>
      </w:r>
    </w:p>
    <w:p w14:paraId="7555FCD5" w14:textId="77777777" w:rsidR="000407AE" w:rsidRDefault="000407AE" w:rsidP="000407AE">
      <w:pPr>
        <w:jc w:val="center"/>
        <w:rPr>
          <w:b/>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2977"/>
        <w:gridCol w:w="2835"/>
        <w:gridCol w:w="2835"/>
      </w:tblGrid>
      <w:tr w:rsidR="000407AE" w:rsidRPr="00D043FD" w14:paraId="3D12650D" w14:textId="77777777" w:rsidTr="001B6955">
        <w:trPr>
          <w:trHeight w:val="158"/>
          <w:jc w:val="center"/>
        </w:trPr>
        <w:tc>
          <w:tcPr>
            <w:tcW w:w="1129" w:type="dxa"/>
            <w:shd w:val="clear" w:color="auto" w:fill="B8CCE4"/>
          </w:tcPr>
          <w:p w14:paraId="7ED15B08" w14:textId="77777777" w:rsidR="000407AE" w:rsidRPr="00D043FD" w:rsidRDefault="000407AE" w:rsidP="001B6955">
            <w:pPr>
              <w:pBdr>
                <w:top w:val="nil"/>
                <w:left w:val="nil"/>
                <w:bottom w:val="nil"/>
                <w:right w:val="nil"/>
                <w:between w:val="nil"/>
              </w:pBdr>
              <w:spacing w:line="232" w:lineRule="auto"/>
              <w:ind w:left="107" w:right="-234"/>
              <w:rPr>
                <w:b/>
                <w:color w:val="000000" w:themeColor="text1"/>
                <w:sz w:val="18"/>
                <w:szCs w:val="18"/>
              </w:rPr>
            </w:pPr>
            <w:r w:rsidRPr="00D043FD">
              <w:rPr>
                <w:b/>
                <w:color w:val="000000" w:themeColor="text1"/>
                <w:sz w:val="18"/>
                <w:szCs w:val="18"/>
              </w:rPr>
              <w:t>GRUPO</w:t>
            </w:r>
          </w:p>
        </w:tc>
        <w:tc>
          <w:tcPr>
            <w:tcW w:w="2977" w:type="dxa"/>
            <w:shd w:val="clear" w:color="auto" w:fill="B8CCE4"/>
          </w:tcPr>
          <w:p w14:paraId="409E3239" w14:textId="77777777" w:rsidR="000407AE" w:rsidRPr="00D043FD" w:rsidRDefault="000407AE" w:rsidP="001B6955">
            <w:pPr>
              <w:pBdr>
                <w:top w:val="nil"/>
                <w:left w:val="nil"/>
                <w:bottom w:val="nil"/>
                <w:right w:val="nil"/>
                <w:between w:val="nil"/>
              </w:pBdr>
              <w:spacing w:line="232" w:lineRule="auto"/>
              <w:ind w:left="107" w:right="-234"/>
              <w:jc w:val="center"/>
              <w:rPr>
                <w:b/>
                <w:color w:val="000000" w:themeColor="text1"/>
                <w:sz w:val="18"/>
                <w:szCs w:val="18"/>
              </w:rPr>
            </w:pPr>
            <w:r w:rsidRPr="00D043FD">
              <w:rPr>
                <w:b/>
                <w:color w:val="000000" w:themeColor="text1"/>
                <w:sz w:val="18"/>
                <w:szCs w:val="18"/>
              </w:rPr>
              <w:t>SEGMENTO</w:t>
            </w:r>
          </w:p>
        </w:tc>
        <w:tc>
          <w:tcPr>
            <w:tcW w:w="2835" w:type="dxa"/>
            <w:shd w:val="clear" w:color="auto" w:fill="B8CCE4"/>
          </w:tcPr>
          <w:p w14:paraId="0FF99957" w14:textId="77777777" w:rsidR="000407AE" w:rsidRPr="00D043FD" w:rsidRDefault="000407AE" w:rsidP="001B6955">
            <w:pPr>
              <w:pBdr>
                <w:top w:val="nil"/>
                <w:left w:val="nil"/>
                <w:bottom w:val="nil"/>
                <w:right w:val="nil"/>
                <w:between w:val="nil"/>
              </w:pBdr>
              <w:spacing w:line="232" w:lineRule="auto"/>
              <w:ind w:left="106" w:right="-234"/>
              <w:jc w:val="center"/>
              <w:rPr>
                <w:b/>
                <w:color w:val="000000" w:themeColor="text1"/>
                <w:sz w:val="18"/>
                <w:szCs w:val="18"/>
              </w:rPr>
            </w:pPr>
            <w:r w:rsidRPr="00D043FD">
              <w:rPr>
                <w:b/>
                <w:color w:val="000000" w:themeColor="text1"/>
                <w:sz w:val="18"/>
                <w:szCs w:val="18"/>
              </w:rPr>
              <w:t>FAMILIA</w:t>
            </w:r>
          </w:p>
        </w:tc>
        <w:tc>
          <w:tcPr>
            <w:tcW w:w="2835" w:type="dxa"/>
            <w:shd w:val="clear" w:color="auto" w:fill="B8CCE4"/>
          </w:tcPr>
          <w:p w14:paraId="757C4FE8" w14:textId="77777777" w:rsidR="000407AE" w:rsidRPr="00D043FD" w:rsidRDefault="000407AE" w:rsidP="001B6955">
            <w:pPr>
              <w:pBdr>
                <w:top w:val="nil"/>
                <w:left w:val="nil"/>
                <w:bottom w:val="nil"/>
                <w:right w:val="nil"/>
                <w:between w:val="nil"/>
              </w:pBdr>
              <w:spacing w:line="232" w:lineRule="auto"/>
              <w:ind w:left="105" w:right="-234"/>
              <w:jc w:val="center"/>
              <w:rPr>
                <w:b/>
                <w:color w:val="000000" w:themeColor="text1"/>
                <w:sz w:val="18"/>
                <w:szCs w:val="18"/>
              </w:rPr>
            </w:pPr>
            <w:r w:rsidRPr="00D043FD">
              <w:rPr>
                <w:b/>
                <w:color w:val="000000" w:themeColor="text1"/>
                <w:sz w:val="18"/>
                <w:szCs w:val="18"/>
              </w:rPr>
              <w:t>CLASE</w:t>
            </w:r>
          </w:p>
        </w:tc>
      </w:tr>
      <w:tr w:rsidR="000407AE" w:rsidRPr="00D043FD" w14:paraId="1DD82F31" w14:textId="77777777" w:rsidTr="001B6955">
        <w:trPr>
          <w:trHeight w:val="312"/>
          <w:jc w:val="center"/>
        </w:trPr>
        <w:tc>
          <w:tcPr>
            <w:tcW w:w="1129" w:type="dxa"/>
            <w:vAlign w:val="center"/>
          </w:tcPr>
          <w:p w14:paraId="05BB819D" w14:textId="58DF2F3B" w:rsidR="000407AE" w:rsidRPr="00D043FD" w:rsidRDefault="000407AE" w:rsidP="001B6955">
            <w:pPr>
              <w:pBdr>
                <w:top w:val="nil"/>
                <w:left w:val="nil"/>
                <w:bottom w:val="nil"/>
                <w:right w:val="nil"/>
                <w:between w:val="nil"/>
              </w:pBdr>
              <w:ind w:left="107" w:right="-234"/>
              <w:rPr>
                <w:color w:val="000000" w:themeColor="text1"/>
                <w:sz w:val="19"/>
                <w:szCs w:val="19"/>
              </w:rPr>
            </w:pPr>
            <w:bookmarkStart w:id="4" w:name="_Hlk89196841"/>
            <w:r w:rsidRPr="00D043FD">
              <w:rPr>
                <w:color w:val="000000" w:themeColor="text1"/>
                <w:sz w:val="19"/>
                <w:szCs w:val="19"/>
              </w:rPr>
              <w:t>721</w:t>
            </w:r>
            <w:r w:rsidR="00F71A0B">
              <w:rPr>
                <w:color w:val="000000" w:themeColor="text1"/>
                <w:sz w:val="19"/>
                <w:szCs w:val="19"/>
              </w:rPr>
              <w:t>54056</w:t>
            </w:r>
          </w:p>
        </w:tc>
        <w:tc>
          <w:tcPr>
            <w:tcW w:w="2977" w:type="dxa"/>
            <w:vAlign w:val="center"/>
          </w:tcPr>
          <w:p w14:paraId="05680801" w14:textId="77777777" w:rsidR="000407AE" w:rsidRPr="00D043FD" w:rsidRDefault="000407AE" w:rsidP="001B6955">
            <w:pPr>
              <w:pBdr>
                <w:top w:val="nil"/>
                <w:left w:val="nil"/>
                <w:bottom w:val="nil"/>
                <w:right w:val="nil"/>
                <w:between w:val="nil"/>
              </w:pBdr>
              <w:spacing w:before="1"/>
              <w:ind w:left="107" w:right="-234"/>
              <w:rPr>
                <w:color w:val="000000" w:themeColor="text1"/>
                <w:sz w:val="19"/>
                <w:szCs w:val="19"/>
              </w:rPr>
            </w:pPr>
            <w:r w:rsidRPr="00D043FD">
              <w:rPr>
                <w:color w:val="000000" w:themeColor="text1"/>
                <w:sz w:val="19"/>
                <w:szCs w:val="19"/>
              </w:rPr>
              <w:t>Servicios de edificación, construcción de instalaciones y mantenimiento</w:t>
            </w:r>
          </w:p>
        </w:tc>
        <w:tc>
          <w:tcPr>
            <w:tcW w:w="2835" w:type="dxa"/>
            <w:vAlign w:val="center"/>
          </w:tcPr>
          <w:p w14:paraId="0307C909" w14:textId="7CED0550" w:rsidR="000407AE" w:rsidRPr="00D043FD" w:rsidRDefault="00F71A0B" w:rsidP="001B6955">
            <w:pPr>
              <w:pBdr>
                <w:top w:val="nil"/>
                <w:left w:val="nil"/>
                <w:bottom w:val="nil"/>
                <w:right w:val="nil"/>
                <w:between w:val="nil"/>
              </w:pBdr>
              <w:tabs>
                <w:tab w:val="left" w:pos="1485"/>
              </w:tabs>
              <w:ind w:left="106" w:right="-234"/>
              <w:rPr>
                <w:color w:val="000000" w:themeColor="text1"/>
                <w:sz w:val="19"/>
                <w:szCs w:val="19"/>
              </w:rPr>
            </w:pPr>
            <w:r>
              <w:rPr>
                <w:color w:val="000000" w:themeColor="text1"/>
                <w:sz w:val="19"/>
                <w:szCs w:val="19"/>
              </w:rPr>
              <w:t>Lavado y desinfección de tanques</w:t>
            </w:r>
          </w:p>
        </w:tc>
        <w:tc>
          <w:tcPr>
            <w:tcW w:w="2835" w:type="dxa"/>
            <w:vAlign w:val="center"/>
          </w:tcPr>
          <w:p w14:paraId="5CB81A5C" w14:textId="33354E1F" w:rsidR="000407AE" w:rsidRPr="00D043FD" w:rsidRDefault="000407AE" w:rsidP="001B6955">
            <w:pPr>
              <w:pBdr>
                <w:top w:val="nil"/>
                <w:left w:val="nil"/>
                <w:bottom w:val="nil"/>
                <w:right w:val="nil"/>
                <w:between w:val="nil"/>
              </w:pBdr>
              <w:ind w:left="105" w:right="149"/>
              <w:rPr>
                <w:color w:val="000000" w:themeColor="text1"/>
                <w:sz w:val="19"/>
                <w:szCs w:val="19"/>
              </w:rPr>
            </w:pPr>
            <w:r w:rsidRPr="00D043FD">
              <w:rPr>
                <w:color w:val="000000" w:themeColor="text1"/>
                <w:sz w:val="19"/>
                <w:szCs w:val="19"/>
              </w:rPr>
              <w:t xml:space="preserve">Servicios de apoyo </w:t>
            </w:r>
            <w:r w:rsidR="00377C43" w:rsidRPr="00D043FD">
              <w:rPr>
                <w:color w:val="000000" w:themeColor="text1"/>
                <w:sz w:val="19"/>
                <w:szCs w:val="19"/>
              </w:rPr>
              <w:t>para mantenimiento</w:t>
            </w:r>
          </w:p>
        </w:tc>
      </w:tr>
      <w:tr w:rsidR="000407AE" w:rsidRPr="00D043FD" w14:paraId="71A78BF0" w14:textId="77777777" w:rsidTr="001B6955">
        <w:trPr>
          <w:trHeight w:val="312"/>
          <w:jc w:val="center"/>
        </w:trPr>
        <w:tc>
          <w:tcPr>
            <w:tcW w:w="1129" w:type="dxa"/>
            <w:vAlign w:val="center"/>
          </w:tcPr>
          <w:p w14:paraId="09972746" w14:textId="164979F9" w:rsidR="000407AE" w:rsidRPr="00D043FD" w:rsidRDefault="000407AE" w:rsidP="001B6955">
            <w:pPr>
              <w:pBdr>
                <w:top w:val="nil"/>
                <w:left w:val="nil"/>
                <w:bottom w:val="nil"/>
                <w:right w:val="nil"/>
                <w:between w:val="nil"/>
              </w:pBdr>
              <w:ind w:left="107" w:right="-234"/>
              <w:rPr>
                <w:color w:val="000000" w:themeColor="text1"/>
                <w:sz w:val="19"/>
                <w:szCs w:val="19"/>
              </w:rPr>
            </w:pPr>
            <w:r w:rsidRPr="00D043FD">
              <w:rPr>
                <w:color w:val="000000" w:themeColor="text1"/>
                <w:sz w:val="19"/>
                <w:szCs w:val="19"/>
              </w:rPr>
              <w:t>7</w:t>
            </w:r>
            <w:r w:rsidR="00F71A0B">
              <w:rPr>
                <w:color w:val="000000" w:themeColor="text1"/>
                <w:sz w:val="19"/>
                <w:szCs w:val="19"/>
              </w:rPr>
              <w:t>0171704</w:t>
            </w:r>
          </w:p>
        </w:tc>
        <w:tc>
          <w:tcPr>
            <w:tcW w:w="2977" w:type="dxa"/>
            <w:vAlign w:val="center"/>
          </w:tcPr>
          <w:p w14:paraId="06CA4BF3" w14:textId="77777777" w:rsidR="000407AE" w:rsidRPr="00D043FD" w:rsidRDefault="000407AE" w:rsidP="001B6955">
            <w:pPr>
              <w:pBdr>
                <w:top w:val="nil"/>
                <w:left w:val="nil"/>
                <w:bottom w:val="nil"/>
                <w:right w:val="nil"/>
                <w:between w:val="nil"/>
              </w:pBdr>
              <w:spacing w:before="1"/>
              <w:ind w:left="107" w:right="-234"/>
              <w:rPr>
                <w:color w:val="000000" w:themeColor="text1"/>
                <w:sz w:val="19"/>
                <w:szCs w:val="19"/>
              </w:rPr>
            </w:pPr>
            <w:r w:rsidRPr="00D043FD">
              <w:rPr>
                <w:color w:val="000000" w:themeColor="text1"/>
                <w:sz w:val="19"/>
                <w:szCs w:val="19"/>
              </w:rPr>
              <w:t>Servicios de edificación, construcción de instalaciones y mantenimiento</w:t>
            </w:r>
          </w:p>
        </w:tc>
        <w:tc>
          <w:tcPr>
            <w:tcW w:w="2835" w:type="dxa"/>
            <w:vAlign w:val="center"/>
          </w:tcPr>
          <w:p w14:paraId="19D06081" w14:textId="56C6E297" w:rsidR="000407AE" w:rsidRPr="00D043FD" w:rsidRDefault="00F71A0B" w:rsidP="001B6955">
            <w:pPr>
              <w:pBdr>
                <w:top w:val="nil"/>
                <w:left w:val="nil"/>
                <w:bottom w:val="nil"/>
                <w:right w:val="nil"/>
                <w:between w:val="nil"/>
              </w:pBdr>
              <w:tabs>
                <w:tab w:val="left" w:pos="1485"/>
              </w:tabs>
              <w:ind w:left="106" w:right="-234"/>
              <w:rPr>
                <w:color w:val="000000" w:themeColor="text1"/>
                <w:sz w:val="19"/>
                <w:szCs w:val="19"/>
              </w:rPr>
            </w:pPr>
            <w:r>
              <w:rPr>
                <w:color w:val="000000" w:themeColor="text1"/>
                <w:sz w:val="19"/>
                <w:szCs w:val="19"/>
              </w:rPr>
              <w:t>Revisión de equipos y concepto</w:t>
            </w:r>
            <w:r w:rsidR="00D440BE">
              <w:rPr>
                <w:color w:val="000000" w:themeColor="text1"/>
                <w:sz w:val="19"/>
                <w:szCs w:val="19"/>
              </w:rPr>
              <w:t xml:space="preserve"> técnico</w:t>
            </w:r>
          </w:p>
        </w:tc>
        <w:tc>
          <w:tcPr>
            <w:tcW w:w="2835" w:type="dxa"/>
            <w:vAlign w:val="center"/>
          </w:tcPr>
          <w:p w14:paraId="6A12E351" w14:textId="66C0C4B6" w:rsidR="000407AE" w:rsidRPr="00D043FD" w:rsidRDefault="00377C43" w:rsidP="001B6955">
            <w:pPr>
              <w:pBdr>
                <w:top w:val="nil"/>
                <w:left w:val="nil"/>
                <w:bottom w:val="nil"/>
                <w:right w:val="nil"/>
                <w:between w:val="nil"/>
              </w:pBdr>
              <w:ind w:left="105" w:right="149"/>
              <w:rPr>
                <w:color w:val="000000" w:themeColor="text1"/>
                <w:sz w:val="19"/>
                <w:szCs w:val="19"/>
              </w:rPr>
            </w:pPr>
            <w:r w:rsidRPr="00D043FD">
              <w:rPr>
                <w:color w:val="000000" w:themeColor="text1"/>
                <w:sz w:val="19"/>
                <w:szCs w:val="19"/>
              </w:rPr>
              <w:t xml:space="preserve">Servicios de apoyo </w:t>
            </w:r>
            <w:r w:rsidRPr="00D043FD">
              <w:rPr>
                <w:color w:val="000000" w:themeColor="text1"/>
                <w:sz w:val="19"/>
                <w:szCs w:val="19"/>
              </w:rPr>
              <w:t>para mantenimiento</w:t>
            </w:r>
          </w:p>
        </w:tc>
      </w:tr>
      <w:bookmarkEnd w:id="4"/>
    </w:tbl>
    <w:p w14:paraId="43B07D82" w14:textId="4FE7AF44" w:rsidR="000407AE" w:rsidRDefault="000407AE" w:rsidP="000407AE">
      <w:pPr>
        <w:rPr>
          <w:color w:val="000000" w:themeColor="text1"/>
        </w:rPr>
      </w:pPr>
    </w:p>
    <w:p w14:paraId="64CBBFDD" w14:textId="77777777" w:rsidR="000407AE" w:rsidRPr="00D043FD" w:rsidRDefault="000407AE" w:rsidP="000407AE">
      <w:pPr>
        <w:jc w:val="both"/>
        <w:rPr>
          <w:color w:val="000000" w:themeColor="text1"/>
        </w:rPr>
      </w:pPr>
      <w:r w:rsidRPr="00D043FD">
        <w:rPr>
          <w:color w:val="000000" w:themeColor="text1"/>
        </w:rPr>
        <w:t>Cada uno de los contratos aportados como experiencia deberá estar inscrito o contenido en el RUP en cualquiera de los anteriores códigos para validar la experiencia únicamente.</w:t>
      </w:r>
    </w:p>
    <w:p w14:paraId="778C60BE" w14:textId="77777777" w:rsidR="000407AE" w:rsidRPr="00D043FD" w:rsidRDefault="000407AE" w:rsidP="000407AE">
      <w:pPr>
        <w:jc w:val="both"/>
        <w:rPr>
          <w:color w:val="000000" w:themeColor="text1"/>
        </w:rPr>
      </w:pPr>
    </w:p>
    <w:p w14:paraId="5F684299" w14:textId="77777777" w:rsidR="000407AE" w:rsidRPr="00D043FD" w:rsidRDefault="000407AE" w:rsidP="000407AE">
      <w:pPr>
        <w:jc w:val="both"/>
        <w:rPr>
          <w:color w:val="000000" w:themeColor="text1"/>
        </w:rPr>
      </w:pPr>
      <w:r w:rsidRPr="00D043FD">
        <w:rPr>
          <w:color w:val="000000" w:themeColor="text1"/>
        </w:rPr>
        <w:t>En el caso de consorcios o uniones temporales, las clasificaciones acreditadas por el proponente estarán dadas por la sumatoria de las clasificaciones acreditadas por sus integrantes.</w:t>
      </w:r>
    </w:p>
    <w:p w14:paraId="3586D228" w14:textId="77777777" w:rsidR="000407AE" w:rsidRPr="00D043FD" w:rsidRDefault="000407AE" w:rsidP="00BF48E4">
      <w:pPr>
        <w:jc w:val="both"/>
        <w:rPr>
          <w:color w:val="000000" w:themeColor="text1"/>
        </w:rPr>
      </w:pPr>
    </w:p>
    <w:p w14:paraId="27B0DFD1" w14:textId="38FBBDB3" w:rsidR="00BF48E4" w:rsidRDefault="00BF48E4" w:rsidP="00BF48E4">
      <w:pPr>
        <w:widowControl/>
        <w:suppressAutoHyphens/>
        <w:autoSpaceDN w:val="0"/>
        <w:contextualSpacing/>
        <w:textAlignment w:val="baseline"/>
        <w:rPr>
          <w:rFonts w:eastAsia="Calibri"/>
          <w:b/>
          <w:lang w:val="es-MX"/>
        </w:rPr>
      </w:pPr>
    </w:p>
    <w:p w14:paraId="2CA956C4" w14:textId="40F97D76" w:rsidR="00BF48E4" w:rsidRPr="000407AE" w:rsidRDefault="000407AE" w:rsidP="000407AE">
      <w:pPr>
        <w:pStyle w:val="Prrafodelista"/>
        <w:widowControl/>
        <w:numPr>
          <w:ilvl w:val="2"/>
          <w:numId w:val="52"/>
        </w:numPr>
        <w:suppressAutoHyphens/>
        <w:autoSpaceDN w:val="0"/>
        <w:contextualSpacing/>
        <w:textAlignment w:val="baseline"/>
        <w:rPr>
          <w:rFonts w:eastAsia="Calibri"/>
          <w:b/>
          <w:lang w:val="es-MX"/>
        </w:rPr>
      </w:pPr>
      <w:r>
        <w:rPr>
          <w:rFonts w:eastAsia="Calibri"/>
          <w:b/>
          <w:lang w:val="es-MX"/>
        </w:rPr>
        <w:t xml:space="preserve"> </w:t>
      </w:r>
      <w:r w:rsidR="00BF48E4" w:rsidRPr="000407AE">
        <w:rPr>
          <w:rFonts w:eastAsia="Calibri"/>
          <w:b/>
          <w:lang w:val="es-MX"/>
        </w:rPr>
        <w:t>DOCUMENTO DE CONSORCIO O DE UNIÓN TEMPORAL</w:t>
      </w:r>
    </w:p>
    <w:p w14:paraId="40EC97CD" w14:textId="560001D9" w:rsidR="00BF48E4" w:rsidRDefault="00BF48E4" w:rsidP="00BF48E4">
      <w:pPr>
        <w:widowControl/>
        <w:suppressAutoHyphens/>
        <w:autoSpaceDN w:val="0"/>
        <w:contextualSpacing/>
        <w:textAlignment w:val="baseline"/>
        <w:rPr>
          <w:rFonts w:eastAsia="Calibri"/>
          <w:b/>
          <w:lang w:val="es-MX"/>
        </w:rPr>
      </w:pPr>
    </w:p>
    <w:p w14:paraId="354D012F" w14:textId="77777777" w:rsidR="00BF48E4" w:rsidRPr="00D043FD" w:rsidRDefault="00BF48E4" w:rsidP="00BF48E4">
      <w:pPr>
        <w:jc w:val="both"/>
        <w:rPr>
          <w:color w:val="000000" w:themeColor="text1"/>
        </w:rPr>
      </w:pPr>
      <w:r w:rsidRPr="00D043FD">
        <w:rPr>
          <w:color w:val="000000" w:themeColor="text1"/>
        </w:rPr>
        <w:t>Los consorcios y las uniones temporales deben presentar el documento de constitución de la correspondiente forma asociativa, en el cual conste, por lo menos, la siguiente información:</w:t>
      </w:r>
    </w:p>
    <w:p w14:paraId="66332ECE" w14:textId="77777777" w:rsidR="00BF48E4" w:rsidRPr="00D043FD" w:rsidRDefault="00BF48E4" w:rsidP="00BF48E4">
      <w:pPr>
        <w:rPr>
          <w:color w:val="000000" w:themeColor="text1"/>
        </w:rPr>
      </w:pPr>
    </w:p>
    <w:p w14:paraId="549780A8" w14:textId="77777777" w:rsidR="00BF48E4" w:rsidRPr="00D043FD" w:rsidRDefault="00BF48E4" w:rsidP="00CA0A5F">
      <w:pPr>
        <w:numPr>
          <w:ilvl w:val="0"/>
          <w:numId w:val="14"/>
        </w:numPr>
        <w:pBdr>
          <w:top w:val="nil"/>
          <w:left w:val="nil"/>
          <w:bottom w:val="nil"/>
          <w:right w:val="nil"/>
          <w:between w:val="nil"/>
        </w:pBdr>
        <w:jc w:val="both"/>
        <w:rPr>
          <w:color w:val="000000" w:themeColor="text1"/>
        </w:rPr>
      </w:pPr>
      <w:r w:rsidRPr="00D043FD">
        <w:rPr>
          <w:color w:val="000000" w:themeColor="text1"/>
        </w:rPr>
        <w:t>Nombre y domicilio de los constituyentes de la forma asociativa.</w:t>
      </w:r>
    </w:p>
    <w:p w14:paraId="532F957B" w14:textId="77777777" w:rsidR="00BF48E4" w:rsidRPr="00D043FD" w:rsidRDefault="00BF48E4" w:rsidP="00BF48E4">
      <w:pPr>
        <w:pBdr>
          <w:top w:val="nil"/>
          <w:left w:val="nil"/>
          <w:bottom w:val="nil"/>
          <w:right w:val="nil"/>
          <w:between w:val="nil"/>
        </w:pBdr>
        <w:ind w:left="360"/>
        <w:jc w:val="both"/>
        <w:rPr>
          <w:color w:val="000000" w:themeColor="text1"/>
        </w:rPr>
      </w:pPr>
    </w:p>
    <w:p w14:paraId="63867177" w14:textId="77777777" w:rsidR="00BF48E4" w:rsidRPr="00D043FD" w:rsidRDefault="00BF48E4" w:rsidP="00CA0A5F">
      <w:pPr>
        <w:numPr>
          <w:ilvl w:val="0"/>
          <w:numId w:val="14"/>
        </w:numPr>
        <w:pBdr>
          <w:top w:val="nil"/>
          <w:left w:val="nil"/>
          <w:bottom w:val="nil"/>
          <w:right w:val="nil"/>
          <w:between w:val="nil"/>
        </w:pBdr>
        <w:jc w:val="both"/>
        <w:rPr>
          <w:color w:val="000000" w:themeColor="text1"/>
        </w:rPr>
      </w:pPr>
      <w:r w:rsidRPr="00D043FD">
        <w:rPr>
          <w:color w:val="000000" w:themeColor="text1"/>
        </w:rPr>
        <w:t xml:space="preserve">La modalidad de asociación, es decir, si la participación de los proponentes es a título de consorcio o unión temporal y, en este último caso, deben indicar los términos, porcentaje y extensión de la participación de cada uno de los integrantes en la propuesta y en la ejecución del contrato, los cuales no podrán modificar sin el consentimiento previo del contratante. </w:t>
      </w:r>
    </w:p>
    <w:p w14:paraId="37BBBDA5" w14:textId="77777777" w:rsidR="00BF48E4" w:rsidRPr="00D043FD" w:rsidRDefault="00BF48E4" w:rsidP="00BF48E4">
      <w:pPr>
        <w:pBdr>
          <w:top w:val="nil"/>
          <w:left w:val="nil"/>
          <w:bottom w:val="nil"/>
          <w:right w:val="nil"/>
          <w:between w:val="nil"/>
        </w:pBdr>
        <w:ind w:left="360"/>
        <w:jc w:val="both"/>
        <w:rPr>
          <w:color w:val="000000" w:themeColor="text1"/>
        </w:rPr>
      </w:pPr>
    </w:p>
    <w:p w14:paraId="38672D7F" w14:textId="77777777" w:rsidR="00BF48E4" w:rsidRPr="00D043FD" w:rsidRDefault="00BF48E4" w:rsidP="00CA0A5F">
      <w:pPr>
        <w:numPr>
          <w:ilvl w:val="0"/>
          <w:numId w:val="14"/>
        </w:numPr>
        <w:pBdr>
          <w:top w:val="nil"/>
          <w:left w:val="nil"/>
          <w:bottom w:val="nil"/>
          <w:right w:val="nil"/>
          <w:between w:val="nil"/>
        </w:pBdr>
        <w:jc w:val="both"/>
        <w:rPr>
          <w:color w:val="000000" w:themeColor="text1"/>
        </w:rPr>
      </w:pPr>
      <w:r w:rsidRPr="00D043FD">
        <w:rPr>
          <w:color w:val="000000" w:themeColor="text1"/>
        </w:rPr>
        <w:t>En el evento en que los constituyentes de la forma asociativa no indiquen claramente si se trata de un consorcio o de una unión temporal, se entenderá que, para todos los efectos, se trata de un consorcio.</w:t>
      </w:r>
    </w:p>
    <w:p w14:paraId="694930B5" w14:textId="77777777" w:rsidR="00BF48E4" w:rsidRPr="00D043FD" w:rsidRDefault="00BF48E4" w:rsidP="00CA0A5F">
      <w:pPr>
        <w:numPr>
          <w:ilvl w:val="0"/>
          <w:numId w:val="14"/>
        </w:numPr>
        <w:pBdr>
          <w:top w:val="nil"/>
          <w:left w:val="nil"/>
          <w:bottom w:val="nil"/>
          <w:right w:val="nil"/>
          <w:between w:val="nil"/>
        </w:pBdr>
        <w:jc w:val="both"/>
        <w:rPr>
          <w:color w:val="000000" w:themeColor="text1"/>
        </w:rPr>
      </w:pPr>
      <w:r w:rsidRPr="00D043FD">
        <w:rPr>
          <w:color w:val="000000" w:themeColor="text1"/>
        </w:rPr>
        <w:t xml:space="preserve">El objeto del consorcio, unión temporal o, en general, de la forma asociativa, el cual debe coincidir con el de la Convocatoria. </w:t>
      </w:r>
    </w:p>
    <w:p w14:paraId="37DE8C36" w14:textId="77777777" w:rsidR="00BF48E4" w:rsidRPr="00D043FD" w:rsidRDefault="00BF48E4" w:rsidP="00BF48E4">
      <w:pPr>
        <w:pBdr>
          <w:top w:val="nil"/>
          <w:left w:val="nil"/>
          <w:bottom w:val="nil"/>
          <w:right w:val="nil"/>
          <w:between w:val="nil"/>
        </w:pBdr>
        <w:ind w:left="360"/>
        <w:jc w:val="both"/>
        <w:rPr>
          <w:color w:val="000000" w:themeColor="text1"/>
        </w:rPr>
      </w:pPr>
    </w:p>
    <w:p w14:paraId="6FB5C224" w14:textId="77777777" w:rsidR="00BF48E4" w:rsidRPr="00D043FD" w:rsidRDefault="00BF48E4" w:rsidP="00CA0A5F">
      <w:pPr>
        <w:numPr>
          <w:ilvl w:val="0"/>
          <w:numId w:val="14"/>
        </w:numPr>
        <w:pBdr>
          <w:top w:val="nil"/>
          <w:left w:val="nil"/>
          <w:bottom w:val="nil"/>
          <w:right w:val="nil"/>
          <w:between w:val="nil"/>
        </w:pBdr>
        <w:jc w:val="both"/>
        <w:rPr>
          <w:color w:val="000000" w:themeColor="text1"/>
        </w:rPr>
      </w:pPr>
      <w:r w:rsidRPr="00D043FD">
        <w:rPr>
          <w:color w:val="000000" w:themeColor="text1"/>
        </w:rPr>
        <w:t>La designación de un representante del consorcio o de la unión temporal, con la indicación de las facultades que los integrantes de la asociación le confieren y la designación de un suplente que lo remplace en los casos de ausencia temporal o definitiva.</w:t>
      </w:r>
    </w:p>
    <w:p w14:paraId="2AE5C6B5" w14:textId="77777777" w:rsidR="00BF48E4" w:rsidRPr="00D043FD" w:rsidRDefault="00BF48E4" w:rsidP="00BF48E4">
      <w:pPr>
        <w:pBdr>
          <w:top w:val="nil"/>
          <w:left w:val="nil"/>
          <w:bottom w:val="nil"/>
          <w:right w:val="nil"/>
          <w:between w:val="nil"/>
        </w:pBdr>
        <w:spacing w:before="1"/>
        <w:ind w:left="567" w:right="157"/>
        <w:rPr>
          <w:color w:val="000000" w:themeColor="text1"/>
        </w:rPr>
      </w:pPr>
    </w:p>
    <w:p w14:paraId="4C04C952" w14:textId="77777777" w:rsidR="00BF48E4" w:rsidRPr="00D043FD" w:rsidRDefault="00BF48E4" w:rsidP="00CA0A5F">
      <w:pPr>
        <w:numPr>
          <w:ilvl w:val="0"/>
          <w:numId w:val="14"/>
        </w:numPr>
        <w:pBdr>
          <w:top w:val="nil"/>
          <w:left w:val="nil"/>
          <w:bottom w:val="nil"/>
          <w:right w:val="nil"/>
          <w:between w:val="nil"/>
        </w:pBdr>
        <w:jc w:val="both"/>
        <w:rPr>
          <w:color w:val="000000" w:themeColor="text1"/>
        </w:rPr>
      </w:pPr>
      <w:r w:rsidRPr="00D043FD">
        <w:rPr>
          <w:color w:val="000000" w:themeColor="text1"/>
        </w:rPr>
        <w:t>Las reglas básicas que regulan las relaciones entre los integrantes del consorcio o de la unión temporal.</w:t>
      </w:r>
    </w:p>
    <w:p w14:paraId="6EAC3823" w14:textId="77777777" w:rsidR="00BF48E4" w:rsidRPr="00D043FD" w:rsidRDefault="00BF48E4" w:rsidP="00BF48E4">
      <w:pPr>
        <w:pBdr>
          <w:top w:val="nil"/>
          <w:left w:val="nil"/>
          <w:bottom w:val="nil"/>
          <w:right w:val="nil"/>
          <w:between w:val="nil"/>
        </w:pBdr>
        <w:ind w:left="360"/>
        <w:jc w:val="both"/>
        <w:rPr>
          <w:color w:val="000000" w:themeColor="text1"/>
        </w:rPr>
      </w:pPr>
    </w:p>
    <w:p w14:paraId="5FF27F63" w14:textId="77777777" w:rsidR="00BF48E4" w:rsidRPr="00D043FD" w:rsidRDefault="00BF48E4" w:rsidP="00CA0A5F">
      <w:pPr>
        <w:numPr>
          <w:ilvl w:val="0"/>
          <w:numId w:val="14"/>
        </w:numPr>
        <w:pBdr>
          <w:top w:val="nil"/>
          <w:left w:val="nil"/>
          <w:bottom w:val="nil"/>
          <w:right w:val="nil"/>
          <w:between w:val="nil"/>
        </w:pBdr>
        <w:jc w:val="both"/>
        <w:rPr>
          <w:color w:val="000000" w:themeColor="text1"/>
        </w:rPr>
      </w:pPr>
      <w:r w:rsidRPr="00D043FD">
        <w:rPr>
          <w:color w:val="000000" w:themeColor="text1"/>
        </w:rPr>
        <w:t>La duración del consorcio o de la unión temporal, la cual no podrá ser inferior al plazo de ejecución y liquidación del contrato que se derive de este proceso de contratación y cinco (5) años más.</w:t>
      </w:r>
    </w:p>
    <w:p w14:paraId="750DEFB9" w14:textId="77777777" w:rsidR="00BF48E4" w:rsidRPr="00D043FD" w:rsidRDefault="00BF48E4" w:rsidP="00BF48E4">
      <w:pPr>
        <w:jc w:val="both"/>
        <w:rPr>
          <w:color w:val="000000" w:themeColor="text1"/>
        </w:rPr>
      </w:pPr>
    </w:p>
    <w:p w14:paraId="32B28897" w14:textId="77777777" w:rsidR="00BF48E4" w:rsidRPr="00D043FD" w:rsidRDefault="00BF48E4" w:rsidP="00BF48E4">
      <w:pPr>
        <w:jc w:val="both"/>
        <w:rPr>
          <w:color w:val="000000" w:themeColor="text1"/>
        </w:rPr>
      </w:pPr>
      <w:r w:rsidRPr="00D043FD">
        <w:rPr>
          <w:color w:val="000000" w:themeColor="text1"/>
        </w:rPr>
        <w:lastRenderedPageBreak/>
        <w:t>El documento en el que se exprese la voluntad de presentar la oferta en consorcio o unión temporal debe acompañarse de los documentos que acrediten que quienes lo suscriben tienen la representación y capacidad necesarias para constituir la forma asociativa. (Certificados de existencia y representación legal expedido por la Cámara de Comercio, actas de junta directiva y poderes).</w:t>
      </w:r>
    </w:p>
    <w:p w14:paraId="062ED06A" w14:textId="77777777" w:rsidR="00BF48E4" w:rsidRPr="00D043FD" w:rsidRDefault="00BF48E4" w:rsidP="00BF48E4">
      <w:pPr>
        <w:jc w:val="both"/>
        <w:rPr>
          <w:color w:val="000000" w:themeColor="text1"/>
        </w:rPr>
      </w:pPr>
    </w:p>
    <w:p w14:paraId="4CFE37E4" w14:textId="77777777" w:rsidR="00BF48E4" w:rsidRPr="00D043FD" w:rsidRDefault="00BF48E4" w:rsidP="00BF48E4">
      <w:pPr>
        <w:jc w:val="both"/>
        <w:rPr>
          <w:color w:val="000000" w:themeColor="text1"/>
        </w:rPr>
      </w:pPr>
      <w:r w:rsidRPr="00D043FD">
        <w:rPr>
          <w:color w:val="000000" w:themeColor="text1"/>
        </w:rPr>
        <w:t>Una vez constituido el consorcio o la unión temporal, sus integrantes no podrán ceder o transferir su participación en el contrato de asociación, ni modificar los términos de su participación en aquél, salvo en el evento en que el contratante lo autorice previamente y por escrito en los casos en que legalmente está permitido.</w:t>
      </w:r>
    </w:p>
    <w:p w14:paraId="4FB3074F" w14:textId="77777777" w:rsidR="00BF48E4" w:rsidRPr="00D043FD" w:rsidRDefault="00BF48E4" w:rsidP="00BF48E4">
      <w:pPr>
        <w:rPr>
          <w:color w:val="000000" w:themeColor="text1"/>
        </w:rPr>
      </w:pPr>
    </w:p>
    <w:p w14:paraId="5953D4C5" w14:textId="797F2BA9" w:rsidR="00BF48E4" w:rsidRDefault="00BF48E4" w:rsidP="00BF48E4">
      <w:pPr>
        <w:widowControl/>
        <w:suppressAutoHyphens/>
        <w:autoSpaceDN w:val="0"/>
        <w:contextualSpacing/>
        <w:textAlignment w:val="baseline"/>
        <w:rPr>
          <w:color w:val="000000" w:themeColor="text1"/>
        </w:rPr>
      </w:pPr>
      <w:r w:rsidRPr="00D043FD">
        <w:rPr>
          <w:color w:val="000000" w:themeColor="text1"/>
        </w:rPr>
        <w:t>Los aspectos relacionados con la participación de consorcios y de uniones temporales en este proceso y con la ejecución del contrato derivado de esta convocatoria por cualquiera de dichas modalidades de asociación, no regulados en estas reglas, se regirán por las disposiciones pertinentes del Estatuto de Contratación Administrativa</w:t>
      </w:r>
      <w:r>
        <w:rPr>
          <w:color w:val="000000" w:themeColor="text1"/>
        </w:rPr>
        <w:t>.</w:t>
      </w:r>
    </w:p>
    <w:p w14:paraId="1EBAEF9A" w14:textId="0486AE81" w:rsidR="00BF48E4" w:rsidRDefault="00BF48E4" w:rsidP="00BF48E4">
      <w:pPr>
        <w:widowControl/>
        <w:suppressAutoHyphens/>
        <w:autoSpaceDN w:val="0"/>
        <w:contextualSpacing/>
        <w:textAlignment w:val="baseline"/>
        <w:rPr>
          <w:color w:val="000000" w:themeColor="text1"/>
        </w:rPr>
      </w:pPr>
    </w:p>
    <w:p w14:paraId="3DE1503F" w14:textId="1C71CDAC" w:rsidR="00BF48E4" w:rsidRDefault="00932734" w:rsidP="000407AE">
      <w:pPr>
        <w:pStyle w:val="Prrafodelista"/>
        <w:widowControl/>
        <w:numPr>
          <w:ilvl w:val="2"/>
          <w:numId w:val="52"/>
        </w:numPr>
        <w:suppressAutoHyphens/>
        <w:autoSpaceDN w:val="0"/>
        <w:contextualSpacing/>
        <w:textAlignment w:val="baseline"/>
        <w:rPr>
          <w:rFonts w:eastAsia="Calibri"/>
          <w:b/>
          <w:bCs/>
          <w:lang w:val="es-MX"/>
        </w:rPr>
      </w:pPr>
      <w:r>
        <w:rPr>
          <w:rFonts w:eastAsia="Calibri"/>
          <w:b/>
          <w:bCs/>
          <w:lang w:val="es-MX"/>
        </w:rPr>
        <w:t>PODERES</w:t>
      </w:r>
    </w:p>
    <w:p w14:paraId="54EC0EAF" w14:textId="555DAB9F" w:rsidR="00932734" w:rsidRDefault="00932734" w:rsidP="00932734">
      <w:pPr>
        <w:widowControl/>
        <w:suppressAutoHyphens/>
        <w:autoSpaceDN w:val="0"/>
        <w:contextualSpacing/>
        <w:textAlignment w:val="baseline"/>
        <w:rPr>
          <w:rFonts w:eastAsia="Calibri"/>
          <w:b/>
          <w:bCs/>
          <w:lang w:val="es-MX"/>
        </w:rPr>
      </w:pPr>
    </w:p>
    <w:p w14:paraId="63602631" w14:textId="77777777" w:rsidR="00932734" w:rsidRPr="00EF72A7" w:rsidRDefault="00932734" w:rsidP="00932734">
      <w:pPr>
        <w:jc w:val="both"/>
      </w:pPr>
      <w:r w:rsidRPr="00EF72A7">
        <w:t>Los proponentes pueden presentar ofertas por sí mismos o por intermedio de apoderado, evento en el cual deben adjuntar a la oferta el poder correspondiente, otorgado en legal forma, en el cual consten de manera clara y expresa las facultades específicas conferidas al apoderado para actuar y obligar a su(s) representado(s).</w:t>
      </w:r>
    </w:p>
    <w:p w14:paraId="7AA61EF5" w14:textId="77777777" w:rsidR="00932734" w:rsidRPr="00EF72A7" w:rsidRDefault="00932734" w:rsidP="00932734">
      <w:pPr>
        <w:jc w:val="both"/>
      </w:pPr>
    </w:p>
    <w:p w14:paraId="51FE9231" w14:textId="77777777" w:rsidR="00932734" w:rsidRPr="00EF72A7" w:rsidRDefault="00932734" w:rsidP="00932734">
      <w:pPr>
        <w:jc w:val="both"/>
      </w:pPr>
      <w:r w:rsidRPr="00EF72A7">
        <w:t>El apoderado podrá ser una persona natural o jurídica, pero, en todo caso, debe tener domicilio permanente, para efectos de este proceso, en la República de Colombia.</w:t>
      </w:r>
    </w:p>
    <w:p w14:paraId="058DCA82" w14:textId="04D4A7D5" w:rsidR="00932734" w:rsidRDefault="00932734" w:rsidP="00932734">
      <w:pPr>
        <w:widowControl/>
        <w:suppressAutoHyphens/>
        <w:autoSpaceDN w:val="0"/>
        <w:contextualSpacing/>
        <w:textAlignment w:val="baseline"/>
        <w:rPr>
          <w:rFonts w:eastAsia="Calibri"/>
          <w:b/>
          <w:bCs/>
          <w:lang w:val="es-MX"/>
        </w:rPr>
      </w:pPr>
    </w:p>
    <w:p w14:paraId="6D374EB9" w14:textId="4BCDAF2C" w:rsidR="00932734" w:rsidRDefault="00932734" w:rsidP="00932734">
      <w:pPr>
        <w:widowControl/>
        <w:suppressAutoHyphens/>
        <w:autoSpaceDN w:val="0"/>
        <w:contextualSpacing/>
        <w:textAlignment w:val="baseline"/>
        <w:rPr>
          <w:rFonts w:eastAsia="Calibri"/>
          <w:b/>
          <w:bCs/>
          <w:lang w:val="es-MX"/>
        </w:rPr>
      </w:pPr>
      <w:r>
        <w:rPr>
          <w:rFonts w:eastAsia="Calibri"/>
          <w:b/>
          <w:bCs/>
          <w:lang w:val="es-MX"/>
        </w:rPr>
        <w:t>10.2.</w:t>
      </w:r>
      <w:r w:rsidR="000407AE">
        <w:rPr>
          <w:rFonts w:eastAsia="Calibri"/>
          <w:b/>
          <w:bCs/>
          <w:lang w:val="es-MX"/>
        </w:rPr>
        <w:t>9.</w:t>
      </w:r>
      <w:r>
        <w:rPr>
          <w:rFonts w:eastAsia="Calibri"/>
          <w:b/>
          <w:bCs/>
          <w:lang w:val="es-MX"/>
        </w:rPr>
        <w:t xml:space="preserve"> CERTIFICADO DE CUMPLIMIENTO DE OBLIGACIONES CON LOS SISTEMAS DE SEGURIDAD SOCIAL INTEGRAL Y APORTES PARAFISCALES</w:t>
      </w:r>
    </w:p>
    <w:p w14:paraId="58F9767E" w14:textId="77777777" w:rsidR="00932734" w:rsidRPr="00EF72A7" w:rsidRDefault="00932734" w:rsidP="00932734">
      <w:pPr>
        <w:jc w:val="both"/>
      </w:pPr>
      <w:r w:rsidRPr="00EF72A7">
        <w:t>De conformidad con las disposiciones del artículo 50 de la Ley 789 de 2002, los proponentes deben estar al día con las obligaciones de los sistemas de salud, riesgos profesionales, pensiones y, si a ello hubiere lugar, con el pago de los aportes a las Cajas de Compensación Familiar, Instituto Colombiano de Bienestar Familiar y SENA, condiciones estas que acreditarán:</w:t>
      </w:r>
    </w:p>
    <w:p w14:paraId="7543B509" w14:textId="77777777" w:rsidR="00932734" w:rsidRPr="00EF72A7" w:rsidRDefault="00932734" w:rsidP="00932734">
      <w:pPr>
        <w:jc w:val="both"/>
      </w:pPr>
    </w:p>
    <w:p w14:paraId="4184FE60" w14:textId="77777777" w:rsidR="00932734" w:rsidRPr="00EF72A7" w:rsidRDefault="00932734" w:rsidP="00CA0A5F">
      <w:pPr>
        <w:numPr>
          <w:ilvl w:val="0"/>
          <w:numId w:val="19"/>
        </w:numPr>
        <w:pBdr>
          <w:top w:val="nil"/>
          <w:left w:val="nil"/>
          <w:bottom w:val="nil"/>
          <w:right w:val="nil"/>
          <w:between w:val="nil"/>
        </w:pBdr>
        <w:tabs>
          <w:tab w:val="left" w:pos="1335"/>
        </w:tabs>
        <w:ind w:left="567" w:right="157"/>
        <w:jc w:val="both"/>
      </w:pPr>
      <w:r w:rsidRPr="00EF72A7">
        <w:rPr>
          <w:color w:val="000000"/>
        </w:rPr>
        <w:t xml:space="preserve">Las personas jurídicas nacionales y las extranjeras, mediante la presentación de la constancia de los pagos al sistema de seguridad social integral y parafiscales, expedida por su revisor fiscal -sí, de acuerdo con la ley, están obligadas a tenerlo- o por su representante legal, mediante la cual uno u otro certifiquen que, dentro de los seis (6) meses anteriores a la fecha de cierre de este proceso de contratación, aquellas personas han cumplido con el pago de sus aportes y el de sus empleados, si los tuvieren, a los sistemas de salud, riesgos profesionales, pensiones y a las cajas de compensación familiar, SENA e ICBF, si a ello hubiere lugar. Cuando la certificación la expida el revisor fiscal, también debe adjuntarse a la propuesta la certificación vigente de los antecedentes disciplinarios de este, expedida por la Junta Central de Contadores. </w:t>
      </w:r>
      <w:r w:rsidRPr="00EF72A7">
        <w:rPr>
          <w:b/>
          <w:color w:val="000000"/>
        </w:rPr>
        <w:t>Anexo 02</w:t>
      </w:r>
    </w:p>
    <w:p w14:paraId="261F7621" w14:textId="77777777" w:rsidR="00932734" w:rsidRPr="00EF72A7" w:rsidRDefault="00932734" w:rsidP="00932734"/>
    <w:p w14:paraId="20038DE2" w14:textId="77777777" w:rsidR="00932734" w:rsidRPr="00EF72A7" w:rsidRDefault="00932734" w:rsidP="00932734">
      <w:pPr>
        <w:jc w:val="both"/>
      </w:pPr>
      <w:r w:rsidRPr="00EF72A7">
        <w:t xml:space="preserve">Las personas jurídicas, nacionales o extranjeras, que no tengan más de seis (6) meses de </w:t>
      </w:r>
      <w:r w:rsidRPr="00EF72A7">
        <w:lastRenderedPageBreak/>
        <w:t>constituidas deben acreditar el cumplimiento de las obligaciones de que trata este numeral desde la fecha de su constitución.</w:t>
      </w:r>
    </w:p>
    <w:p w14:paraId="4366CBED" w14:textId="77777777" w:rsidR="00932734" w:rsidRPr="00EF72A7" w:rsidRDefault="00932734" w:rsidP="00932734"/>
    <w:p w14:paraId="59AA1F1C" w14:textId="77777777" w:rsidR="00932734" w:rsidRPr="00EF72A7" w:rsidRDefault="00932734" w:rsidP="00932734">
      <w:pPr>
        <w:jc w:val="both"/>
      </w:pPr>
      <w:r w:rsidRPr="00EF72A7">
        <w:t xml:space="preserve">En el evento en que estas mismas personas se encuentren en curso de un acuerdo de pago, respecto de cualquiera de las obligaciones a las que se refiere este numeral, deberán manifestarlo, hacer constar el cumplimiento de dicho acuerdo y acreditar ambas circunstancias aportando copia del respectivo acuerdo y del comprobante soporte del pago del mes anterior al del cierre de esta convocatoria. </w:t>
      </w:r>
    </w:p>
    <w:p w14:paraId="6E78511B" w14:textId="77777777" w:rsidR="00932734" w:rsidRPr="00EF72A7" w:rsidRDefault="00932734" w:rsidP="00932734"/>
    <w:p w14:paraId="18CC7425" w14:textId="77777777" w:rsidR="00932734" w:rsidRPr="00EF72A7" w:rsidRDefault="00932734" w:rsidP="00CA0A5F">
      <w:pPr>
        <w:numPr>
          <w:ilvl w:val="0"/>
          <w:numId w:val="19"/>
        </w:numPr>
        <w:pBdr>
          <w:top w:val="nil"/>
          <w:left w:val="nil"/>
          <w:bottom w:val="nil"/>
          <w:right w:val="nil"/>
          <w:between w:val="nil"/>
        </w:pBdr>
        <w:tabs>
          <w:tab w:val="left" w:pos="1335"/>
        </w:tabs>
        <w:ind w:left="567" w:right="157"/>
        <w:jc w:val="both"/>
      </w:pPr>
      <w:r w:rsidRPr="00EF72A7">
        <w:rPr>
          <w:color w:val="000000"/>
        </w:rPr>
        <w:t>Las personas naturales, mediante la presentación de su propia declaración escrita, la cual se entenderá hecha bajo la gravedad del juramento, de que se encuentran al día en el pago de sus aportes, y el de sus empleados, si a ello hubiere lugar, a los sistemas de salud, riesgos profesionales, pensiones y a las Cajas de Compensación Familiar, Instituto Colombiano de Bienestar Familiar y, cuando corresponda, al Servicio Nacional de Aprendizaje.</w:t>
      </w:r>
    </w:p>
    <w:p w14:paraId="76906251" w14:textId="77777777" w:rsidR="00932734" w:rsidRPr="00EF72A7" w:rsidRDefault="00932734" w:rsidP="00932734">
      <w:pPr>
        <w:pBdr>
          <w:top w:val="nil"/>
          <w:left w:val="nil"/>
          <w:bottom w:val="nil"/>
          <w:right w:val="nil"/>
          <w:between w:val="nil"/>
        </w:pBdr>
        <w:tabs>
          <w:tab w:val="left" w:pos="1335"/>
        </w:tabs>
        <w:ind w:left="567" w:right="157"/>
        <w:jc w:val="both"/>
        <w:rPr>
          <w:color w:val="000000"/>
        </w:rPr>
      </w:pPr>
    </w:p>
    <w:p w14:paraId="1C18A414" w14:textId="77777777" w:rsidR="00932734" w:rsidRPr="00EF72A7" w:rsidRDefault="00932734" w:rsidP="00CA0A5F">
      <w:pPr>
        <w:numPr>
          <w:ilvl w:val="0"/>
          <w:numId w:val="19"/>
        </w:numPr>
        <w:pBdr>
          <w:top w:val="nil"/>
          <w:left w:val="nil"/>
          <w:bottom w:val="nil"/>
          <w:right w:val="nil"/>
          <w:between w:val="nil"/>
        </w:pBdr>
        <w:tabs>
          <w:tab w:val="left" w:pos="1335"/>
        </w:tabs>
        <w:ind w:left="567" w:right="157"/>
        <w:jc w:val="both"/>
      </w:pPr>
      <w:r w:rsidRPr="00EF72A7">
        <w:rPr>
          <w:color w:val="000000"/>
        </w:rPr>
        <w:t>Los consorcios y las uniones temporales, mediante la presentación de la certificación de cada uno de sus integrantes, según la naturaleza jurídica de estos.</w:t>
      </w:r>
    </w:p>
    <w:p w14:paraId="785B6768" w14:textId="77777777" w:rsidR="00932734" w:rsidRPr="00EF72A7" w:rsidRDefault="00932734" w:rsidP="00932734">
      <w:pPr>
        <w:pBdr>
          <w:top w:val="nil"/>
          <w:left w:val="nil"/>
          <w:bottom w:val="nil"/>
          <w:right w:val="nil"/>
          <w:between w:val="nil"/>
        </w:pBdr>
        <w:ind w:right="157"/>
        <w:jc w:val="both"/>
        <w:rPr>
          <w:color w:val="000000"/>
        </w:rPr>
      </w:pPr>
    </w:p>
    <w:p w14:paraId="13238C2A" w14:textId="469982F5" w:rsidR="00932734" w:rsidRDefault="00932734" w:rsidP="00932734">
      <w:pPr>
        <w:widowControl/>
        <w:suppressAutoHyphens/>
        <w:autoSpaceDN w:val="0"/>
        <w:contextualSpacing/>
        <w:textAlignment w:val="baseline"/>
        <w:rPr>
          <w:rFonts w:eastAsia="Calibri"/>
          <w:b/>
          <w:bCs/>
          <w:lang w:val="es-MX"/>
        </w:rPr>
      </w:pPr>
      <w:r>
        <w:rPr>
          <w:rFonts w:eastAsia="Calibri"/>
          <w:b/>
          <w:bCs/>
          <w:lang w:val="es-MX"/>
        </w:rPr>
        <w:t>10.2.</w:t>
      </w:r>
      <w:r w:rsidR="000407AE">
        <w:rPr>
          <w:rFonts w:eastAsia="Calibri"/>
          <w:b/>
          <w:bCs/>
          <w:lang w:val="es-MX"/>
        </w:rPr>
        <w:t>9</w:t>
      </w:r>
      <w:r>
        <w:rPr>
          <w:rFonts w:eastAsia="Calibri"/>
          <w:b/>
          <w:bCs/>
          <w:lang w:val="es-MX"/>
        </w:rPr>
        <w:t>.1. CONSULTA DE ANTECEDENTES FISCALES (Contraloría General de la República) DISCIPLINARIOS (Procuraduría General de la Nación y Personería Distrital) JUDICIALES E INHABILIDADES POR DELITOS SEXUALES (Policía Nacional)</w:t>
      </w:r>
    </w:p>
    <w:p w14:paraId="195646F0" w14:textId="1DEC2900" w:rsidR="00932734" w:rsidRDefault="00932734" w:rsidP="00932734">
      <w:pPr>
        <w:widowControl/>
        <w:suppressAutoHyphens/>
        <w:autoSpaceDN w:val="0"/>
        <w:contextualSpacing/>
        <w:textAlignment w:val="baseline"/>
        <w:rPr>
          <w:rFonts w:eastAsia="Calibri"/>
          <w:b/>
          <w:bCs/>
          <w:lang w:val="es-MX"/>
        </w:rPr>
      </w:pPr>
    </w:p>
    <w:p w14:paraId="4FFFCB68" w14:textId="77777777" w:rsidR="00932734" w:rsidRPr="00EF72A7" w:rsidRDefault="00932734" w:rsidP="00932734">
      <w:pPr>
        <w:jc w:val="both"/>
      </w:pPr>
      <w:r w:rsidRPr="00EF72A7">
        <w:t>Con el fin de verificar si los proponentes o, en el caso de los consorcios y uniones temporales cada uno de sus integrantes, tienen inhabilidades o antecedentes fiscales, disciplinarios o judiciales, que los inhabiliten para participar en esta convocatoria o celebrar el contrato correspondiente, se deberán presentar las siguientes certificaciones:</w:t>
      </w:r>
    </w:p>
    <w:p w14:paraId="232B445A" w14:textId="77777777" w:rsidR="00932734" w:rsidRPr="00EF72A7" w:rsidRDefault="00932734" w:rsidP="00932734">
      <w:pPr>
        <w:jc w:val="both"/>
      </w:pPr>
    </w:p>
    <w:p w14:paraId="4DE9F5EE" w14:textId="77777777" w:rsidR="00932734" w:rsidRPr="00EF72A7" w:rsidRDefault="00932734" w:rsidP="00932734">
      <w:pPr>
        <w:ind w:left="426"/>
        <w:jc w:val="both"/>
      </w:pPr>
      <w:r w:rsidRPr="00EF72A7">
        <w:t>1.</w:t>
      </w:r>
      <w:r w:rsidRPr="00EF72A7">
        <w:tab/>
        <w:t>Certificación Contraloría</w:t>
      </w:r>
    </w:p>
    <w:p w14:paraId="238C7F02" w14:textId="77777777" w:rsidR="00932734" w:rsidRPr="00EF72A7" w:rsidRDefault="00932734" w:rsidP="00932734">
      <w:pPr>
        <w:ind w:left="426"/>
        <w:jc w:val="both"/>
      </w:pPr>
      <w:r w:rsidRPr="00EF72A7">
        <w:t>2.</w:t>
      </w:r>
      <w:r w:rsidRPr="00EF72A7">
        <w:tab/>
        <w:t>Certificación Personería</w:t>
      </w:r>
    </w:p>
    <w:p w14:paraId="5FF13782" w14:textId="77777777" w:rsidR="00932734" w:rsidRPr="00EF72A7" w:rsidRDefault="00932734" w:rsidP="00932734">
      <w:pPr>
        <w:ind w:left="426"/>
        <w:jc w:val="both"/>
      </w:pPr>
      <w:r w:rsidRPr="00EF72A7">
        <w:t>3.</w:t>
      </w:r>
      <w:r w:rsidRPr="00EF72A7">
        <w:tab/>
        <w:t>Certificación Procuraduría</w:t>
      </w:r>
    </w:p>
    <w:p w14:paraId="43EB5084" w14:textId="77777777" w:rsidR="00932734" w:rsidRPr="00EF72A7" w:rsidRDefault="00932734" w:rsidP="00932734">
      <w:pPr>
        <w:ind w:left="426"/>
        <w:jc w:val="both"/>
      </w:pPr>
      <w:r w:rsidRPr="00EF72A7">
        <w:t>4.</w:t>
      </w:r>
      <w:r w:rsidRPr="00EF72A7">
        <w:tab/>
        <w:t>Certificación Antecedentes Judiciales</w:t>
      </w:r>
    </w:p>
    <w:p w14:paraId="357CAD13" w14:textId="77777777" w:rsidR="00932734" w:rsidRPr="00EF72A7" w:rsidRDefault="00932734" w:rsidP="00932734">
      <w:pPr>
        <w:ind w:left="426"/>
        <w:jc w:val="both"/>
      </w:pPr>
      <w:r w:rsidRPr="00EF72A7">
        <w:t>5.</w:t>
      </w:r>
      <w:r w:rsidRPr="00EF72A7">
        <w:tab/>
        <w:t>Consulta de Inhabilidades Ley 1918 de 2018.</w:t>
      </w:r>
    </w:p>
    <w:p w14:paraId="0B087292" w14:textId="77777777" w:rsidR="00932734" w:rsidRPr="00EF72A7" w:rsidRDefault="00932734" w:rsidP="00932734">
      <w:pPr>
        <w:jc w:val="both"/>
      </w:pPr>
    </w:p>
    <w:p w14:paraId="5E1FF526" w14:textId="77777777" w:rsidR="00932734" w:rsidRPr="00EF72A7" w:rsidRDefault="00932734" w:rsidP="00932734">
      <w:pPr>
        <w:jc w:val="both"/>
        <w:rPr>
          <w:rFonts w:ascii="Arial Narrow" w:eastAsia="Arial Narrow" w:hAnsi="Arial Narrow" w:cs="Arial Narrow"/>
        </w:rPr>
      </w:pPr>
      <w:r w:rsidRPr="00EF72A7">
        <w:t>Adicionalmente, se consultará el Boletín de Responsables Fiscales, el SIRI y el servicio en línea sobre la información judicial administrada por la Policía Nacional, en cumplimiento de las disposiciones del inciso 3, artículo 60, de la Ley 610 de 2000 y de la Ley 90 de 1995 y del Decreto 019 de 2012 y Ley 1918 de 2018, respectivamente, por lo que los proponentes deberán allegar junto con sus propuestas la certificación o constancia correspondiente</w:t>
      </w:r>
      <w:r w:rsidRPr="00EF72A7">
        <w:rPr>
          <w:rFonts w:ascii="Arial Narrow" w:eastAsia="Arial Narrow" w:hAnsi="Arial Narrow" w:cs="Arial Narrow"/>
        </w:rPr>
        <w:t xml:space="preserve">; </w:t>
      </w:r>
      <w:r w:rsidRPr="00EF72A7">
        <w:t>sin perjuicio que la entidad se reserva la condición de verificar estos antecedentes en las páginas dispuestas para ello.</w:t>
      </w:r>
      <w:r w:rsidRPr="00EF72A7">
        <w:rPr>
          <w:rFonts w:ascii="Arial Narrow" w:eastAsia="Arial Narrow" w:hAnsi="Arial Narrow" w:cs="Arial Narrow"/>
        </w:rPr>
        <w:t xml:space="preserve"> </w:t>
      </w:r>
    </w:p>
    <w:p w14:paraId="07EDA73E" w14:textId="062D2AD6" w:rsidR="00932734" w:rsidRDefault="00932734" w:rsidP="00932734">
      <w:pPr>
        <w:widowControl/>
        <w:suppressAutoHyphens/>
        <w:autoSpaceDN w:val="0"/>
        <w:contextualSpacing/>
        <w:textAlignment w:val="baseline"/>
        <w:rPr>
          <w:rFonts w:eastAsia="Calibri"/>
          <w:b/>
          <w:bCs/>
          <w:lang w:val="es-MX"/>
        </w:rPr>
      </w:pPr>
    </w:p>
    <w:p w14:paraId="0DD10B6B" w14:textId="0531DD74" w:rsidR="00932734" w:rsidRDefault="00932734" w:rsidP="000407AE">
      <w:pPr>
        <w:pStyle w:val="Prrafodelista"/>
        <w:widowControl/>
        <w:numPr>
          <w:ilvl w:val="1"/>
          <w:numId w:val="52"/>
        </w:numPr>
        <w:suppressAutoHyphens/>
        <w:autoSpaceDN w:val="0"/>
        <w:contextualSpacing/>
        <w:textAlignment w:val="baseline"/>
        <w:rPr>
          <w:rFonts w:eastAsia="Calibri"/>
          <w:b/>
          <w:bCs/>
          <w:lang w:val="es-MX"/>
        </w:rPr>
      </w:pPr>
      <w:r>
        <w:rPr>
          <w:rFonts w:eastAsia="Calibri"/>
          <w:b/>
          <w:bCs/>
          <w:lang w:val="es-MX"/>
        </w:rPr>
        <w:t>DOCUMENTOS EXPEDIDOS EN EL EXTERIOR</w:t>
      </w:r>
    </w:p>
    <w:p w14:paraId="65095A6B" w14:textId="4A299D06" w:rsidR="00932734" w:rsidRDefault="00932734" w:rsidP="00932734">
      <w:pPr>
        <w:widowControl/>
        <w:suppressAutoHyphens/>
        <w:autoSpaceDN w:val="0"/>
        <w:contextualSpacing/>
        <w:textAlignment w:val="baseline"/>
        <w:rPr>
          <w:rFonts w:eastAsia="Calibri"/>
          <w:b/>
          <w:bCs/>
          <w:lang w:val="es-MX"/>
        </w:rPr>
      </w:pPr>
    </w:p>
    <w:p w14:paraId="39EC99D5" w14:textId="77777777" w:rsidR="00932734" w:rsidRPr="00EF72A7" w:rsidRDefault="00932734" w:rsidP="00932734">
      <w:pPr>
        <w:jc w:val="both"/>
      </w:pPr>
      <w:r w:rsidRPr="00EF72A7">
        <w:t xml:space="preserve">En la propuesta se podrán aportar documentos otorgados en el extranjero, en original o copia simple, traducidos oficialmente al castellano, si a ello hubiere lugar, sin que se requiera para su consideración </w:t>
      </w:r>
      <w:r w:rsidRPr="00EF72A7">
        <w:lastRenderedPageBreak/>
        <w:t xml:space="preserve">del trámite de legalización, </w:t>
      </w:r>
      <w:proofErr w:type="spellStart"/>
      <w:r w:rsidRPr="00EF72A7">
        <w:t>consularización</w:t>
      </w:r>
      <w:proofErr w:type="spellEnd"/>
      <w:r w:rsidRPr="00EF72A7">
        <w:t xml:space="preserve"> o apostille, según corresponda.</w:t>
      </w:r>
    </w:p>
    <w:p w14:paraId="44D65280" w14:textId="77777777" w:rsidR="00932734" w:rsidRPr="00BD24C2" w:rsidRDefault="00932734" w:rsidP="00932734">
      <w:pPr>
        <w:rPr>
          <w:sz w:val="20"/>
          <w:szCs w:val="20"/>
        </w:rPr>
      </w:pPr>
    </w:p>
    <w:p w14:paraId="6D27D555" w14:textId="5D5FB8C3" w:rsidR="00932734" w:rsidRPr="00BD24C2" w:rsidRDefault="00BD24C2" w:rsidP="000407AE">
      <w:pPr>
        <w:pStyle w:val="Prrafodelista"/>
        <w:numPr>
          <w:ilvl w:val="1"/>
          <w:numId w:val="52"/>
        </w:numPr>
        <w:pBdr>
          <w:top w:val="nil"/>
          <w:left w:val="nil"/>
          <w:bottom w:val="nil"/>
          <w:right w:val="nil"/>
          <w:between w:val="nil"/>
        </w:pBdr>
        <w:rPr>
          <w:b/>
          <w:bCs/>
        </w:rPr>
      </w:pPr>
      <w:r w:rsidRPr="00BD24C2">
        <w:rPr>
          <w:b/>
          <w:bCs/>
        </w:rPr>
        <w:t xml:space="preserve"> </w:t>
      </w:r>
      <w:r w:rsidR="00932734" w:rsidRPr="00BD24C2">
        <w:rPr>
          <w:b/>
          <w:bCs/>
        </w:rPr>
        <w:t>GARANTÍA DE SERIEDAD DE LA OFERTA</w:t>
      </w:r>
    </w:p>
    <w:p w14:paraId="2C30201B" w14:textId="77777777" w:rsidR="00932734" w:rsidRPr="00BD24C2" w:rsidRDefault="00932734" w:rsidP="00932734">
      <w:pPr>
        <w:rPr>
          <w:sz w:val="20"/>
          <w:szCs w:val="20"/>
        </w:rPr>
      </w:pPr>
    </w:p>
    <w:p w14:paraId="4D4C79F5" w14:textId="77777777" w:rsidR="00932734" w:rsidRDefault="00932734" w:rsidP="00932734">
      <w:pPr>
        <w:jc w:val="both"/>
      </w:pPr>
      <w:r w:rsidRPr="00EF72A7">
        <w:t>Para garantizar la seriedad de la propuesta, los proponentes deberán adjuntar a la misma, una póliza de seriedad de la oferta expedida por una entidad debidamente autorizada y constituida en Colombia, A FAVOR DE PARTICULARES en la cual el beneficiario sea FIDUCIARIA BOGOTÁ S.A NIT: 830.055.897-7, como vocera y administradora del FIDEICOMISO FIDUBOGOTA S.A.- PROYECTO CONSTRUCCIÓN VIVIENDA NUEVA por una cuantía igual al diez por ciento (10%) del presupuesto estimado</w:t>
      </w:r>
      <w:r>
        <w:t>.</w:t>
      </w:r>
    </w:p>
    <w:p w14:paraId="09EF9728" w14:textId="77777777" w:rsidR="00932734" w:rsidRPr="00EF72A7" w:rsidRDefault="00932734" w:rsidP="00932734">
      <w:pPr>
        <w:jc w:val="both"/>
      </w:pPr>
    </w:p>
    <w:p w14:paraId="47868344" w14:textId="77777777" w:rsidR="00932734" w:rsidRPr="00EF72A7" w:rsidRDefault="00932734" w:rsidP="00932734">
      <w:pPr>
        <w:jc w:val="both"/>
      </w:pPr>
      <w:r w:rsidRPr="00EF72A7">
        <w:t>La referida garantía deberá tener vigencia de noventa (90) días calendario, a partir de la fecha de presentación de la oferta. En caso de requerirse la ampliación de la vigencia de la garantía de seriedad deberá ser, igualmente, ampliada sin que supere un plazo de 120 días.</w:t>
      </w:r>
    </w:p>
    <w:p w14:paraId="0E66A837" w14:textId="77777777" w:rsidR="00932734" w:rsidRPr="00EF72A7" w:rsidRDefault="00932734" w:rsidP="00932734"/>
    <w:p w14:paraId="134FF7A9" w14:textId="3AFD78E3" w:rsidR="00932734" w:rsidRPr="00EF72A7" w:rsidRDefault="00932734" w:rsidP="00932734">
      <w:pPr>
        <w:jc w:val="both"/>
      </w:pPr>
      <w:r w:rsidRPr="00EF72A7">
        <w:t xml:space="preserve">Esta garantía deberá ser aceptada por la sociedad FIDUCIARIA BOGOTÁ S.A., </w:t>
      </w:r>
      <w:r w:rsidR="00906371">
        <w:t xml:space="preserve">como </w:t>
      </w:r>
      <w:r w:rsidRPr="00EF72A7">
        <w:t>vocera y administradora del FIDEICOMISO FIDUBOGOTA S.A.- PROYECTO CONSTRUCCIÓN VIVIENDA NUEVA y en esa medida la sociedad fiduciaria podrá solicitar las modificaciones o aclaraciones a que haya lugar. La garantía deberá amparar el hecho de que, si resulta seleccionado, está dispuesto a firmar, perfeccionar y legalizar el(los) respectivo(s) contrato(s), dentro del término establecido en el cronograma del proceso. En la garantía debe citarse claramente que está garantizando la seriedad de la propuesta presentada para participar en el proceso de selección a que hace referencia este documento, y encontrarse firmada por el garante y por el oferente.</w:t>
      </w:r>
    </w:p>
    <w:p w14:paraId="7DDCD247" w14:textId="77777777" w:rsidR="00932734" w:rsidRPr="00EF72A7" w:rsidRDefault="00932734" w:rsidP="00932734"/>
    <w:p w14:paraId="1B7BDD5D" w14:textId="77777777" w:rsidR="00932734" w:rsidRDefault="00932734" w:rsidP="00932734">
      <w:pPr>
        <w:jc w:val="both"/>
      </w:pPr>
      <w:r w:rsidRPr="00EF72A7">
        <w:t>La garantía deberá ser tomada por el proponente persona natural o persona jurídica, indicando en este evento la razón social que figura en el certificado de existencia y representación legal expedido por la autoridad competente de acuerdo con la naturaleza del proponente, sin utilizar sigla, a no ser que el mencionado certificado, o su equivalente, establezca que la firma podrá identificarse con la sigla. Cuando la propuesta sea presentada por un consorcio o unión temporal, en la garantía deberá estipularse que el tomador es el consorcio o unión temporal y no su representante legal, y deberá indicar el nombre de cada uno de sus integrantes, porcentaje de participación.</w:t>
      </w:r>
    </w:p>
    <w:p w14:paraId="3979DEAC" w14:textId="77777777" w:rsidR="00932734" w:rsidRPr="00932734" w:rsidRDefault="00932734" w:rsidP="00932734">
      <w:pPr>
        <w:widowControl/>
        <w:suppressAutoHyphens/>
        <w:autoSpaceDN w:val="0"/>
        <w:contextualSpacing/>
        <w:textAlignment w:val="baseline"/>
        <w:rPr>
          <w:rFonts w:eastAsia="Calibri"/>
          <w:b/>
          <w:bCs/>
          <w:lang w:val="es-MX"/>
        </w:rPr>
      </w:pPr>
    </w:p>
    <w:p w14:paraId="55B7C105" w14:textId="0BE0B34E" w:rsidR="00932734" w:rsidRDefault="00BD24C2" w:rsidP="000407AE">
      <w:pPr>
        <w:pStyle w:val="Prrafodelista"/>
        <w:widowControl/>
        <w:numPr>
          <w:ilvl w:val="1"/>
          <w:numId w:val="52"/>
        </w:numPr>
        <w:suppressAutoHyphens/>
        <w:autoSpaceDN w:val="0"/>
        <w:contextualSpacing/>
        <w:textAlignment w:val="baseline"/>
        <w:rPr>
          <w:rFonts w:eastAsia="Calibri"/>
          <w:b/>
          <w:bCs/>
          <w:lang w:val="es-MX"/>
        </w:rPr>
      </w:pPr>
      <w:r>
        <w:rPr>
          <w:rFonts w:eastAsia="Calibri"/>
          <w:b/>
          <w:bCs/>
          <w:lang w:val="es-MX"/>
        </w:rPr>
        <w:t>REQUISITOS FINANCIEROS HABILITANTES</w:t>
      </w:r>
    </w:p>
    <w:p w14:paraId="464B680A" w14:textId="440F7096" w:rsidR="00BD24C2" w:rsidRDefault="00BD24C2" w:rsidP="00BD24C2">
      <w:pPr>
        <w:widowControl/>
        <w:suppressAutoHyphens/>
        <w:autoSpaceDN w:val="0"/>
        <w:contextualSpacing/>
        <w:textAlignment w:val="baseline"/>
        <w:rPr>
          <w:rFonts w:eastAsia="Calibri"/>
          <w:b/>
          <w:bCs/>
          <w:lang w:val="es-MX"/>
        </w:rPr>
      </w:pPr>
    </w:p>
    <w:p w14:paraId="45BB2A01" w14:textId="77777777" w:rsidR="00BD24C2" w:rsidRPr="00D043FD" w:rsidRDefault="00BD24C2" w:rsidP="00BD24C2">
      <w:pPr>
        <w:jc w:val="both"/>
        <w:rPr>
          <w:color w:val="000000" w:themeColor="text1"/>
        </w:rPr>
      </w:pPr>
      <w:r w:rsidRPr="00D043FD">
        <w:rPr>
          <w:color w:val="000000" w:themeColor="text1"/>
        </w:rPr>
        <w:t>La evaluación de la capacidad financiera se realizará teniendo en cuenta los indicadores financieros correspondientes a diciembre 31 de 2021, registrados en el RUP, cuya inscripción o renovación o actualización debe encontrarse en firme a la fecha de adjudicación.</w:t>
      </w:r>
    </w:p>
    <w:p w14:paraId="38474221" w14:textId="77777777" w:rsidR="00BD24C2" w:rsidRPr="00D043FD" w:rsidRDefault="00BD24C2" w:rsidP="00BD24C2">
      <w:pPr>
        <w:jc w:val="both"/>
        <w:rPr>
          <w:color w:val="000000" w:themeColor="text1"/>
        </w:rPr>
      </w:pPr>
    </w:p>
    <w:p w14:paraId="20C0B6B2" w14:textId="77777777" w:rsidR="00BD24C2" w:rsidRPr="00D043FD" w:rsidRDefault="00BD24C2" w:rsidP="00BD24C2">
      <w:pPr>
        <w:jc w:val="both"/>
        <w:rPr>
          <w:color w:val="000000" w:themeColor="text1"/>
        </w:rPr>
      </w:pPr>
      <w:r w:rsidRPr="00D043FD">
        <w:rPr>
          <w:color w:val="000000" w:themeColor="text1"/>
        </w:rPr>
        <w:t xml:space="preserve">Además, el proponente debe entregar la declaración de origen de fondos, diligenciada en el formato del </w:t>
      </w:r>
      <w:r w:rsidRPr="00D043FD">
        <w:rPr>
          <w:b/>
          <w:bCs/>
          <w:color w:val="000000" w:themeColor="text1"/>
        </w:rPr>
        <w:t>Anexo 04</w:t>
      </w:r>
      <w:r w:rsidRPr="00D043FD">
        <w:rPr>
          <w:color w:val="000000" w:themeColor="text1"/>
        </w:rPr>
        <w:t xml:space="preserve"> de este documento. El convocante o el comité evaluador podrán solicitar información o documentación adicional si no resultan satisfactorios los documentos remitidos, relativos a la financiación del proyecto. En el caso en que la información solicitada no sea remitida en las condiciones y términos señalados, se rechazará la propuesta.</w:t>
      </w:r>
    </w:p>
    <w:p w14:paraId="1C2D81D0" w14:textId="77777777" w:rsidR="00BD24C2" w:rsidRPr="00D043FD" w:rsidRDefault="00BD24C2" w:rsidP="00BD24C2">
      <w:pPr>
        <w:jc w:val="both"/>
        <w:rPr>
          <w:color w:val="000000" w:themeColor="text1"/>
        </w:rPr>
      </w:pPr>
    </w:p>
    <w:p w14:paraId="18D9D66A" w14:textId="77777777" w:rsidR="00BD24C2" w:rsidRPr="00D043FD" w:rsidRDefault="00BD24C2" w:rsidP="00BD24C2">
      <w:pPr>
        <w:jc w:val="both"/>
        <w:rPr>
          <w:color w:val="000000" w:themeColor="text1"/>
        </w:rPr>
      </w:pPr>
      <w:r w:rsidRPr="00D043FD">
        <w:rPr>
          <w:color w:val="000000" w:themeColor="text1"/>
        </w:rPr>
        <w:t xml:space="preserve">La verificación del cumplimiento de los índices financieros se efectuará mediante la obtención de los </w:t>
      </w:r>
      <w:r w:rsidRPr="00D043FD">
        <w:rPr>
          <w:color w:val="000000" w:themeColor="text1"/>
        </w:rPr>
        <w:lastRenderedPageBreak/>
        <w:t xml:space="preserve">indicadores y los proponentes deben cumplir los siguientes requisitos mínimos de carácter financiero a través del diligenciamiento del </w:t>
      </w:r>
      <w:r w:rsidRPr="00D043FD">
        <w:rPr>
          <w:b/>
          <w:color w:val="000000" w:themeColor="text1"/>
        </w:rPr>
        <w:t>Anexo 05</w:t>
      </w:r>
      <w:r w:rsidRPr="00D043FD">
        <w:rPr>
          <w:color w:val="000000" w:themeColor="text1"/>
        </w:rPr>
        <w:t>:</w:t>
      </w:r>
    </w:p>
    <w:p w14:paraId="78036FC7" w14:textId="77777777" w:rsidR="00BD24C2" w:rsidRPr="00D043FD" w:rsidRDefault="00BD24C2" w:rsidP="00BD24C2">
      <w:pPr>
        <w:tabs>
          <w:tab w:val="left" w:pos="2580"/>
        </w:tabs>
        <w:rPr>
          <w:color w:val="000000" w:themeColor="text1"/>
        </w:rPr>
      </w:pPr>
    </w:p>
    <w:tbl>
      <w:tblPr>
        <w:tblStyle w:val="a3"/>
        <w:tblW w:w="7661" w:type="dxa"/>
        <w:jc w:val="center"/>
        <w:tblLayout w:type="fixed"/>
        <w:tblLook w:val="0000" w:firstRow="0" w:lastRow="0" w:firstColumn="0" w:lastColumn="0" w:noHBand="0" w:noVBand="0"/>
      </w:tblPr>
      <w:tblGrid>
        <w:gridCol w:w="426"/>
        <w:gridCol w:w="3538"/>
        <w:gridCol w:w="1996"/>
        <w:gridCol w:w="1701"/>
      </w:tblGrid>
      <w:tr w:rsidR="00BD24C2" w:rsidRPr="00D043FD" w14:paraId="6AE50BCB" w14:textId="77777777" w:rsidTr="0058339D">
        <w:trPr>
          <w:trHeight w:val="331"/>
          <w:jc w:val="center"/>
        </w:trPr>
        <w:tc>
          <w:tcPr>
            <w:tcW w:w="42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E42C3D" w14:textId="77777777" w:rsidR="00BD24C2" w:rsidRPr="00D043FD" w:rsidRDefault="00BD24C2" w:rsidP="0058339D">
            <w:pPr>
              <w:pBdr>
                <w:top w:val="nil"/>
                <w:left w:val="nil"/>
                <w:bottom w:val="nil"/>
                <w:right w:val="nil"/>
                <w:between w:val="nil"/>
              </w:pBdr>
              <w:jc w:val="center"/>
              <w:rPr>
                <w:color w:val="000000" w:themeColor="text1"/>
                <w:sz w:val="20"/>
                <w:szCs w:val="20"/>
              </w:rPr>
            </w:pPr>
            <w:r w:rsidRPr="00D043FD">
              <w:rPr>
                <w:b/>
                <w:color w:val="000000" w:themeColor="text1"/>
                <w:sz w:val="20"/>
                <w:szCs w:val="20"/>
              </w:rPr>
              <w:t>#</w:t>
            </w:r>
          </w:p>
        </w:tc>
        <w:tc>
          <w:tcPr>
            <w:tcW w:w="353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81FF3E" w14:textId="77777777" w:rsidR="00BD24C2" w:rsidRPr="00D043FD" w:rsidRDefault="00BD24C2" w:rsidP="0058339D">
            <w:pPr>
              <w:pBdr>
                <w:top w:val="nil"/>
                <w:left w:val="nil"/>
                <w:bottom w:val="nil"/>
                <w:right w:val="nil"/>
                <w:between w:val="nil"/>
              </w:pBdr>
              <w:ind w:right="497"/>
              <w:jc w:val="center"/>
              <w:rPr>
                <w:color w:val="000000" w:themeColor="text1"/>
                <w:sz w:val="20"/>
                <w:szCs w:val="20"/>
              </w:rPr>
            </w:pPr>
            <w:r w:rsidRPr="00D043FD">
              <w:rPr>
                <w:b/>
                <w:color w:val="000000" w:themeColor="text1"/>
                <w:sz w:val="20"/>
                <w:szCs w:val="20"/>
              </w:rPr>
              <w:t>INDICADOR</w:t>
            </w:r>
          </w:p>
        </w:tc>
        <w:tc>
          <w:tcPr>
            <w:tcW w:w="199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29DA9F" w14:textId="77777777" w:rsidR="00BD24C2" w:rsidRPr="00D043FD" w:rsidRDefault="00BD24C2" w:rsidP="0058339D">
            <w:pPr>
              <w:pBdr>
                <w:top w:val="nil"/>
                <w:left w:val="nil"/>
                <w:bottom w:val="nil"/>
                <w:right w:val="nil"/>
                <w:between w:val="nil"/>
              </w:pBdr>
              <w:ind w:right="207"/>
              <w:jc w:val="both"/>
              <w:rPr>
                <w:color w:val="000000" w:themeColor="text1"/>
                <w:sz w:val="20"/>
                <w:szCs w:val="20"/>
              </w:rPr>
            </w:pPr>
            <w:r w:rsidRPr="00D043FD">
              <w:rPr>
                <w:b/>
                <w:color w:val="000000" w:themeColor="text1"/>
                <w:sz w:val="20"/>
                <w:szCs w:val="20"/>
              </w:rPr>
              <w:t xml:space="preserve">SOLICITADO  </w:t>
            </w:r>
          </w:p>
        </w:tc>
        <w:tc>
          <w:tcPr>
            <w:tcW w:w="170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B4CB39" w14:textId="77777777" w:rsidR="00BD24C2" w:rsidRPr="00D043FD" w:rsidRDefault="00BD24C2" w:rsidP="0058339D">
            <w:pPr>
              <w:pBdr>
                <w:top w:val="nil"/>
                <w:left w:val="nil"/>
                <w:bottom w:val="nil"/>
                <w:right w:val="nil"/>
                <w:between w:val="nil"/>
              </w:pBdr>
              <w:ind w:right="398"/>
              <w:jc w:val="both"/>
              <w:rPr>
                <w:color w:val="000000" w:themeColor="text1"/>
                <w:sz w:val="20"/>
                <w:szCs w:val="20"/>
              </w:rPr>
            </w:pPr>
            <w:r w:rsidRPr="00D043FD">
              <w:rPr>
                <w:b/>
                <w:color w:val="000000" w:themeColor="text1"/>
                <w:sz w:val="20"/>
                <w:szCs w:val="20"/>
              </w:rPr>
              <w:t>Calificación</w:t>
            </w:r>
          </w:p>
        </w:tc>
      </w:tr>
      <w:tr w:rsidR="00BD24C2" w:rsidRPr="00D043FD" w14:paraId="19B28E5E" w14:textId="77777777" w:rsidTr="0058339D">
        <w:trPr>
          <w:trHeight w:val="293"/>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70024C86" w14:textId="77777777" w:rsidR="00BD24C2" w:rsidRPr="00D043FD" w:rsidRDefault="00BD24C2" w:rsidP="0058339D">
            <w:pPr>
              <w:pBdr>
                <w:top w:val="nil"/>
                <w:left w:val="nil"/>
                <w:bottom w:val="nil"/>
                <w:right w:val="nil"/>
                <w:between w:val="nil"/>
              </w:pBdr>
              <w:jc w:val="center"/>
              <w:rPr>
                <w:color w:val="000000" w:themeColor="text1"/>
                <w:sz w:val="20"/>
                <w:szCs w:val="20"/>
              </w:rPr>
            </w:pPr>
            <w:r w:rsidRPr="00D043FD">
              <w:rPr>
                <w:color w:val="000000" w:themeColor="text1"/>
                <w:sz w:val="20"/>
                <w:szCs w:val="20"/>
              </w:rPr>
              <w:t>1</w:t>
            </w:r>
          </w:p>
        </w:tc>
        <w:tc>
          <w:tcPr>
            <w:tcW w:w="3538" w:type="dxa"/>
            <w:tcBorders>
              <w:top w:val="single" w:sz="4" w:space="0" w:color="000000"/>
              <w:left w:val="single" w:sz="4" w:space="0" w:color="000000"/>
              <w:bottom w:val="single" w:sz="4" w:space="0" w:color="000000"/>
              <w:right w:val="single" w:sz="4" w:space="0" w:color="000000"/>
            </w:tcBorders>
            <w:vAlign w:val="center"/>
          </w:tcPr>
          <w:p w14:paraId="233EB288" w14:textId="77777777" w:rsidR="00BD24C2" w:rsidRPr="00D043FD" w:rsidRDefault="00BD24C2" w:rsidP="0058339D">
            <w:pPr>
              <w:pBdr>
                <w:top w:val="nil"/>
                <w:left w:val="nil"/>
                <w:bottom w:val="nil"/>
                <w:right w:val="nil"/>
                <w:between w:val="nil"/>
              </w:pBdr>
              <w:ind w:right="497"/>
              <w:rPr>
                <w:color w:val="000000" w:themeColor="text1"/>
                <w:sz w:val="20"/>
                <w:szCs w:val="20"/>
              </w:rPr>
            </w:pPr>
            <w:r w:rsidRPr="00D043FD">
              <w:rPr>
                <w:color w:val="000000" w:themeColor="text1"/>
                <w:sz w:val="20"/>
                <w:szCs w:val="20"/>
              </w:rPr>
              <w:t>Índice de Liquidez</w:t>
            </w:r>
          </w:p>
        </w:tc>
        <w:tc>
          <w:tcPr>
            <w:tcW w:w="1996" w:type="dxa"/>
            <w:tcBorders>
              <w:top w:val="single" w:sz="4" w:space="0" w:color="000000"/>
              <w:left w:val="single" w:sz="4" w:space="0" w:color="000000"/>
              <w:bottom w:val="single" w:sz="4" w:space="0" w:color="000000"/>
              <w:right w:val="single" w:sz="4" w:space="0" w:color="000000"/>
            </w:tcBorders>
            <w:vAlign w:val="center"/>
          </w:tcPr>
          <w:p w14:paraId="3753DD01" w14:textId="77777777" w:rsidR="00BD24C2" w:rsidRPr="00D043FD" w:rsidRDefault="00DE7D58" w:rsidP="0058339D">
            <w:pPr>
              <w:pBdr>
                <w:top w:val="nil"/>
                <w:left w:val="nil"/>
                <w:bottom w:val="nil"/>
                <w:right w:val="nil"/>
                <w:between w:val="nil"/>
              </w:pBdr>
              <w:ind w:right="204"/>
              <w:jc w:val="center"/>
              <w:rPr>
                <w:b/>
                <w:bCs/>
                <w:color w:val="000000" w:themeColor="text1"/>
                <w:sz w:val="20"/>
                <w:szCs w:val="20"/>
              </w:rPr>
            </w:pPr>
            <w:sdt>
              <w:sdtPr>
                <w:rPr>
                  <w:b/>
                  <w:bCs/>
                  <w:color w:val="000000" w:themeColor="text1"/>
                  <w:sz w:val="20"/>
                  <w:szCs w:val="20"/>
                </w:rPr>
                <w:tag w:val="goog_rdk_2"/>
                <w:id w:val="-153072679"/>
                <w:showingPlcHdr/>
              </w:sdtPr>
              <w:sdtEndPr/>
              <w:sdtContent>
                <w:r w:rsidR="00BD24C2" w:rsidRPr="00D043FD">
                  <w:rPr>
                    <w:b/>
                    <w:bCs/>
                    <w:color w:val="000000" w:themeColor="text1"/>
                    <w:sz w:val="20"/>
                    <w:szCs w:val="20"/>
                  </w:rPr>
                  <w:t xml:space="preserve">     </w:t>
                </w:r>
              </w:sdtContent>
            </w:sdt>
            <w:r w:rsidR="00BD24C2" w:rsidRPr="00D043FD">
              <w:rPr>
                <w:b/>
                <w:bCs/>
                <w:color w:val="000000" w:themeColor="text1"/>
                <w:sz w:val="20"/>
                <w:szCs w:val="20"/>
              </w:rPr>
              <w:t>≥ 1.5</w:t>
            </w:r>
          </w:p>
        </w:tc>
        <w:tc>
          <w:tcPr>
            <w:tcW w:w="1701" w:type="dxa"/>
            <w:tcBorders>
              <w:top w:val="single" w:sz="4" w:space="0" w:color="000000"/>
              <w:left w:val="single" w:sz="4" w:space="0" w:color="000000"/>
              <w:bottom w:val="single" w:sz="4" w:space="0" w:color="000000"/>
              <w:right w:val="single" w:sz="4" w:space="0" w:color="000000"/>
            </w:tcBorders>
            <w:vAlign w:val="center"/>
          </w:tcPr>
          <w:p w14:paraId="275241C9" w14:textId="77777777" w:rsidR="00BD24C2" w:rsidRPr="00D043FD" w:rsidRDefault="00BD24C2" w:rsidP="0058339D">
            <w:pPr>
              <w:pBdr>
                <w:top w:val="nil"/>
                <w:left w:val="nil"/>
                <w:bottom w:val="nil"/>
                <w:right w:val="nil"/>
                <w:between w:val="nil"/>
              </w:pBdr>
              <w:jc w:val="center"/>
              <w:rPr>
                <w:color w:val="000000" w:themeColor="text1"/>
                <w:sz w:val="20"/>
                <w:szCs w:val="20"/>
              </w:rPr>
            </w:pPr>
            <w:r w:rsidRPr="00D043FD">
              <w:rPr>
                <w:color w:val="000000" w:themeColor="text1"/>
                <w:sz w:val="20"/>
                <w:szCs w:val="20"/>
              </w:rPr>
              <w:t>HABILITADO</w:t>
            </w:r>
          </w:p>
        </w:tc>
      </w:tr>
      <w:tr w:rsidR="00BD24C2" w:rsidRPr="00D043FD" w14:paraId="2B9A88ED" w14:textId="77777777" w:rsidTr="0058339D">
        <w:trPr>
          <w:trHeight w:val="311"/>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720C7786" w14:textId="77777777" w:rsidR="00BD24C2" w:rsidRPr="00D043FD" w:rsidRDefault="00BD24C2" w:rsidP="0058339D">
            <w:pPr>
              <w:pBdr>
                <w:top w:val="nil"/>
                <w:left w:val="nil"/>
                <w:bottom w:val="nil"/>
                <w:right w:val="nil"/>
                <w:between w:val="nil"/>
              </w:pBdr>
              <w:jc w:val="center"/>
              <w:rPr>
                <w:color w:val="000000" w:themeColor="text1"/>
                <w:sz w:val="20"/>
                <w:szCs w:val="20"/>
              </w:rPr>
            </w:pPr>
            <w:r w:rsidRPr="00D043FD">
              <w:rPr>
                <w:color w:val="000000" w:themeColor="text1"/>
                <w:sz w:val="20"/>
                <w:szCs w:val="20"/>
              </w:rPr>
              <w:t>2</w:t>
            </w:r>
          </w:p>
        </w:tc>
        <w:tc>
          <w:tcPr>
            <w:tcW w:w="3538" w:type="dxa"/>
            <w:tcBorders>
              <w:top w:val="single" w:sz="4" w:space="0" w:color="000000"/>
              <w:left w:val="single" w:sz="4" w:space="0" w:color="000000"/>
              <w:bottom w:val="single" w:sz="4" w:space="0" w:color="000000"/>
              <w:right w:val="single" w:sz="4" w:space="0" w:color="000000"/>
            </w:tcBorders>
            <w:vAlign w:val="center"/>
          </w:tcPr>
          <w:p w14:paraId="6352458A" w14:textId="77777777" w:rsidR="00BD24C2" w:rsidRPr="00D043FD" w:rsidRDefault="00BD24C2" w:rsidP="0058339D">
            <w:pPr>
              <w:pBdr>
                <w:top w:val="nil"/>
                <w:left w:val="nil"/>
                <w:bottom w:val="nil"/>
                <w:right w:val="nil"/>
                <w:between w:val="nil"/>
              </w:pBdr>
              <w:ind w:right="497"/>
              <w:rPr>
                <w:color w:val="000000" w:themeColor="text1"/>
                <w:sz w:val="20"/>
                <w:szCs w:val="20"/>
              </w:rPr>
            </w:pPr>
            <w:r w:rsidRPr="00D043FD">
              <w:rPr>
                <w:color w:val="000000" w:themeColor="text1"/>
                <w:sz w:val="20"/>
                <w:szCs w:val="20"/>
              </w:rPr>
              <w:t>Índice de Endeudamiento</w:t>
            </w:r>
          </w:p>
        </w:tc>
        <w:tc>
          <w:tcPr>
            <w:tcW w:w="1996" w:type="dxa"/>
            <w:tcBorders>
              <w:top w:val="single" w:sz="4" w:space="0" w:color="000000"/>
              <w:left w:val="single" w:sz="4" w:space="0" w:color="000000"/>
              <w:bottom w:val="single" w:sz="4" w:space="0" w:color="000000"/>
              <w:right w:val="single" w:sz="4" w:space="0" w:color="000000"/>
            </w:tcBorders>
            <w:vAlign w:val="center"/>
          </w:tcPr>
          <w:p w14:paraId="6642B4B1" w14:textId="77777777" w:rsidR="00BD24C2" w:rsidRPr="00D043FD" w:rsidRDefault="00DE7D58" w:rsidP="0058339D">
            <w:pPr>
              <w:pBdr>
                <w:top w:val="nil"/>
                <w:left w:val="nil"/>
                <w:bottom w:val="nil"/>
                <w:right w:val="nil"/>
                <w:between w:val="nil"/>
              </w:pBdr>
              <w:ind w:right="204"/>
              <w:jc w:val="center"/>
              <w:rPr>
                <w:b/>
                <w:bCs/>
                <w:color w:val="000000" w:themeColor="text1"/>
                <w:sz w:val="20"/>
                <w:szCs w:val="20"/>
              </w:rPr>
            </w:pPr>
            <w:sdt>
              <w:sdtPr>
                <w:rPr>
                  <w:b/>
                  <w:bCs/>
                  <w:color w:val="000000" w:themeColor="text1"/>
                  <w:sz w:val="20"/>
                  <w:szCs w:val="20"/>
                </w:rPr>
                <w:tag w:val="goog_rdk_3"/>
                <w:id w:val="211701795"/>
              </w:sdtPr>
              <w:sdtEndPr/>
              <w:sdtContent>
                <m:oMath>
                  <m:r>
                    <m:rPr>
                      <m:sty m:val="b"/>
                    </m:rPr>
                    <w:rPr>
                      <w:rFonts w:ascii="Cambria Math" w:hAnsi="Cambria Math"/>
                      <w:color w:val="000000" w:themeColor="text1"/>
                      <w:sz w:val="20"/>
                      <w:szCs w:val="20"/>
                    </w:rPr>
                    <m:t xml:space="preserve">     ≤ </m:t>
                  </m:r>
                </m:oMath>
                <w:r w:rsidR="00BD24C2" w:rsidRPr="00D043FD">
                  <w:rPr>
                    <w:b/>
                    <w:bCs/>
                    <w:color w:val="000000" w:themeColor="text1"/>
                    <w:sz w:val="20"/>
                    <w:szCs w:val="20"/>
                  </w:rPr>
                  <w:t>60%</w:t>
                </w:r>
              </w:sdtContent>
            </w:sdt>
          </w:p>
        </w:tc>
        <w:tc>
          <w:tcPr>
            <w:tcW w:w="1701" w:type="dxa"/>
            <w:tcBorders>
              <w:top w:val="single" w:sz="4" w:space="0" w:color="000000"/>
              <w:left w:val="single" w:sz="4" w:space="0" w:color="000000"/>
              <w:bottom w:val="single" w:sz="4" w:space="0" w:color="000000"/>
              <w:right w:val="single" w:sz="4" w:space="0" w:color="000000"/>
            </w:tcBorders>
            <w:vAlign w:val="center"/>
          </w:tcPr>
          <w:p w14:paraId="281AEA48" w14:textId="77777777" w:rsidR="00BD24C2" w:rsidRPr="00D043FD" w:rsidRDefault="00BD24C2" w:rsidP="0058339D">
            <w:pPr>
              <w:pBdr>
                <w:top w:val="nil"/>
                <w:left w:val="nil"/>
                <w:bottom w:val="nil"/>
                <w:right w:val="nil"/>
                <w:between w:val="nil"/>
              </w:pBdr>
              <w:ind w:right="11"/>
              <w:jc w:val="center"/>
              <w:rPr>
                <w:color w:val="000000" w:themeColor="text1"/>
                <w:sz w:val="20"/>
                <w:szCs w:val="20"/>
              </w:rPr>
            </w:pPr>
            <w:r w:rsidRPr="00D043FD">
              <w:rPr>
                <w:color w:val="000000" w:themeColor="text1"/>
                <w:sz w:val="20"/>
                <w:szCs w:val="20"/>
              </w:rPr>
              <w:t>HABILITADO</w:t>
            </w:r>
          </w:p>
        </w:tc>
      </w:tr>
      <w:tr w:rsidR="00BD24C2" w:rsidRPr="00D043FD" w14:paraId="24C37E62" w14:textId="77777777" w:rsidTr="0058339D">
        <w:trPr>
          <w:trHeight w:val="329"/>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6283AB7C" w14:textId="77777777" w:rsidR="00BD24C2" w:rsidRPr="00D043FD" w:rsidRDefault="00BD24C2" w:rsidP="0058339D">
            <w:pPr>
              <w:pBdr>
                <w:top w:val="nil"/>
                <w:left w:val="nil"/>
                <w:bottom w:val="nil"/>
                <w:right w:val="nil"/>
                <w:between w:val="nil"/>
              </w:pBdr>
              <w:jc w:val="center"/>
              <w:rPr>
                <w:color w:val="000000" w:themeColor="text1"/>
                <w:sz w:val="20"/>
                <w:szCs w:val="20"/>
              </w:rPr>
            </w:pPr>
            <w:r w:rsidRPr="00D043FD">
              <w:rPr>
                <w:color w:val="000000" w:themeColor="text1"/>
                <w:sz w:val="20"/>
                <w:szCs w:val="20"/>
              </w:rPr>
              <w:t>3</w:t>
            </w:r>
          </w:p>
        </w:tc>
        <w:tc>
          <w:tcPr>
            <w:tcW w:w="3538" w:type="dxa"/>
            <w:tcBorders>
              <w:top w:val="single" w:sz="4" w:space="0" w:color="000000"/>
              <w:left w:val="single" w:sz="4" w:space="0" w:color="000000"/>
              <w:bottom w:val="single" w:sz="4" w:space="0" w:color="000000"/>
              <w:right w:val="single" w:sz="4" w:space="0" w:color="000000"/>
            </w:tcBorders>
            <w:vAlign w:val="center"/>
          </w:tcPr>
          <w:p w14:paraId="7056A782" w14:textId="77777777" w:rsidR="00BD24C2" w:rsidRPr="00D043FD" w:rsidRDefault="00BD24C2" w:rsidP="0058339D">
            <w:pPr>
              <w:pBdr>
                <w:top w:val="nil"/>
                <w:left w:val="nil"/>
                <w:bottom w:val="nil"/>
                <w:right w:val="nil"/>
                <w:between w:val="nil"/>
              </w:pBdr>
              <w:ind w:right="497"/>
              <w:rPr>
                <w:color w:val="000000" w:themeColor="text1"/>
                <w:sz w:val="20"/>
                <w:szCs w:val="20"/>
              </w:rPr>
            </w:pPr>
            <w:r w:rsidRPr="00D043FD">
              <w:rPr>
                <w:color w:val="000000" w:themeColor="text1"/>
                <w:sz w:val="20"/>
                <w:szCs w:val="20"/>
              </w:rPr>
              <w:t>Razón de cobertura de intereses</w:t>
            </w:r>
          </w:p>
        </w:tc>
        <w:tc>
          <w:tcPr>
            <w:tcW w:w="1996" w:type="dxa"/>
            <w:tcBorders>
              <w:top w:val="single" w:sz="4" w:space="0" w:color="000000"/>
              <w:left w:val="single" w:sz="4" w:space="0" w:color="000000"/>
              <w:bottom w:val="single" w:sz="4" w:space="0" w:color="000000"/>
              <w:right w:val="single" w:sz="4" w:space="0" w:color="000000"/>
            </w:tcBorders>
            <w:vAlign w:val="center"/>
          </w:tcPr>
          <w:p w14:paraId="476522E8" w14:textId="77777777" w:rsidR="00BD24C2" w:rsidRPr="00D043FD" w:rsidRDefault="00DE7D58" w:rsidP="0058339D">
            <w:pPr>
              <w:pBdr>
                <w:top w:val="nil"/>
                <w:left w:val="nil"/>
                <w:bottom w:val="nil"/>
                <w:right w:val="nil"/>
                <w:between w:val="nil"/>
              </w:pBdr>
              <w:ind w:right="204"/>
              <w:jc w:val="center"/>
              <w:rPr>
                <w:b/>
                <w:bCs/>
                <w:color w:val="000000" w:themeColor="text1"/>
                <w:sz w:val="20"/>
                <w:szCs w:val="20"/>
              </w:rPr>
            </w:pPr>
            <w:sdt>
              <w:sdtPr>
                <w:rPr>
                  <w:b/>
                  <w:bCs/>
                  <w:color w:val="000000" w:themeColor="text1"/>
                  <w:sz w:val="20"/>
                  <w:szCs w:val="20"/>
                </w:rPr>
                <w:tag w:val="goog_rdk_2"/>
                <w:id w:val="-1661455340"/>
              </w:sdtPr>
              <w:sdtEndPr/>
              <w:sdtContent>
                <w:r w:rsidR="00BD24C2" w:rsidRPr="00D043FD">
                  <w:rPr>
                    <w:b/>
                    <w:bCs/>
                    <w:color w:val="000000" w:themeColor="text1"/>
                    <w:sz w:val="20"/>
                    <w:szCs w:val="20"/>
                  </w:rPr>
                  <w:t xml:space="preserve">   ≥3</w:t>
                </w:r>
              </w:sdtContent>
            </w:sdt>
          </w:p>
        </w:tc>
        <w:tc>
          <w:tcPr>
            <w:tcW w:w="1701" w:type="dxa"/>
            <w:tcBorders>
              <w:top w:val="single" w:sz="4" w:space="0" w:color="000000"/>
              <w:left w:val="single" w:sz="4" w:space="0" w:color="000000"/>
              <w:bottom w:val="single" w:sz="4" w:space="0" w:color="000000"/>
              <w:right w:val="single" w:sz="4" w:space="0" w:color="000000"/>
            </w:tcBorders>
            <w:vAlign w:val="center"/>
          </w:tcPr>
          <w:p w14:paraId="0DF901B7" w14:textId="77777777" w:rsidR="00BD24C2" w:rsidRPr="00D043FD" w:rsidRDefault="00BD24C2" w:rsidP="0058339D">
            <w:pPr>
              <w:pBdr>
                <w:top w:val="nil"/>
                <w:left w:val="nil"/>
                <w:bottom w:val="nil"/>
                <w:right w:val="nil"/>
                <w:between w:val="nil"/>
              </w:pBdr>
              <w:ind w:right="11"/>
              <w:jc w:val="center"/>
              <w:rPr>
                <w:color w:val="000000" w:themeColor="text1"/>
                <w:sz w:val="20"/>
                <w:szCs w:val="20"/>
              </w:rPr>
            </w:pPr>
            <w:r w:rsidRPr="00D043FD">
              <w:rPr>
                <w:color w:val="000000" w:themeColor="text1"/>
                <w:sz w:val="20"/>
                <w:szCs w:val="20"/>
              </w:rPr>
              <w:t>HABILITADO</w:t>
            </w:r>
          </w:p>
        </w:tc>
      </w:tr>
      <w:tr w:rsidR="00BD24C2" w:rsidRPr="00D043FD" w14:paraId="7937870B" w14:textId="77777777" w:rsidTr="0058339D">
        <w:trPr>
          <w:trHeight w:val="329"/>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7AD43237" w14:textId="77777777" w:rsidR="00BD24C2" w:rsidRPr="00D043FD" w:rsidRDefault="00BD24C2" w:rsidP="0058339D">
            <w:pPr>
              <w:pBdr>
                <w:top w:val="nil"/>
                <w:left w:val="nil"/>
                <w:bottom w:val="nil"/>
                <w:right w:val="nil"/>
                <w:between w:val="nil"/>
              </w:pBdr>
              <w:jc w:val="center"/>
              <w:rPr>
                <w:color w:val="000000" w:themeColor="text1"/>
                <w:sz w:val="20"/>
                <w:szCs w:val="20"/>
              </w:rPr>
            </w:pPr>
            <w:r w:rsidRPr="00D043FD">
              <w:rPr>
                <w:color w:val="000000" w:themeColor="text1"/>
                <w:sz w:val="20"/>
                <w:szCs w:val="20"/>
              </w:rPr>
              <w:t>4</w:t>
            </w:r>
          </w:p>
        </w:tc>
        <w:tc>
          <w:tcPr>
            <w:tcW w:w="3538" w:type="dxa"/>
            <w:tcBorders>
              <w:top w:val="single" w:sz="4" w:space="0" w:color="000000"/>
              <w:left w:val="single" w:sz="4" w:space="0" w:color="000000"/>
              <w:bottom w:val="single" w:sz="4" w:space="0" w:color="000000"/>
              <w:right w:val="single" w:sz="4" w:space="0" w:color="000000"/>
            </w:tcBorders>
            <w:vAlign w:val="center"/>
          </w:tcPr>
          <w:p w14:paraId="39976629" w14:textId="77777777" w:rsidR="00BD24C2" w:rsidRPr="00D043FD" w:rsidRDefault="00BD24C2" w:rsidP="0058339D">
            <w:pPr>
              <w:pBdr>
                <w:top w:val="nil"/>
                <w:left w:val="nil"/>
                <w:bottom w:val="nil"/>
                <w:right w:val="nil"/>
                <w:between w:val="nil"/>
              </w:pBdr>
              <w:ind w:right="497"/>
              <w:rPr>
                <w:color w:val="000000" w:themeColor="text1"/>
                <w:sz w:val="20"/>
                <w:szCs w:val="20"/>
              </w:rPr>
            </w:pPr>
            <w:r w:rsidRPr="00D043FD">
              <w:rPr>
                <w:color w:val="000000" w:themeColor="text1"/>
                <w:w w:val="105"/>
                <w:sz w:val="20"/>
                <w:szCs w:val="20"/>
              </w:rPr>
              <w:t>Capital de</w:t>
            </w:r>
            <w:r w:rsidRPr="00D043FD">
              <w:rPr>
                <w:color w:val="000000" w:themeColor="text1"/>
                <w:spacing w:val="-11"/>
                <w:w w:val="105"/>
                <w:sz w:val="20"/>
                <w:szCs w:val="20"/>
              </w:rPr>
              <w:t xml:space="preserve"> </w:t>
            </w:r>
            <w:r w:rsidRPr="00D043FD">
              <w:rPr>
                <w:color w:val="000000" w:themeColor="text1"/>
                <w:w w:val="105"/>
                <w:sz w:val="20"/>
                <w:szCs w:val="20"/>
              </w:rPr>
              <w:t>trabajo</w:t>
            </w:r>
          </w:p>
        </w:tc>
        <w:tc>
          <w:tcPr>
            <w:tcW w:w="1996" w:type="dxa"/>
            <w:tcBorders>
              <w:top w:val="single" w:sz="4" w:space="0" w:color="000000"/>
              <w:left w:val="single" w:sz="4" w:space="0" w:color="000000"/>
              <w:bottom w:val="single" w:sz="4" w:space="0" w:color="000000"/>
              <w:right w:val="single" w:sz="4" w:space="0" w:color="000000"/>
            </w:tcBorders>
            <w:vAlign w:val="center"/>
          </w:tcPr>
          <w:p w14:paraId="0037083E" w14:textId="77777777" w:rsidR="00BD24C2" w:rsidRPr="00D043FD" w:rsidRDefault="00BD24C2" w:rsidP="0058339D">
            <w:pPr>
              <w:pBdr>
                <w:top w:val="nil"/>
                <w:left w:val="nil"/>
                <w:bottom w:val="nil"/>
                <w:right w:val="nil"/>
                <w:between w:val="nil"/>
              </w:pBdr>
              <w:ind w:right="204"/>
              <w:jc w:val="center"/>
              <w:rPr>
                <w:b/>
                <w:bCs/>
                <w:color w:val="000000" w:themeColor="text1"/>
                <w:sz w:val="20"/>
                <w:szCs w:val="20"/>
              </w:rPr>
            </w:pPr>
            <w:r w:rsidRPr="00D043FD">
              <w:rPr>
                <w:b/>
                <w:bCs/>
                <w:color w:val="000000" w:themeColor="text1"/>
                <w:sz w:val="20"/>
                <w:szCs w:val="20"/>
              </w:rPr>
              <w:t>KW ≥ 40%*POE</w:t>
            </w:r>
          </w:p>
        </w:tc>
        <w:tc>
          <w:tcPr>
            <w:tcW w:w="1701" w:type="dxa"/>
            <w:tcBorders>
              <w:top w:val="single" w:sz="4" w:space="0" w:color="000000"/>
              <w:left w:val="single" w:sz="4" w:space="0" w:color="000000"/>
              <w:bottom w:val="single" w:sz="4" w:space="0" w:color="000000"/>
              <w:right w:val="single" w:sz="4" w:space="0" w:color="000000"/>
            </w:tcBorders>
            <w:vAlign w:val="center"/>
          </w:tcPr>
          <w:p w14:paraId="5A43E1BA" w14:textId="77777777" w:rsidR="00BD24C2" w:rsidRPr="00D043FD" w:rsidRDefault="00BD24C2" w:rsidP="0058339D">
            <w:pPr>
              <w:pBdr>
                <w:top w:val="nil"/>
                <w:left w:val="nil"/>
                <w:bottom w:val="nil"/>
                <w:right w:val="nil"/>
                <w:between w:val="nil"/>
              </w:pBdr>
              <w:ind w:right="11"/>
              <w:jc w:val="center"/>
              <w:rPr>
                <w:color w:val="000000" w:themeColor="text1"/>
                <w:sz w:val="20"/>
                <w:szCs w:val="20"/>
              </w:rPr>
            </w:pPr>
            <w:r w:rsidRPr="00D043FD">
              <w:rPr>
                <w:color w:val="000000" w:themeColor="text1"/>
                <w:w w:val="105"/>
                <w:sz w:val="20"/>
                <w:szCs w:val="20"/>
              </w:rPr>
              <w:t>HABILITADO</w:t>
            </w:r>
          </w:p>
        </w:tc>
      </w:tr>
    </w:tbl>
    <w:p w14:paraId="62449D7E" w14:textId="77777777" w:rsidR="00BD24C2" w:rsidRPr="00D043FD" w:rsidRDefault="00BD24C2" w:rsidP="00BD24C2">
      <w:pPr>
        <w:rPr>
          <w:color w:val="000000" w:themeColor="text1"/>
        </w:rPr>
      </w:pPr>
    </w:p>
    <w:p w14:paraId="7D5AC535" w14:textId="77777777" w:rsidR="00BD24C2" w:rsidRPr="00D043FD" w:rsidRDefault="00BD24C2" w:rsidP="00BD24C2">
      <w:pPr>
        <w:jc w:val="both"/>
        <w:rPr>
          <w:color w:val="000000" w:themeColor="text1"/>
        </w:rPr>
      </w:pPr>
      <w:r w:rsidRPr="00D043FD">
        <w:rPr>
          <w:color w:val="000000" w:themeColor="text1"/>
        </w:rPr>
        <w:t>El resultado determinará la habilitación o no de la propuesta, es decir, para el proceso de selección de los proponentes, se debe tener en cuenta el cumplimiento de la totalidad de los índices financieros enunciados.</w:t>
      </w:r>
    </w:p>
    <w:p w14:paraId="1E4C8BAD" w14:textId="77777777" w:rsidR="00BD24C2" w:rsidRPr="00D043FD" w:rsidRDefault="00BD24C2" w:rsidP="00BD24C2">
      <w:pPr>
        <w:jc w:val="both"/>
        <w:rPr>
          <w:color w:val="000000" w:themeColor="text1"/>
        </w:rPr>
      </w:pPr>
    </w:p>
    <w:p w14:paraId="7997246A" w14:textId="77777777" w:rsidR="00BD24C2" w:rsidRPr="00D043FD" w:rsidRDefault="00BD24C2" w:rsidP="00BD24C2">
      <w:pPr>
        <w:jc w:val="both"/>
        <w:rPr>
          <w:color w:val="000000" w:themeColor="text1"/>
        </w:rPr>
      </w:pPr>
      <w:r w:rsidRPr="00D043FD">
        <w:rPr>
          <w:color w:val="000000" w:themeColor="text1"/>
        </w:rPr>
        <w:t>Para la evaluación de la capacidad financiera se verificará el cumplimiento del índice con máximo dos decimales.</w:t>
      </w:r>
    </w:p>
    <w:p w14:paraId="1F5EF619" w14:textId="5C4DBDC0" w:rsidR="00BD24C2" w:rsidRPr="00906371" w:rsidRDefault="00BD24C2" w:rsidP="00BD24C2">
      <w:pPr>
        <w:widowControl/>
        <w:suppressAutoHyphens/>
        <w:autoSpaceDN w:val="0"/>
        <w:contextualSpacing/>
        <w:textAlignment w:val="baseline"/>
        <w:rPr>
          <w:rFonts w:eastAsia="Calibri"/>
          <w:b/>
          <w:bCs/>
          <w:lang w:val="es-MX"/>
        </w:rPr>
      </w:pPr>
    </w:p>
    <w:p w14:paraId="675E4DFB" w14:textId="6221A211" w:rsidR="00BD24C2" w:rsidRPr="000407AE" w:rsidRDefault="000407AE" w:rsidP="000407AE">
      <w:pPr>
        <w:rPr>
          <w:b/>
          <w:bCs/>
          <w:color w:val="000000" w:themeColor="text1"/>
        </w:rPr>
      </w:pPr>
      <w:r>
        <w:rPr>
          <w:b/>
          <w:bCs/>
          <w:color w:val="000000" w:themeColor="text1"/>
        </w:rPr>
        <w:t xml:space="preserve">10.5.1. </w:t>
      </w:r>
      <w:r w:rsidR="00906371" w:rsidRPr="000407AE">
        <w:rPr>
          <w:b/>
          <w:bCs/>
          <w:color w:val="000000" w:themeColor="text1"/>
        </w:rPr>
        <w:t>INDICE DE LIQUIDEZ</w:t>
      </w:r>
    </w:p>
    <w:p w14:paraId="2CB90C83" w14:textId="77777777" w:rsidR="00906371" w:rsidRPr="00906371" w:rsidRDefault="00906371" w:rsidP="00906371">
      <w:pPr>
        <w:pStyle w:val="Prrafodelista"/>
        <w:ind w:left="720" w:firstLine="0"/>
        <w:rPr>
          <w:b/>
          <w:bCs/>
          <w:color w:val="000000" w:themeColor="text1"/>
        </w:rPr>
      </w:pPr>
    </w:p>
    <w:p w14:paraId="27E279EA" w14:textId="77777777" w:rsidR="00BD24C2" w:rsidRPr="00D043FD" w:rsidRDefault="00BD24C2" w:rsidP="00BD24C2">
      <w:pPr>
        <w:jc w:val="both"/>
        <w:rPr>
          <w:color w:val="000000" w:themeColor="text1"/>
        </w:rPr>
      </w:pPr>
      <w:r w:rsidRPr="00D043FD">
        <w:rPr>
          <w:color w:val="000000" w:themeColor="text1"/>
        </w:rPr>
        <w:t>La liquidez es calculada a partir de la división de cuentas del balance general, Activo Corriente sobre Pasivo Corriente así:</w:t>
      </w:r>
    </w:p>
    <w:p w14:paraId="366BD6C8" w14:textId="77777777" w:rsidR="00BD24C2" w:rsidRPr="00D043FD" w:rsidRDefault="00BD24C2" w:rsidP="00BD24C2">
      <w:pPr>
        <w:rPr>
          <w:rFonts w:ascii="Arial Narrow" w:hAnsi="Arial Narrow"/>
          <w:color w:val="000000" w:themeColor="text1"/>
        </w:rPr>
      </w:pPr>
      <m:oMath>
        <m:r>
          <w:rPr>
            <w:rFonts w:ascii="Cambria Math" w:eastAsia="Cambria Math" w:hAnsi="Cambria Math" w:cs="Cambria Math"/>
            <w:color w:val="000000" w:themeColor="text1"/>
          </w:rPr>
          <m:t xml:space="preserve">Índice de Liquidez = Activo Corriente /Pasivo Corriente </m:t>
        </m:r>
      </m:oMath>
      <w:r w:rsidRPr="00D043FD">
        <w:rPr>
          <w:rFonts w:ascii="Arial Narrow" w:hAnsi="Arial Narrow"/>
          <w:i/>
          <w:color w:val="000000" w:themeColor="text1"/>
        </w:rPr>
        <w:t xml:space="preserve">     ≥ 1.5</w:t>
      </w:r>
    </w:p>
    <w:p w14:paraId="621B8927" w14:textId="77777777" w:rsidR="00BD24C2" w:rsidRPr="00D043FD" w:rsidRDefault="00BD24C2" w:rsidP="00BD24C2">
      <w:pPr>
        <w:rPr>
          <w:color w:val="000000" w:themeColor="text1"/>
        </w:rPr>
      </w:pPr>
    </w:p>
    <w:p w14:paraId="5569767B" w14:textId="77777777" w:rsidR="00BD24C2" w:rsidRPr="00D043FD" w:rsidRDefault="00BD24C2" w:rsidP="00BD24C2">
      <w:pPr>
        <w:spacing w:line="276" w:lineRule="auto"/>
        <w:rPr>
          <w:color w:val="000000" w:themeColor="text1"/>
        </w:rPr>
      </w:pPr>
      <w:r w:rsidRPr="00D043FD">
        <w:rPr>
          <w:color w:val="000000" w:themeColor="text1"/>
        </w:rPr>
        <w:t xml:space="preserve">Si el proponente es plural cada indicador debe calcularse así: </w:t>
      </w:r>
    </w:p>
    <w:p w14:paraId="49F33A4E" w14:textId="77777777" w:rsidR="00BD24C2" w:rsidRPr="00D043FD" w:rsidRDefault="00BD24C2" w:rsidP="00BD24C2">
      <w:pPr>
        <w:spacing w:line="276" w:lineRule="auto"/>
        <w:rPr>
          <w:color w:val="000000" w:themeColor="text1"/>
        </w:rPr>
      </w:pPr>
      <m:oMathPara>
        <m:oMath>
          <m:r>
            <m:rPr>
              <m:sty m:val="p"/>
            </m:rPr>
            <w:rPr>
              <w:rFonts w:ascii="Cambria Math" w:hAnsi="Cambria Math"/>
              <w:color w:val="000000" w:themeColor="text1"/>
            </w:rPr>
            <m:t>Indicador =</m:t>
          </m:r>
          <m:f>
            <m:fPr>
              <m:ctrlPr>
                <w:rPr>
                  <w:rFonts w:ascii="Cambria Math" w:hAnsi="Cambria Math"/>
                  <w:color w:val="000000" w:themeColor="text1"/>
                </w:rPr>
              </m:ctrlPr>
            </m:fPr>
            <m:num>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1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num>
            <m:den>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2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den>
          </m:f>
        </m:oMath>
      </m:oMathPara>
    </w:p>
    <w:p w14:paraId="13109236" w14:textId="77777777" w:rsidR="00BD24C2" w:rsidRPr="00D043FD" w:rsidRDefault="00BD24C2" w:rsidP="00BD24C2">
      <w:pPr>
        <w:spacing w:line="276" w:lineRule="auto"/>
        <w:rPr>
          <w:color w:val="000000" w:themeColor="text1"/>
        </w:rPr>
      </w:pPr>
      <w:r w:rsidRPr="00D043FD">
        <w:rPr>
          <w:color w:val="000000" w:themeColor="text1"/>
        </w:rPr>
        <w:t xml:space="preserve">Donde </w:t>
      </w:r>
      <m:oMath>
        <m:r>
          <w:rPr>
            <w:rFonts w:ascii="Cambria Math" w:hAnsi="Cambria Math"/>
            <w:color w:val="000000" w:themeColor="text1"/>
            <w:szCs w:val="20"/>
          </w:rPr>
          <m:t>n</m:t>
        </m:r>
      </m:oMath>
      <w:r w:rsidRPr="00D043FD">
        <w:rPr>
          <w:color w:val="000000" w:themeColor="text1"/>
        </w:rPr>
        <w:t xml:space="preserve"> es el número de integrantes del proponente plural (unión temporal o consorcio).</w:t>
      </w:r>
    </w:p>
    <w:p w14:paraId="7DC5ED37" w14:textId="77777777" w:rsidR="00BD24C2" w:rsidRPr="00D043FD" w:rsidRDefault="00BD24C2" w:rsidP="00BD24C2">
      <w:pPr>
        <w:spacing w:line="276" w:lineRule="auto"/>
        <w:jc w:val="both"/>
        <w:rPr>
          <w:color w:val="000000" w:themeColor="text1"/>
        </w:rPr>
      </w:pPr>
      <w:r w:rsidRPr="00D043FD">
        <w:rPr>
          <w:color w:val="000000" w:themeColor="text1"/>
        </w:rPr>
        <w:t xml:space="preserve">El proponente que no tiene pasivos corrientes está habilitado respecto del índice de liquidez. </w:t>
      </w:r>
    </w:p>
    <w:p w14:paraId="2D2A61C0" w14:textId="77777777" w:rsidR="00BD24C2" w:rsidRPr="00D043FD" w:rsidRDefault="00BD24C2" w:rsidP="00BD24C2">
      <w:pPr>
        <w:rPr>
          <w:color w:val="000000" w:themeColor="text1"/>
        </w:rPr>
      </w:pPr>
    </w:p>
    <w:p w14:paraId="4DF4C583" w14:textId="77777777" w:rsidR="00BD24C2" w:rsidRPr="00D043FD" w:rsidRDefault="00BD24C2" w:rsidP="00BD24C2">
      <w:pPr>
        <w:jc w:val="both"/>
        <w:rPr>
          <w:b/>
          <w:color w:val="000000" w:themeColor="text1"/>
        </w:rPr>
      </w:pPr>
      <w:r w:rsidRPr="00D043FD">
        <w:rPr>
          <w:b/>
          <w:color w:val="000000" w:themeColor="text1"/>
        </w:rPr>
        <w:t>Condición:</w:t>
      </w:r>
    </w:p>
    <w:p w14:paraId="424A065C" w14:textId="77777777" w:rsidR="00BD24C2" w:rsidRPr="00D043FD" w:rsidRDefault="00DE7D58" w:rsidP="00BD24C2">
      <w:pPr>
        <w:jc w:val="both"/>
        <w:rPr>
          <w:rFonts w:ascii="Arial Narrow" w:hAnsi="Arial Narrow"/>
          <w:color w:val="000000" w:themeColor="text1"/>
        </w:rPr>
      </w:pPr>
      <w:sdt>
        <w:sdtPr>
          <w:rPr>
            <w:rFonts w:ascii="Arial Narrow" w:hAnsi="Arial Narrow"/>
            <w:color w:val="000000" w:themeColor="text1"/>
          </w:rPr>
          <w:tag w:val="goog_rdk_8"/>
          <w:id w:val="49355727"/>
        </w:sdtPr>
        <w:sdtEndPr/>
        <w:sdtContent>
          <w:r w:rsidR="00BD24C2" w:rsidRPr="00D043FD">
            <w:rPr>
              <w:rFonts w:ascii="Arial Narrow" w:eastAsia="Arial Unicode MS" w:hAnsi="Arial Narrow" w:cs="Arial Unicode MS"/>
              <w:color w:val="000000" w:themeColor="text1"/>
            </w:rPr>
            <w:t>Si IL    ≥ 1.5, la propuesta se calificará HABILITADO.</w:t>
          </w:r>
        </w:sdtContent>
      </w:sdt>
    </w:p>
    <w:p w14:paraId="2CE2D41C" w14:textId="77777777" w:rsidR="00BD24C2" w:rsidRPr="00D043FD" w:rsidRDefault="00BD24C2" w:rsidP="00BD24C2">
      <w:pPr>
        <w:jc w:val="both"/>
        <w:rPr>
          <w:rFonts w:ascii="Arial Narrow" w:hAnsi="Arial Narrow"/>
          <w:color w:val="000000" w:themeColor="text1"/>
        </w:rPr>
      </w:pPr>
      <w:r w:rsidRPr="00D043FD">
        <w:rPr>
          <w:rFonts w:ascii="Arial Narrow" w:hAnsi="Arial Narrow"/>
          <w:color w:val="000000" w:themeColor="text1"/>
        </w:rPr>
        <w:t xml:space="preserve">Si IL    </w:t>
      </w:r>
      <w:r w:rsidRPr="00D043FD">
        <w:rPr>
          <w:color w:val="000000" w:themeColor="text1"/>
        </w:rPr>
        <w:t>&lt;</w:t>
      </w:r>
      <w:r w:rsidRPr="00D043FD">
        <w:rPr>
          <w:rFonts w:ascii="Arial Narrow" w:hAnsi="Arial Narrow"/>
          <w:color w:val="000000" w:themeColor="text1"/>
        </w:rPr>
        <w:t xml:space="preserve"> 1.5, la propuesta se calificará NO HABILITADO.</w:t>
      </w:r>
    </w:p>
    <w:p w14:paraId="14F0041A" w14:textId="77777777" w:rsidR="00BD24C2" w:rsidRDefault="00BD24C2" w:rsidP="00BD24C2">
      <w:pPr>
        <w:jc w:val="both"/>
      </w:pPr>
    </w:p>
    <w:p w14:paraId="56DA0953" w14:textId="129E4602" w:rsidR="00BD24C2" w:rsidRPr="000407AE" w:rsidRDefault="00BD24C2" w:rsidP="000407AE">
      <w:pPr>
        <w:pStyle w:val="Prrafodelista"/>
        <w:numPr>
          <w:ilvl w:val="2"/>
          <w:numId w:val="53"/>
        </w:numPr>
        <w:pBdr>
          <w:top w:val="nil"/>
          <w:left w:val="nil"/>
          <w:bottom w:val="nil"/>
          <w:right w:val="nil"/>
          <w:between w:val="nil"/>
        </w:pBdr>
        <w:rPr>
          <w:b/>
          <w:bCs/>
        </w:rPr>
      </w:pPr>
      <w:bookmarkStart w:id="5" w:name="_heading=h.tyjcwt" w:colFirst="0" w:colLast="0"/>
      <w:bookmarkEnd w:id="5"/>
      <w:r w:rsidRPr="000407AE">
        <w:rPr>
          <w:b/>
          <w:bCs/>
        </w:rPr>
        <w:t>ÍNDICE DE ENDEUDAMIENTO</w:t>
      </w:r>
    </w:p>
    <w:p w14:paraId="05A4919E" w14:textId="77777777" w:rsidR="00BD24C2" w:rsidRPr="00D043FD" w:rsidRDefault="00BD24C2" w:rsidP="00BD24C2">
      <w:pPr>
        <w:pBdr>
          <w:top w:val="nil"/>
          <w:left w:val="nil"/>
          <w:bottom w:val="nil"/>
          <w:right w:val="nil"/>
          <w:between w:val="nil"/>
        </w:pBdr>
        <w:rPr>
          <w:b/>
          <w:bCs/>
          <w:color w:val="000000" w:themeColor="text1"/>
          <w:sz w:val="24"/>
          <w:szCs w:val="24"/>
        </w:rPr>
      </w:pPr>
    </w:p>
    <w:p w14:paraId="1573136C" w14:textId="77777777" w:rsidR="00BD24C2" w:rsidRPr="00D043FD" w:rsidRDefault="00BD24C2" w:rsidP="00BD24C2">
      <w:pPr>
        <w:jc w:val="both"/>
        <w:rPr>
          <w:color w:val="000000" w:themeColor="text1"/>
        </w:rPr>
      </w:pPr>
      <w:r w:rsidRPr="00D043FD">
        <w:rPr>
          <w:color w:val="000000" w:themeColor="text1"/>
        </w:rPr>
        <w:t xml:space="preserve">El endeudamiento es calculado a partir de la división dos cuentas del balance general, pasivo total sobre activo total así:  </w:t>
      </w:r>
    </w:p>
    <w:p w14:paraId="7ABCD279" w14:textId="77777777" w:rsidR="00BD24C2" w:rsidRPr="00D043FD" w:rsidRDefault="00BD24C2" w:rsidP="00BD24C2">
      <w:pPr>
        <w:rPr>
          <w:rFonts w:ascii="Arial Narrow" w:hAnsi="Arial Narrow"/>
          <w:color w:val="000000" w:themeColor="text1"/>
        </w:rPr>
      </w:pPr>
      <w:r w:rsidRPr="00D043FD">
        <w:rPr>
          <w:rFonts w:ascii="Arial Narrow" w:eastAsia="Cambria Math" w:hAnsi="Arial Narrow" w:cs="Cambria Math"/>
          <w:i/>
          <w:color w:val="000000" w:themeColor="text1"/>
        </w:rPr>
        <w:t xml:space="preserve">Índice de Endeudamiento = Pasivo Total / Activo Total </w:t>
      </w:r>
      <m:oMath>
        <m:r>
          <m:rPr>
            <m:sty m:val="p"/>
          </m:rPr>
          <w:rPr>
            <w:rFonts w:ascii="Cambria Math" w:hAnsi="Cambria Math"/>
            <w:color w:val="000000" w:themeColor="text1"/>
            <w:sz w:val="20"/>
            <w:szCs w:val="20"/>
          </w:rPr>
          <m:t>≤ 6</m:t>
        </m:r>
      </m:oMath>
      <w:r w:rsidRPr="00D043FD">
        <w:rPr>
          <w:bCs/>
          <w:color w:val="000000" w:themeColor="text1"/>
          <w:sz w:val="20"/>
          <w:szCs w:val="20"/>
        </w:rPr>
        <w:t>0%</w:t>
      </w:r>
    </w:p>
    <w:p w14:paraId="38E36DA9" w14:textId="77777777" w:rsidR="00BD24C2" w:rsidRPr="00D043FD" w:rsidRDefault="00BD24C2" w:rsidP="00BD24C2">
      <w:pPr>
        <w:jc w:val="both"/>
        <w:rPr>
          <w:b/>
          <w:color w:val="000000" w:themeColor="text1"/>
        </w:rPr>
      </w:pPr>
    </w:p>
    <w:p w14:paraId="07F2B00F" w14:textId="77777777" w:rsidR="00BD24C2" w:rsidRPr="00D043FD" w:rsidRDefault="00BD24C2" w:rsidP="00BD24C2">
      <w:pPr>
        <w:jc w:val="both"/>
        <w:rPr>
          <w:b/>
          <w:color w:val="000000" w:themeColor="text1"/>
        </w:rPr>
      </w:pPr>
      <w:r w:rsidRPr="00D043FD">
        <w:rPr>
          <w:b/>
          <w:color w:val="000000" w:themeColor="text1"/>
        </w:rPr>
        <w:t>Condición:</w:t>
      </w:r>
    </w:p>
    <w:p w14:paraId="0458E3C1" w14:textId="77777777" w:rsidR="00BD24C2" w:rsidRPr="00D043FD" w:rsidRDefault="00DE7D58" w:rsidP="00BD24C2">
      <w:pPr>
        <w:jc w:val="both"/>
        <w:rPr>
          <w:rFonts w:ascii="Arial Narrow" w:hAnsi="Arial Narrow"/>
          <w:color w:val="000000" w:themeColor="text1"/>
        </w:rPr>
      </w:pPr>
      <w:sdt>
        <w:sdtPr>
          <w:rPr>
            <w:rFonts w:ascii="Arial Narrow" w:hAnsi="Arial Narrow"/>
            <w:color w:val="000000" w:themeColor="text1"/>
          </w:rPr>
          <w:tag w:val="goog_rdk_9"/>
          <w:id w:val="522050679"/>
        </w:sdtPr>
        <w:sdtEndPr/>
        <w:sdtContent>
          <w:r w:rsidR="00BD24C2" w:rsidRPr="00D043FD">
            <w:rPr>
              <w:rFonts w:ascii="Arial Narrow" w:eastAsia="Arial Unicode MS" w:hAnsi="Arial Narrow" w:cs="Arial Unicode MS"/>
              <w:color w:val="000000" w:themeColor="text1"/>
            </w:rPr>
            <w:t xml:space="preserve">Si IE </w:t>
          </w:r>
          <m:oMath>
            <m:r>
              <m:rPr>
                <m:sty m:val="p"/>
              </m:rPr>
              <w:rPr>
                <w:rFonts w:ascii="Cambria Math" w:hAnsi="Cambria Math"/>
                <w:color w:val="000000" w:themeColor="text1"/>
                <w:sz w:val="20"/>
                <w:szCs w:val="20"/>
              </w:rPr>
              <m:t>≤ 6</m:t>
            </m:r>
          </m:oMath>
          <w:r w:rsidR="00BD24C2" w:rsidRPr="00D043FD">
            <w:rPr>
              <w:bCs/>
              <w:color w:val="000000" w:themeColor="text1"/>
              <w:sz w:val="20"/>
              <w:szCs w:val="20"/>
            </w:rPr>
            <w:t>0%</w:t>
          </w:r>
          <w:r w:rsidR="00BD24C2" w:rsidRPr="00D043FD">
            <w:rPr>
              <w:rFonts w:ascii="Arial Narrow" w:eastAsia="Arial Unicode MS" w:hAnsi="Arial Narrow" w:cs="Arial Unicode MS"/>
              <w:color w:val="000000" w:themeColor="text1"/>
            </w:rPr>
            <w:t>, la propuesta se calificará HABILITADO.</w:t>
          </w:r>
        </w:sdtContent>
      </w:sdt>
    </w:p>
    <w:p w14:paraId="61260E58" w14:textId="77777777" w:rsidR="00BD24C2" w:rsidRPr="00D043FD" w:rsidRDefault="00BD24C2" w:rsidP="00BD24C2">
      <w:pPr>
        <w:jc w:val="both"/>
        <w:rPr>
          <w:rFonts w:ascii="Arial Narrow" w:hAnsi="Arial Narrow"/>
          <w:color w:val="000000" w:themeColor="text1"/>
        </w:rPr>
      </w:pPr>
      <w:r w:rsidRPr="00D043FD">
        <w:rPr>
          <w:rFonts w:ascii="Arial Narrow" w:hAnsi="Arial Narrow"/>
          <w:color w:val="000000" w:themeColor="text1"/>
        </w:rPr>
        <w:t>Si IE &gt;</w:t>
      </w:r>
      <m:oMath>
        <m:r>
          <m:rPr>
            <m:sty m:val="p"/>
          </m:rPr>
          <w:rPr>
            <w:rFonts w:ascii="Cambria Math" w:hAnsi="Cambria Math"/>
            <w:color w:val="000000" w:themeColor="text1"/>
            <w:sz w:val="20"/>
            <w:szCs w:val="20"/>
          </w:rPr>
          <m:t xml:space="preserve"> 6</m:t>
        </m:r>
      </m:oMath>
      <w:r w:rsidRPr="00D043FD">
        <w:rPr>
          <w:bCs/>
          <w:color w:val="000000" w:themeColor="text1"/>
          <w:sz w:val="20"/>
          <w:szCs w:val="20"/>
        </w:rPr>
        <w:t>0%</w:t>
      </w:r>
      <w:r w:rsidRPr="00D043FD">
        <w:rPr>
          <w:rFonts w:ascii="Arial Narrow" w:hAnsi="Arial Narrow"/>
          <w:color w:val="000000" w:themeColor="text1"/>
        </w:rPr>
        <w:t>, la propuesta se calificará NO HABILITADO</w:t>
      </w:r>
    </w:p>
    <w:p w14:paraId="0C013EC2" w14:textId="77777777" w:rsidR="00BD24C2" w:rsidRPr="00D043FD" w:rsidRDefault="00BD24C2" w:rsidP="00BD24C2">
      <w:pPr>
        <w:rPr>
          <w:color w:val="000000" w:themeColor="text1"/>
        </w:rPr>
      </w:pPr>
    </w:p>
    <w:p w14:paraId="26D14476" w14:textId="77777777" w:rsidR="00BD24C2" w:rsidRPr="00D043FD" w:rsidRDefault="00BD24C2" w:rsidP="00BD24C2">
      <w:pPr>
        <w:spacing w:line="276" w:lineRule="auto"/>
        <w:rPr>
          <w:color w:val="000000" w:themeColor="text1"/>
        </w:rPr>
      </w:pPr>
      <w:r w:rsidRPr="00D043FD">
        <w:rPr>
          <w:color w:val="000000" w:themeColor="text1"/>
        </w:rPr>
        <w:lastRenderedPageBreak/>
        <w:t xml:space="preserve">Si el proponente es plural cada indicador debe calcularse así: </w:t>
      </w:r>
    </w:p>
    <w:p w14:paraId="453C2E3F" w14:textId="77777777" w:rsidR="00BD24C2" w:rsidRPr="00D043FD" w:rsidRDefault="00BD24C2" w:rsidP="00BD24C2">
      <w:pPr>
        <w:spacing w:line="276" w:lineRule="auto"/>
        <w:rPr>
          <w:color w:val="000000" w:themeColor="text1"/>
        </w:rPr>
      </w:pPr>
      <m:oMathPara>
        <m:oMath>
          <m:r>
            <m:rPr>
              <m:sty m:val="p"/>
            </m:rPr>
            <w:rPr>
              <w:rFonts w:ascii="Cambria Math" w:hAnsi="Cambria Math"/>
              <w:color w:val="000000" w:themeColor="text1"/>
            </w:rPr>
            <m:t>Indicador =</m:t>
          </m:r>
          <m:f>
            <m:fPr>
              <m:ctrlPr>
                <w:rPr>
                  <w:rFonts w:ascii="Cambria Math" w:hAnsi="Cambria Math"/>
                  <w:color w:val="000000" w:themeColor="text1"/>
                </w:rPr>
              </m:ctrlPr>
            </m:fPr>
            <m:num>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1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num>
            <m:den>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2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den>
          </m:f>
        </m:oMath>
      </m:oMathPara>
    </w:p>
    <w:p w14:paraId="30C6F663" w14:textId="77777777" w:rsidR="00BD24C2" w:rsidRPr="00D043FD" w:rsidRDefault="00BD24C2" w:rsidP="00BD24C2">
      <w:pPr>
        <w:spacing w:line="276" w:lineRule="auto"/>
        <w:rPr>
          <w:color w:val="000000" w:themeColor="text1"/>
        </w:rPr>
      </w:pPr>
      <w:r w:rsidRPr="00D043FD">
        <w:rPr>
          <w:color w:val="000000" w:themeColor="text1"/>
        </w:rPr>
        <w:t xml:space="preserve">Donde </w:t>
      </w:r>
      <m:oMath>
        <m:r>
          <w:rPr>
            <w:rFonts w:ascii="Cambria Math" w:hAnsi="Cambria Math"/>
            <w:color w:val="000000" w:themeColor="text1"/>
            <w:szCs w:val="20"/>
          </w:rPr>
          <m:t>n</m:t>
        </m:r>
      </m:oMath>
      <w:r w:rsidRPr="00D043FD">
        <w:rPr>
          <w:color w:val="000000" w:themeColor="text1"/>
        </w:rPr>
        <w:t xml:space="preserve"> es el número de integrantes del proponente plural (unión temporal o consorcio).</w:t>
      </w:r>
    </w:p>
    <w:p w14:paraId="5BE70316" w14:textId="77777777" w:rsidR="00BD24C2" w:rsidRDefault="00BD24C2" w:rsidP="00BD24C2">
      <w:pPr>
        <w:spacing w:line="276" w:lineRule="auto"/>
      </w:pPr>
    </w:p>
    <w:p w14:paraId="486E5C00" w14:textId="44FC670A" w:rsidR="00BD24C2" w:rsidRPr="000407AE" w:rsidRDefault="00BD24C2" w:rsidP="000407AE">
      <w:pPr>
        <w:pStyle w:val="Prrafodelista"/>
        <w:numPr>
          <w:ilvl w:val="2"/>
          <w:numId w:val="53"/>
        </w:numPr>
        <w:pBdr>
          <w:top w:val="nil"/>
          <w:left w:val="nil"/>
          <w:bottom w:val="nil"/>
          <w:right w:val="nil"/>
          <w:between w:val="nil"/>
        </w:pBdr>
        <w:rPr>
          <w:b/>
          <w:bCs/>
        </w:rPr>
      </w:pPr>
      <w:r w:rsidRPr="000407AE">
        <w:rPr>
          <w:b/>
          <w:bCs/>
        </w:rPr>
        <w:t>RAZÓN DE COBERTURA DE INTERESES</w:t>
      </w:r>
    </w:p>
    <w:p w14:paraId="4CCC5340" w14:textId="77777777" w:rsidR="00BD24C2" w:rsidRPr="00D043FD" w:rsidRDefault="00BD24C2" w:rsidP="00BD24C2">
      <w:pPr>
        <w:spacing w:line="276" w:lineRule="auto"/>
        <w:rPr>
          <w:color w:val="000000" w:themeColor="text1"/>
        </w:rPr>
      </w:pPr>
    </w:p>
    <w:p w14:paraId="55A2A3A1" w14:textId="77777777" w:rsidR="00BD24C2" w:rsidRPr="00D043FD" w:rsidRDefault="00BD24C2" w:rsidP="00BD24C2">
      <w:pPr>
        <w:jc w:val="both"/>
        <w:rPr>
          <w:color w:val="000000" w:themeColor="text1"/>
        </w:rPr>
      </w:pPr>
      <w:r w:rsidRPr="00D043FD">
        <w:rPr>
          <w:color w:val="000000" w:themeColor="text1"/>
        </w:rPr>
        <w:t xml:space="preserve">Razón de Cobertura de Intereses es calculado a partir de la división dos cuentas del balance general, Utilidad operacional sobre Gastos de intereses así:  </w:t>
      </w:r>
    </w:p>
    <w:p w14:paraId="5B6C281C" w14:textId="77777777" w:rsidR="00BD24C2" w:rsidRPr="00D043FD" w:rsidRDefault="00BD24C2" w:rsidP="00BD24C2">
      <w:pPr>
        <w:rPr>
          <w:rFonts w:ascii="Cambria Math" w:eastAsia="Cambria Math" w:hAnsi="Cambria Math" w:cs="Cambria Math"/>
          <w:i/>
          <w:color w:val="000000" w:themeColor="text1"/>
        </w:rPr>
      </w:pPr>
    </w:p>
    <w:p w14:paraId="5F4BA518" w14:textId="77777777" w:rsidR="00BD24C2" w:rsidRPr="00D043FD" w:rsidRDefault="00BD24C2" w:rsidP="00BD24C2">
      <w:pPr>
        <w:rPr>
          <w:rFonts w:ascii="Arial Narrow" w:hAnsi="Arial Narrow"/>
          <w:color w:val="000000" w:themeColor="text1"/>
        </w:rPr>
      </w:pPr>
      <w:r w:rsidRPr="00D043FD">
        <w:rPr>
          <w:rFonts w:ascii="Arial Narrow" w:eastAsia="Cambria Math" w:hAnsi="Arial Narrow" w:cs="Cambria Math"/>
          <w:i/>
          <w:color w:val="000000" w:themeColor="text1"/>
        </w:rPr>
        <w:t xml:space="preserve">Razón de Cobertura de Intereses = Utilidad operacional / Gastos de intereses </w:t>
      </w:r>
      <w:sdt>
        <w:sdtPr>
          <w:rPr>
            <w:color w:val="000000" w:themeColor="text1"/>
            <w:sz w:val="20"/>
            <w:szCs w:val="20"/>
          </w:rPr>
          <w:tag w:val="goog_rdk_2"/>
          <w:id w:val="-1293977380"/>
        </w:sdtPr>
        <w:sdtEndPr/>
        <w:sdtContent>
          <w:r w:rsidRPr="00D043FD">
            <w:rPr>
              <w:b/>
              <w:bCs/>
              <w:i/>
              <w:color w:val="000000" w:themeColor="text1"/>
              <w:sz w:val="20"/>
              <w:szCs w:val="20"/>
            </w:rPr>
            <w:t>≥3</w:t>
          </w:r>
        </w:sdtContent>
      </w:sdt>
    </w:p>
    <w:p w14:paraId="74096B46" w14:textId="77777777" w:rsidR="00BD24C2" w:rsidRPr="00D043FD" w:rsidRDefault="00BD24C2" w:rsidP="00BD24C2">
      <w:pPr>
        <w:jc w:val="both"/>
        <w:rPr>
          <w:b/>
          <w:color w:val="000000" w:themeColor="text1"/>
        </w:rPr>
      </w:pPr>
    </w:p>
    <w:p w14:paraId="2865494D" w14:textId="77777777" w:rsidR="00BD24C2" w:rsidRPr="00D043FD" w:rsidRDefault="00BD24C2" w:rsidP="00BD24C2">
      <w:pPr>
        <w:jc w:val="both"/>
        <w:rPr>
          <w:b/>
          <w:color w:val="000000" w:themeColor="text1"/>
        </w:rPr>
      </w:pPr>
      <w:r w:rsidRPr="00D043FD">
        <w:rPr>
          <w:b/>
          <w:color w:val="000000" w:themeColor="text1"/>
        </w:rPr>
        <w:t>Condición:</w:t>
      </w:r>
    </w:p>
    <w:p w14:paraId="50B9E5F7" w14:textId="77777777" w:rsidR="00BD24C2" w:rsidRPr="00D043FD" w:rsidRDefault="00DE7D58" w:rsidP="00BD24C2">
      <w:pPr>
        <w:jc w:val="both"/>
        <w:rPr>
          <w:rFonts w:ascii="Arial Narrow" w:hAnsi="Arial Narrow"/>
          <w:color w:val="000000" w:themeColor="text1"/>
        </w:rPr>
      </w:pPr>
      <w:sdt>
        <w:sdtPr>
          <w:rPr>
            <w:rFonts w:ascii="Arial Narrow" w:hAnsi="Arial Narrow"/>
            <w:color w:val="000000" w:themeColor="text1"/>
          </w:rPr>
          <w:tag w:val="goog_rdk_9"/>
          <w:id w:val="1349215547"/>
        </w:sdtPr>
        <w:sdtEndPr/>
        <w:sdtContent>
          <w:r w:rsidR="00BD24C2" w:rsidRPr="00D043FD">
            <w:rPr>
              <w:rFonts w:ascii="Arial Narrow" w:eastAsia="Arial Unicode MS" w:hAnsi="Arial Narrow" w:cs="Arial Unicode MS"/>
              <w:color w:val="000000" w:themeColor="text1"/>
            </w:rPr>
            <w:t xml:space="preserve">Si CI </w:t>
          </w:r>
          <w:sdt>
            <w:sdtPr>
              <w:rPr>
                <w:b/>
                <w:bCs/>
                <w:color w:val="000000" w:themeColor="text1"/>
              </w:rPr>
              <w:tag w:val="goog_rdk_2"/>
              <w:id w:val="-371454727"/>
            </w:sdtPr>
            <w:sdtEndPr/>
            <w:sdtContent>
              <w:r w:rsidR="00BD24C2" w:rsidRPr="00D043FD">
                <w:rPr>
                  <w:b/>
                  <w:bCs/>
                  <w:color w:val="000000" w:themeColor="text1"/>
                </w:rPr>
                <w:t>≥3</w:t>
              </w:r>
            </w:sdtContent>
          </w:sdt>
          <w:r w:rsidR="00BD24C2" w:rsidRPr="00D043FD">
            <w:rPr>
              <w:rFonts w:ascii="Arial Narrow" w:eastAsia="Arial Unicode MS" w:hAnsi="Arial Narrow" w:cs="Arial Unicode MS"/>
              <w:color w:val="000000" w:themeColor="text1"/>
            </w:rPr>
            <w:t>, la propuesta se calificará HABILITADO.</w:t>
          </w:r>
        </w:sdtContent>
      </w:sdt>
    </w:p>
    <w:p w14:paraId="06B80A27" w14:textId="77777777" w:rsidR="00BD24C2" w:rsidRPr="00D043FD" w:rsidRDefault="00BD24C2" w:rsidP="00BD24C2">
      <w:pPr>
        <w:jc w:val="both"/>
        <w:rPr>
          <w:rFonts w:ascii="Arial Narrow" w:hAnsi="Arial Narrow"/>
          <w:color w:val="000000" w:themeColor="text1"/>
        </w:rPr>
      </w:pPr>
      <w:r w:rsidRPr="00D043FD">
        <w:rPr>
          <w:rFonts w:ascii="Arial Narrow" w:hAnsi="Arial Narrow"/>
          <w:color w:val="000000" w:themeColor="text1"/>
        </w:rPr>
        <w:t xml:space="preserve">Si CI </w:t>
      </w:r>
      <w:sdt>
        <w:sdtPr>
          <w:rPr>
            <w:color w:val="000000" w:themeColor="text1"/>
            <w:sz w:val="20"/>
            <w:szCs w:val="20"/>
          </w:rPr>
          <w:tag w:val="goog_rdk_2"/>
          <w:id w:val="-1771543024"/>
        </w:sdtPr>
        <w:sdtEndPr/>
        <w:sdtContent>
          <w:r w:rsidRPr="00D043FD">
            <w:rPr>
              <w:b/>
              <w:bCs/>
              <w:i/>
              <w:color w:val="000000" w:themeColor="text1"/>
              <w:sz w:val="20"/>
              <w:szCs w:val="20"/>
            </w:rPr>
            <w:t>&lt; 3</w:t>
          </w:r>
        </w:sdtContent>
      </w:sdt>
      <w:r w:rsidRPr="00D043FD">
        <w:rPr>
          <w:rFonts w:ascii="Arial Narrow" w:hAnsi="Arial Narrow"/>
          <w:color w:val="000000" w:themeColor="text1"/>
        </w:rPr>
        <w:t>, la propuesta se calificará NO HABILITADO</w:t>
      </w:r>
    </w:p>
    <w:p w14:paraId="5D6A3057" w14:textId="77777777" w:rsidR="00BD24C2" w:rsidRPr="00D043FD" w:rsidRDefault="00BD24C2" w:rsidP="00BD24C2">
      <w:pPr>
        <w:spacing w:line="276" w:lineRule="auto"/>
        <w:rPr>
          <w:color w:val="000000" w:themeColor="text1"/>
        </w:rPr>
      </w:pPr>
      <w:r w:rsidRPr="00D043FD">
        <w:rPr>
          <w:color w:val="000000" w:themeColor="text1"/>
        </w:rPr>
        <w:t xml:space="preserve">Si el proponente es plural cada indicador debe calcularse así: </w:t>
      </w:r>
    </w:p>
    <w:p w14:paraId="4DCD5FF5" w14:textId="77777777" w:rsidR="00BD24C2" w:rsidRPr="00D043FD" w:rsidRDefault="00BD24C2" w:rsidP="00BD24C2">
      <w:pPr>
        <w:spacing w:line="276" w:lineRule="auto"/>
        <w:rPr>
          <w:color w:val="000000" w:themeColor="text1"/>
        </w:rPr>
      </w:pPr>
      <m:oMathPara>
        <m:oMath>
          <m:r>
            <m:rPr>
              <m:sty m:val="p"/>
            </m:rPr>
            <w:rPr>
              <w:rFonts w:ascii="Cambria Math" w:hAnsi="Cambria Math"/>
              <w:color w:val="000000" w:themeColor="text1"/>
            </w:rPr>
            <m:t>Indicador =</m:t>
          </m:r>
          <m:f>
            <m:fPr>
              <m:ctrlPr>
                <w:rPr>
                  <w:rFonts w:ascii="Cambria Math" w:hAnsi="Cambria Math"/>
                  <w:color w:val="000000" w:themeColor="text1"/>
                </w:rPr>
              </m:ctrlPr>
            </m:fPr>
            <m:num>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1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num>
            <m:den>
              <m:r>
                <w:rPr>
                  <w:rFonts w:ascii="Cambria Math" w:hAnsi="Cambria Math"/>
                  <w:color w:val="000000" w:themeColor="text1"/>
                </w:rPr>
                <m:t>(</m:t>
              </m:r>
              <m:nary>
                <m:naryPr>
                  <m:chr m:val="∑"/>
                  <m:limLoc m:val="undOvr"/>
                  <m:ctrlPr>
                    <w:rPr>
                      <w:rFonts w:ascii="Cambria Math" w:hAnsi="Cambria Math"/>
                      <w:color w:val="000000" w:themeColor="text1"/>
                    </w:rPr>
                  </m:ctrlPr>
                </m:naryPr>
                <m:sub>
                  <m:r>
                    <m:rPr>
                      <m:sty m:val="p"/>
                    </m:rPr>
                    <w:rPr>
                      <w:rFonts w:ascii="Cambria Math" w:hAnsi="Cambria Math"/>
                      <w:color w:val="000000" w:themeColor="text1"/>
                    </w:rPr>
                    <m:t>i=1</m:t>
                  </m:r>
                </m:sub>
                <m:sup>
                  <m:r>
                    <m:rPr>
                      <m:sty m:val="p"/>
                    </m:rPr>
                    <w:rPr>
                      <w:rFonts w:ascii="Cambria Math" w:hAnsi="Cambria Math"/>
                      <w:color w:val="000000" w:themeColor="text1"/>
                    </w:rPr>
                    <m:t>n</m:t>
                  </m:r>
                </m:sup>
                <m:e>
                  <m:sSub>
                    <m:sSubPr>
                      <m:ctrlPr>
                        <w:rPr>
                          <w:rFonts w:ascii="Cambria Math" w:hAnsi="Cambria Math"/>
                          <w:color w:val="000000" w:themeColor="text1"/>
                        </w:rPr>
                      </m:ctrlPr>
                    </m:sSubPr>
                    <m:e>
                      <m:r>
                        <m:rPr>
                          <m:sty m:val="p"/>
                        </m:rPr>
                        <w:rPr>
                          <w:rFonts w:ascii="Cambria Math" w:hAnsi="Cambria Math"/>
                          <w:color w:val="000000" w:themeColor="text1"/>
                        </w:rPr>
                        <m:t>Componente 2 del indicador</m:t>
                      </m:r>
                    </m:e>
                    <m:sub>
                      <m:r>
                        <m:rPr>
                          <m:sty m:val="p"/>
                        </m:rPr>
                        <w:rPr>
                          <w:rFonts w:ascii="Cambria Math" w:hAnsi="Cambria Math"/>
                          <w:color w:val="000000" w:themeColor="text1"/>
                        </w:rPr>
                        <m:t>i</m:t>
                      </m:r>
                    </m:sub>
                  </m:sSub>
                  <m:r>
                    <m:rPr>
                      <m:sty m:val="p"/>
                    </m:rPr>
                    <w:rPr>
                      <w:rFonts w:ascii="Cambria Math" w:hAnsi="Cambria Math"/>
                      <w:color w:val="000000" w:themeColor="text1"/>
                    </w:rPr>
                    <m:t xml:space="preserve">) </m:t>
                  </m:r>
                </m:e>
              </m:nary>
            </m:den>
          </m:f>
        </m:oMath>
      </m:oMathPara>
    </w:p>
    <w:p w14:paraId="5AE7187D" w14:textId="77777777" w:rsidR="00BD24C2" w:rsidRPr="00D043FD" w:rsidRDefault="00BD24C2" w:rsidP="00BD24C2">
      <w:pPr>
        <w:spacing w:line="276" w:lineRule="auto"/>
        <w:rPr>
          <w:color w:val="000000" w:themeColor="text1"/>
        </w:rPr>
      </w:pPr>
      <w:r w:rsidRPr="00D043FD">
        <w:rPr>
          <w:color w:val="000000" w:themeColor="text1"/>
        </w:rPr>
        <w:t xml:space="preserve">Donde </w:t>
      </w:r>
      <m:oMath>
        <m:r>
          <w:rPr>
            <w:rFonts w:ascii="Cambria Math" w:hAnsi="Cambria Math"/>
            <w:color w:val="000000" w:themeColor="text1"/>
            <w:szCs w:val="20"/>
          </w:rPr>
          <m:t>n</m:t>
        </m:r>
      </m:oMath>
      <w:r w:rsidRPr="00D043FD">
        <w:rPr>
          <w:color w:val="000000" w:themeColor="text1"/>
        </w:rPr>
        <w:t xml:space="preserve"> es el número de integrantes del proponente plural (unión temporal o consorcio).</w:t>
      </w:r>
    </w:p>
    <w:p w14:paraId="6EA34F1F" w14:textId="77777777" w:rsidR="00BD24C2" w:rsidRPr="00D043FD" w:rsidRDefault="00BD24C2" w:rsidP="00BD24C2">
      <w:pPr>
        <w:jc w:val="both"/>
        <w:rPr>
          <w:color w:val="000000" w:themeColor="text1"/>
        </w:rPr>
      </w:pPr>
    </w:p>
    <w:p w14:paraId="0A1F3EB1" w14:textId="77777777" w:rsidR="00BD24C2" w:rsidRPr="00D043FD" w:rsidRDefault="00BD24C2" w:rsidP="00BD24C2">
      <w:pPr>
        <w:jc w:val="both"/>
        <w:rPr>
          <w:color w:val="000000" w:themeColor="text1"/>
        </w:rPr>
      </w:pPr>
      <w:r w:rsidRPr="00D043FD">
        <w:rPr>
          <w:color w:val="000000" w:themeColor="text1"/>
        </w:rPr>
        <w:t>Los Proponentes extranjeros deben presentar la información financiera que se relaciona a continuación, de conformidad con la legislación propia del país de origen, avalados con la firma de quien se encuentre en obligación de hacerlo de acuerdo con la normativa vigente del país de origen:</w:t>
      </w:r>
    </w:p>
    <w:p w14:paraId="6BB4CB77" w14:textId="77777777" w:rsidR="00BD24C2" w:rsidRPr="00D043FD" w:rsidRDefault="00BD24C2" w:rsidP="00BD24C2">
      <w:pPr>
        <w:jc w:val="both"/>
        <w:rPr>
          <w:color w:val="000000" w:themeColor="text1"/>
        </w:rPr>
      </w:pPr>
      <w:r w:rsidRPr="00D043FD">
        <w:rPr>
          <w:color w:val="000000" w:themeColor="text1"/>
        </w:rPr>
        <w:t>(i) Balance general</w:t>
      </w:r>
    </w:p>
    <w:p w14:paraId="11EE72CB" w14:textId="77777777" w:rsidR="00BD24C2" w:rsidRPr="00D043FD" w:rsidRDefault="00BD24C2" w:rsidP="00BD24C2">
      <w:pPr>
        <w:jc w:val="both"/>
        <w:rPr>
          <w:color w:val="000000" w:themeColor="text1"/>
        </w:rPr>
      </w:pPr>
      <w:r w:rsidRPr="00D043FD">
        <w:rPr>
          <w:color w:val="000000" w:themeColor="text1"/>
        </w:rPr>
        <w:t>(</w:t>
      </w:r>
      <w:proofErr w:type="spellStart"/>
      <w:r w:rsidRPr="00D043FD">
        <w:rPr>
          <w:color w:val="000000" w:themeColor="text1"/>
        </w:rPr>
        <w:t>ii</w:t>
      </w:r>
      <w:proofErr w:type="spellEnd"/>
      <w:r w:rsidRPr="00D043FD">
        <w:rPr>
          <w:color w:val="000000" w:themeColor="text1"/>
        </w:rPr>
        <w:t>) Estado de resultados</w:t>
      </w:r>
    </w:p>
    <w:p w14:paraId="03B69238" w14:textId="77777777" w:rsidR="00BD24C2" w:rsidRDefault="00BD24C2" w:rsidP="00BD24C2">
      <w:pPr>
        <w:jc w:val="both"/>
      </w:pPr>
    </w:p>
    <w:p w14:paraId="0E1411DD" w14:textId="555C36CA" w:rsidR="00BD24C2" w:rsidRPr="004E52EE" w:rsidRDefault="00BD24C2" w:rsidP="00906371">
      <w:pPr>
        <w:pStyle w:val="Ttulo1"/>
        <w:tabs>
          <w:tab w:val="left" w:pos="888"/>
        </w:tabs>
        <w:ind w:left="0" w:firstLine="0"/>
        <w:rPr>
          <w:sz w:val="22"/>
        </w:rPr>
      </w:pPr>
      <w:r>
        <w:rPr>
          <w:sz w:val="22"/>
        </w:rPr>
        <w:t>10.</w:t>
      </w:r>
      <w:r w:rsidR="00906371">
        <w:rPr>
          <w:sz w:val="22"/>
        </w:rPr>
        <w:t>5</w:t>
      </w:r>
      <w:r>
        <w:rPr>
          <w:sz w:val="22"/>
        </w:rPr>
        <w:t>.</w:t>
      </w:r>
      <w:r w:rsidR="00F71A0B">
        <w:rPr>
          <w:sz w:val="22"/>
        </w:rPr>
        <w:t>4</w:t>
      </w:r>
      <w:r>
        <w:rPr>
          <w:sz w:val="22"/>
        </w:rPr>
        <w:t xml:space="preserve">. </w:t>
      </w:r>
      <w:r w:rsidRPr="00D043FD">
        <w:rPr>
          <w:sz w:val="22"/>
        </w:rPr>
        <w:t>CAPITAL DE TRABAJO (KW)</w:t>
      </w:r>
    </w:p>
    <w:p w14:paraId="32FE0282" w14:textId="77777777" w:rsidR="00BD24C2" w:rsidRPr="00D043FD" w:rsidRDefault="00BD24C2" w:rsidP="00BD24C2">
      <w:pPr>
        <w:jc w:val="both"/>
        <w:rPr>
          <w:color w:val="000000" w:themeColor="text1"/>
        </w:rPr>
      </w:pPr>
    </w:p>
    <w:p w14:paraId="55B30A0B" w14:textId="77777777" w:rsidR="00BD24C2" w:rsidRPr="00D043FD" w:rsidRDefault="00BD24C2" w:rsidP="00BD24C2">
      <w:pPr>
        <w:jc w:val="both"/>
        <w:rPr>
          <w:color w:val="000000" w:themeColor="text1"/>
        </w:rPr>
      </w:pPr>
      <w:r w:rsidRPr="00D043FD">
        <w:rPr>
          <w:color w:val="000000" w:themeColor="text1"/>
        </w:rPr>
        <w:t>Es el resultante de restar del valor del Activo Corriente el valor del Pasivo Corriente así:</w:t>
      </w:r>
    </w:p>
    <w:p w14:paraId="50953983" w14:textId="77777777" w:rsidR="00BD24C2" w:rsidRPr="00D043FD" w:rsidRDefault="00BD24C2" w:rsidP="00BD24C2">
      <w:pPr>
        <w:jc w:val="both"/>
        <w:rPr>
          <w:color w:val="000000" w:themeColor="text1"/>
          <w:sz w:val="24"/>
        </w:rPr>
      </w:pPr>
    </w:p>
    <w:p w14:paraId="07CC378D" w14:textId="77777777" w:rsidR="00BD24C2" w:rsidRPr="00D043FD" w:rsidRDefault="00BD24C2" w:rsidP="00BD24C2">
      <w:pPr>
        <w:suppressAutoHyphens/>
        <w:adjustRightInd w:val="0"/>
        <w:rPr>
          <w:bCs/>
          <w:color w:val="000000" w:themeColor="text1"/>
        </w:rPr>
      </w:pPr>
      <m:oMath>
        <m:r>
          <w:rPr>
            <w:rFonts w:ascii="Cambria Math" w:hAnsi="Cambria Math"/>
            <w:color w:val="000000" w:themeColor="text1"/>
          </w:rPr>
          <m:t xml:space="preserve">Capital de Trabajo = Activo Corriente -Pasivo Corriente </m:t>
        </m:r>
      </m:oMath>
      <w:r w:rsidRPr="00D043FD">
        <w:rPr>
          <w:i/>
          <w:color w:val="000000" w:themeColor="text1"/>
          <w:u w:val="single"/>
        </w:rPr>
        <w:t xml:space="preserve">&gt; </w:t>
      </w:r>
      <w:r w:rsidRPr="00D043FD">
        <w:rPr>
          <w:i/>
          <w:color w:val="000000" w:themeColor="text1"/>
        </w:rPr>
        <w:t>40,00% POE</w:t>
      </w:r>
    </w:p>
    <w:p w14:paraId="407BD159" w14:textId="77777777" w:rsidR="00BD24C2" w:rsidRPr="00D043FD" w:rsidRDefault="00BD24C2" w:rsidP="00BD24C2">
      <w:pPr>
        <w:suppressAutoHyphens/>
        <w:rPr>
          <w:bCs/>
          <w:color w:val="000000" w:themeColor="text1"/>
        </w:rPr>
      </w:pPr>
    </w:p>
    <w:p w14:paraId="691B14DA" w14:textId="77777777" w:rsidR="00BD24C2" w:rsidRPr="00D043FD" w:rsidRDefault="00BD24C2" w:rsidP="00BD24C2">
      <w:pPr>
        <w:jc w:val="both"/>
        <w:rPr>
          <w:color w:val="000000" w:themeColor="text1"/>
        </w:rPr>
      </w:pPr>
      <w:r w:rsidRPr="00D043FD">
        <w:rPr>
          <w:color w:val="000000" w:themeColor="text1"/>
        </w:rPr>
        <w:t>En el caso de proponentes plurales, el capital de trabajo considerado será la sumatoria de los capitales de trabajo de cada integrante del Proponente Plural multiplicado por su porcentaje (%) de participación correspondiente. El capital de trabajo del proponente plural se calculará con base en la siguiente fórmula:</w:t>
      </w:r>
    </w:p>
    <w:p w14:paraId="4EFBE103" w14:textId="77777777" w:rsidR="00BD24C2" w:rsidRPr="00D043FD" w:rsidRDefault="00BD24C2" w:rsidP="00BD24C2">
      <w:pPr>
        <w:suppressAutoHyphens/>
        <w:adjustRightInd w:val="0"/>
        <w:rPr>
          <w:bCs/>
          <w:color w:val="000000" w:themeColor="text1"/>
        </w:rPr>
      </w:pPr>
    </w:p>
    <w:p w14:paraId="2FF4068F" w14:textId="77777777" w:rsidR="00BD24C2" w:rsidRPr="00D043FD" w:rsidRDefault="00BD24C2" w:rsidP="00BD24C2">
      <w:pPr>
        <w:tabs>
          <w:tab w:val="left" w:pos="9639"/>
        </w:tabs>
        <w:suppressAutoHyphens/>
        <w:adjustRightInd w:val="0"/>
        <w:ind w:left="850" w:right="924"/>
        <w:rPr>
          <w:rFonts w:ascii="Cambria Math" w:hAnsi="Cambria Math"/>
          <w:color w:val="000000" w:themeColor="text1"/>
          <w:oMath/>
        </w:rPr>
      </w:pPr>
      <m:oMathPara>
        <m:oMath>
          <m:r>
            <m:rPr>
              <m:sty m:val="p"/>
            </m:rPr>
            <w:rPr>
              <w:rFonts w:ascii="Cambria Math" w:hAnsi="Cambria Math"/>
              <w:color w:val="000000" w:themeColor="text1"/>
            </w:rPr>
            <m:t>CT=</m:t>
          </m:r>
          <m:nary>
            <m:naryPr>
              <m:chr m:val="∑"/>
              <m:limLoc m:val="undOvr"/>
              <m:supHide m:val="1"/>
              <m:ctrlPr>
                <w:rPr>
                  <w:rFonts w:ascii="Cambria Math" w:eastAsia="ZTR1C.tmp" w:hAnsi="Cambria Math"/>
                  <w:bCs/>
                  <w:color w:val="000000" w:themeColor="text1"/>
                </w:rPr>
              </m:ctrlPr>
            </m:naryPr>
            <m:sub>
              <m:r>
                <m:rPr>
                  <m:sty m:val="p"/>
                </m:rPr>
                <w:rPr>
                  <w:rFonts w:ascii="Cambria Math" w:hAnsi="Cambria Math"/>
                  <w:color w:val="000000" w:themeColor="text1"/>
                </w:rPr>
                <m:t>i=1…n</m:t>
              </m:r>
            </m:sub>
            <m:sup/>
            <m:e>
              <m:d>
                <m:dPr>
                  <m:begChr m:val="["/>
                  <m:endChr m:val="]"/>
                  <m:ctrlPr>
                    <w:rPr>
                      <w:rFonts w:ascii="Cambria Math" w:eastAsia="ZTR1C.tmp" w:hAnsi="Cambria Math"/>
                      <w:bCs/>
                      <w:color w:val="000000" w:themeColor="text1"/>
                    </w:rPr>
                  </m:ctrlPr>
                </m:dPr>
                <m:e>
                  <m:d>
                    <m:dPr>
                      <m:ctrlPr>
                        <w:rPr>
                          <w:rFonts w:ascii="Cambria Math" w:eastAsia="ZTR1C.tmp" w:hAnsi="Cambria Math"/>
                          <w:bCs/>
                          <w:color w:val="000000" w:themeColor="text1"/>
                        </w:rPr>
                      </m:ctrlPr>
                    </m:dPr>
                    <m:e>
                      <m:sSub>
                        <m:sSubPr>
                          <m:ctrlPr>
                            <w:rPr>
                              <w:rFonts w:ascii="Cambria Math" w:eastAsia="ZTR1C.tmp" w:hAnsi="Cambria Math"/>
                              <w:bCs/>
                              <w:color w:val="000000" w:themeColor="text1"/>
                            </w:rPr>
                          </m:ctrlPr>
                        </m:sSubPr>
                        <m:e>
                          <m:r>
                            <m:rPr>
                              <m:sty m:val="p"/>
                            </m:rPr>
                            <w:rPr>
                              <w:rFonts w:ascii="Cambria Math" w:hAnsi="Cambria Math"/>
                              <w:color w:val="000000" w:themeColor="text1"/>
                            </w:rPr>
                            <m:t>CT</m:t>
                          </m:r>
                        </m:e>
                        <m:sub>
                          <m:r>
                            <m:rPr>
                              <m:sty m:val="p"/>
                            </m:rPr>
                            <w:rPr>
                              <w:rFonts w:ascii="Cambria Math" w:hAnsi="Cambria Math"/>
                              <w:color w:val="000000" w:themeColor="text1"/>
                            </w:rPr>
                            <m:t>i</m:t>
                          </m:r>
                        </m:sub>
                      </m:sSub>
                      <m:r>
                        <m:rPr>
                          <m:sty m:val="p"/>
                        </m:rPr>
                        <w:rPr>
                          <w:rFonts w:ascii="Cambria Math" w:hAnsi="Cambria Math"/>
                          <w:color w:val="000000" w:themeColor="text1"/>
                        </w:rPr>
                        <m:t>*</m:t>
                      </m:r>
                      <m:sSub>
                        <m:sSubPr>
                          <m:ctrlPr>
                            <w:rPr>
                              <w:rFonts w:ascii="Cambria Math" w:eastAsia="ZTR1C.tmp" w:hAnsi="Cambria Math"/>
                              <w:bCs/>
                              <w:color w:val="000000" w:themeColor="text1"/>
                            </w:rPr>
                          </m:ctrlPr>
                        </m:sSubPr>
                        <m:e>
                          <m:r>
                            <m:rPr>
                              <m:sty m:val="p"/>
                            </m:rPr>
                            <w:rPr>
                              <w:rFonts w:ascii="Cambria Math" w:hAnsi="Cambria Math"/>
                              <w:color w:val="000000" w:themeColor="text1"/>
                            </w:rPr>
                            <m:t>%</m:t>
                          </m:r>
                        </m:e>
                        <m:sub>
                          <m:r>
                            <w:rPr>
                              <w:rFonts w:ascii="Cambria Math" w:hAnsi="Cambria Math"/>
                              <w:color w:val="000000" w:themeColor="text1"/>
                            </w:rPr>
                            <m:t>i</m:t>
                          </m:r>
                        </m:sub>
                      </m:sSub>
                    </m:e>
                  </m:d>
                </m:e>
              </m:d>
            </m:e>
          </m:nary>
        </m:oMath>
      </m:oMathPara>
    </w:p>
    <w:p w14:paraId="3FAC66F4" w14:textId="77777777" w:rsidR="00BD24C2" w:rsidRPr="00D043FD" w:rsidRDefault="00BD24C2" w:rsidP="00BD24C2">
      <w:pPr>
        <w:suppressAutoHyphens/>
        <w:adjustRightInd w:val="0"/>
        <w:rPr>
          <w:bCs/>
          <w:color w:val="000000" w:themeColor="text1"/>
        </w:rPr>
      </w:pPr>
    </w:p>
    <w:p w14:paraId="53F671A9" w14:textId="77777777" w:rsidR="00BD24C2" w:rsidRPr="00D043FD" w:rsidRDefault="00BD24C2" w:rsidP="00BD24C2">
      <w:pPr>
        <w:jc w:val="both"/>
        <w:rPr>
          <w:color w:val="000000" w:themeColor="text1"/>
        </w:rPr>
      </w:pPr>
      <w:r w:rsidRPr="00D043FD">
        <w:rPr>
          <w:color w:val="000000" w:themeColor="text1"/>
        </w:rPr>
        <w:t>Donde:</w:t>
      </w:r>
    </w:p>
    <w:p w14:paraId="30734420" w14:textId="77777777" w:rsidR="00BD24C2" w:rsidRPr="00D043FD" w:rsidRDefault="00BD24C2" w:rsidP="00BD24C2">
      <w:pPr>
        <w:jc w:val="both"/>
        <w:rPr>
          <w:color w:val="000000" w:themeColor="text1"/>
        </w:rPr>
      </w:pPr>
      <w:r w:rsidRPr="00D043FD">
        <w:rPr>
          <w:color w:val="000000" w:themeColor="text1"/>
        </w:rPr>
        <w:t xml:space="preserve">CT= Capital de trabajo del Proponente Plural </w:t>
      </w:r>
    </w:p>
    <w:p w14:paraId="51095066" w14:textId="77777777" w:rsidR="00BD24C2" w:rsidRPr="00D043FD" w:rsidRDefault="00BD24C2" w:rsidP="00BD24C2">
      <w:pPr>
        <w:jc w:val="both"/>
        <w:rPr>
          <w:color w:val="000000" w:themeColor="text1"/>
        </w:rPr>
      </w:pPr>
      <w:proofErr w:type="spellStart"/>
      <w:r w:rsidRPr="00D043FD">
        <w:rPr>
          <w:color w:val="000000" w:themeColor="text1"/>
        </w:rPr>
        <w:lastRenderedPageBreak/>
        <w:t>CTi</w:t>
      </w:r>
      <w:proofErr w:type="spellEnd"/>
      <w:r w:rsidRPr="00D043FD">
        <w:rPr>
          <w:color w:val="000000" w:themeColor="text1"/>
        </w:rPr>
        <w:t>=Capital de trabajo del integrante i del Proponente Plural</w:t>
      </w:r>
    </w:p>
    <w:p w14:paraId="6D5E2B8C" w14:textId="77777777" w:rsidR="00BD24C2" w:rsidRPr="00D043FD" w:rsidRDefault="00BD24C2" w:rsidP="00BD24C2">
      <w:pPr>
        <w:jc w:val="both"/>
        <w:rPr>
          <w:color w:val="000000" w:themeColor="text1"/>
        </w:rPr>
      </w:pPr>
      <w:r w:rsidRPr="00D043FD">
        <w:rPr>
          <w:color w:val="000000" w:themeColor="text1"/>
        </w:rPr>
        <w:t>%i=Porcentaje de participación del integrante i en el Proponente Plural</w:t>
      </w:r>
    </w:p>
    <w:p w14:paraId="50B99989" w14:textId="77777777" w:rsidR="00BD24C2" w:rsidRPr="00D043FD" w:rsidRDefault="00BD24C2" w:rsidP="00BD24C2">
      <w:pPr>
        <w:jc w:val="both"/>
        <w:rPr>
          <w:color w:val="000000" w:themeColor="text1"/>
        </w:rPr>
      </w:pPr>
      <w:r w:rsidRPr="00D043FD">
        <w:rPr>
          <w:color w:val="000000" w:themeColor="text1"/>
        </w:rPr>
        <w:t xml:space="preserve">n= Número total de integrantes del Proponente Plural </w:t>
      </w:r>
    </w:p>
    <w:p w14:paraId="7B440A63" w14:textId="77777777" w:rsidR="00BD24C2" w:rsidRPr="00D043FD" w:rsidRDefault="00BD24C2" w:rsidP="00BD24C2">
      <w:pPr>
        <w:jc w:val="both"/>
        <w:rPr>
          <w:color w:val="000000" w:themeColor="text1"/>
        </w:rPr>
      </w:pPr>
      <w:r w:rsidRPr="00D043FD">
        <w:rPr>
          <w:color w:val="000000" w:themeColor="text1"/>
        </w:rPr>
        <w:t>i = Integrante i del Proponente Plural (varía entre 1 y n)</w:t>
      </w:r>
    </w:p>
    <w:p w14:paraId="7C4F6E33" w14:textId="77777777" w:rsidR="00BD24C2" w:rsidRPr="00D043FD" w:rsidRDefault="00BD24C2" w:rsidP="00BD24C2">
      <w:pPr>
        <w:rPr>
          <w:color w:val="000000" w:themeColor="text1"/>
        </w:rPr>
      </w:pPr>
    </w:p>
    <w:p w14:paraId="0E438CA6" w14:textId="77777777" w:rsidR="00BD24C2" w:rsidRPr="00D043FD" w:rsidRDefault="00BD24C2" w:rsidP="00BD24C2">
      <w:pPr>
        <w:jc w:val="both"/>
        <w:rPr>
          <w:b/>
          <w:color w:val="000000" w:themeColor="text1"/>
        </w:rPr>
      </w:pPr>
      <w:r w:rsidRPr="00D043FD">
        <w:rPr>
          <w:b/>
          <w:color w:val="000000" w:themeColor="text1"/>
        </w:rPr>
        <w:t>Condición:</w:t>
      </w:r>
    </w:p>
    <w:p w14:paraId="507761FE" w14:textId="77777777" w:rsidR="00BD24C2" w:rsidRPr="00D043FD" w:rsidRDefault="00BD24C2" w:rsidP="00BD24C2">
      <w:pPr>
        <w:jc w:val="both"/>
        <w:rPr>
          <w:color w:val="000000" w:themeColor="text1"/>
        </w:rPr>
      </w:pPr>
      <w:r w:rsidRPr="00D043FD">
        <w:rPr>
          <w:color w:val="000000" w:themeColor="text1"/>
        </w:rPr>
        <w:t>Si KW ≥ 40,00% PO, la propuesta se calificará HABILITADO.</w:t>
      </w:r>
    </w:p>
    <w:p w14:paraId="0EF73521" w14:textId="77777777" w:rsidR="00BD24C2" w:rsidRPr="00D043FD" w:rsidRDefault="00BD24C2" w:rsidP="00BD24C2">
      <w:pPr>
        <w:jc w:val="both"/>
        <w:rPr>
          <w:color w:val="000000" w:themeColor="text1"/>
        </w:rPr>
      </w:pPr>
      <w:r w:rsidRPr="00D043FD">
        <w:rPr>
          <w:color w:val="000000" w:themeColor="text1"/>
        </w:rPr>
        <w:t>Si KW &lt; 40,00% PO, la propuesta se calificará NO HABILITADO.</w:t>
      </w:r>
    </w:p>
    <w:p w14:paraId="3CBDDD06" w14:textId="77777777" w:rsidR="00BD24C2" w:rsidRPr="00D043FD" w:rsidRDefault="00BD24C2" w:rsidP="00BD24C2">
      <w:pPr>
        <w:jc w:val="both"/>
        <w:rPr>
          <w:color w:val="000000" w:themeColor="text1"/>
        </w:rPr>
      </w:pPr>
    </w:p>
    <w:p w14:paraId="5AD50532" w14:textId="77777777" w:rsidR="00BD24C2" w:rsidRPr="00D043FD" w:rsidRDefault="00BD24C2" w:rsidP="00BD24C2">
      <w:pPr>
        <w:jc w:val="both"/>
        <w:rPr>
          <w:rFonts w:ascii="Times" w:hAnsi="Times" w:cs="Times"/>
          <w:color w:val="000000" w:themeColor="text1"/>
          <w:sz w:val="24"/>
          <w:szCs w:val="24"/>
          <w:lang w:val="es-ES_tradnl" w:eastAsia="en-US" w:bidi="ar-SA"/>
        </w:rPr>
      </w:pPr>
      <w:r w:rsidRPr="00D043FD">
        <w:rPr>
          <w:color w:val="000000" w:themeColor="text1"/>
          <w:lang w:val="es-ES_tradnl" w:eastAsia="en-US" w:bidi="ar-SA"/>
        </w:rPr>
        <w:t>Cada integrante del consorcio o unión temporal debe acreditar como mínimo un Capital de Trabajo del 30% del valor total exigido.</w:t>
      </w:r>
    </w:p>
    <w:p w14:paraId="39353D16" w14:textId="77777777" w:rsidR="00BD24C2" w:rsidRPr="00906371" w:rsidRDefault="00BD24C2" w:rsidP="00BD24C2">
      <w:pPr>
        <w:jc w:val="both"/>
        <w:rPr>
          <w:sz w:val="20"/>
          <w:szCs w:val="20"/>
        </w:rPr>
      </w:pPr>
    </w:p>
    <w:p w14:paraId="4A753A60" w14:textId="41A09BFA" w:rsidR="00BD24C2" w:rsidRPr="00906371" w:rsidRDefault="00BD24C2" w:rsidP="000407AE">
      <w:pPr>
        <w:pStyle w:val="Prrafodelista"/>
        <w:numPr>
          <w:ilvl w:val="1"/>
          <w:numId w:val="53"/>
        </w:numPr>
        <w:pBdr>
          <w:top w:val="nil"/>
          <w:left w:val="nil"/>
          <w:bottom w:val="nil"/>
          <w:right w:val="nil"/>
          <w:between w:val="nil"/>
        </w:pBdr>
        <w:rPr>
          <w:b/>
          <w:bCs/>
        </w:rPr>
      </w:pPr>
      <w:r w:rsidRPr="00906371">
        <w:rPr>
          <w:b/>
          <w:bCs/>
        </w:rPr>
        <w:t>REQUISITOS TÉCNICOS HABILITANTES</w:t>
      </w:r>
    </w:p>
    <w:p w14:paraId="0E4D565C" w14:textId="77777777" w:rsidR="00BD24C2" w:rsidRPr="00906371" w:rsidRDefault="00BD24C2" w:rsidP="00BD24C2">
      <w:pPr>
        <w:jc w:val="both"/>
        <w:rPr>
          <w:color w:val="000000" w:themeColor="text1"/>
          <w:sz w:val="20"/>
          <w:szCs w:val="20"/>
        </w:rPr>
      </w:pPr>
    </w:p>
    <w:p w14:paraId="47F6C6F6" w14:textId="77777777" w:rsidR="00BD24C2" w:rsidRPr="00D043FD" w:rsidRDefault="00BD24C2" w:rsidP="00BD24C2">
      <w:pPr>
        <w:jc w:val="both"/>
        <w:rPr>
          <w:color w:val="000000" w:themeColor="text1"/>
        </w:rPr>
      </w:pPr>
      <w:r w:rsidRPr="00D043FD">
        <w:rPr>
          <w:color w:val="000000" w:themeColor="text1"/>
        </w:rPr>
        <w:t>A continuación, se presentan los aspectos que habilitarán o inhabilitarán a los proponentes para presentar su propuesta:</w:t>
      </w:r>
    </w:p>
    <w:p w14:paraId="613BA667" w14:textId="77777777" w:rsidR="00BD24C2" w:rsidRPr="00C622DC" w:rsidRDefault="00BD24C2" w:rsidP="00BD24C2">
      <w:pPr>
        <w:jc w:val="both"/>
        <w:rPr>
          <w:color w:val="F79646" w:themeColor="accent6"/>
        </w:rPr>
      </w:pPr>
    </w:p>
    <w:p w14:paraId="486BB1DB" w14:textId="511B037D" w:rsidR="00BD24C2" w:rsidRPr="00F71A0B" w:rsidRDefault="00BD24C2" w:rsidP="00F71A0B">
      <w:pPr>
        <w:pStyle w:val="Prrafodelista"/>
        <w:numPr>
          <w:ilvl w:val="2"/>
          <w:numId w:val="54"/>
        </w:numPr>
        <w:pBdr>
          <w:top w:val="nil"/>
          <w:left w:val="nil"/>
          <w:bottom w:val="nil"/>
          <w:right w:val="nil"/>
          <w:between w:val="nil"/>
        </w:pBdr>
        <w:rPr>
          <w:b/>
          <w:bCs/>
        </w:rPr>
      </w:pPr>
      <w:r w:rsidRPr="00F71A0B">
        <w:rPr>
          <w:b/>
          <w:bCs/>
        </w:rPr>
        <w:t>EXPERIENCIA DEL PROPONENTE</w:t>
      </w:r>
    </w:p>
    <w:p w14:paraId="669302BC" w14:textId="77777777" w:rsidR="00BD24C2" w:rsidRDefault="00BD24C2" w:rsidP="00BD24C2">
      <w:pPr>
        <w:jc w:val="both"/>
      </w:pPr>
    </w:p>
    <w:p w14:paraId="30DCE0E1" w14:textId="610963C0" w:rsidR="00BD24C2" w:rsidRPr="00AF6AF9" w:rsidRDefault="00BD24C2" w:rsidP="00BD24C2">
      <w:pPr>
        <w:jc w:val="both"/>
        <w:rPr>
          <w:color w:val="000000" w:themeColor="text1"/>
        </w:rPr>
      </w:pPr>
      <w:r w:rsidRPr="00AF6AF9">
        <w:rPr>
          <w:color w:val="000000" w:themeColor="text1"/>
        </w:rPr>
        <w:t xml:space="preserve">La </w:t>
      </w:r>
      <w:r w:rsidR="00906371" w:rsidRPr="00EF72A7">
        <w:t xml:space="preserve">FIDUCIARIA BOGOTÁ S.A., </w:t>
      </w:r>
      <w:r w:rsidR="00906371">
        <w:t xml:space="preserve">como </w:t>
      </w:r>
      <w:r w:rsidR="00906371" w:rsidRPr="00EF72A7">
        <w:t xml:space="preserve">vocera y administradora del FIDEICOMISO FIDUBOGOTA S.A.- PROYECTO CONSTRUCCIÓN VIVIENDA NUEVA </w:t>
      </w:r>
      <w:r w:rsidR="00906371">
        <w:t xml:space="preserve">y la </w:t>
      </w:r>
      <w:r w:rsidRPr="00AF6AF9">
        <w:rPr>
          <w:color w:val="000000" w:themeColor="text1"/>
        </w:rPr>
        <w:t xml:space="preserve">Caja de la Vivienda Popular (CVP) requiere que el proponente acredite una experiencia general como mínimo de cinco (5) años ejerciendo como  Arquitecto, Constructor, o ingeniero civil y experiencia especifica de dos (2) años, en ejecución de </w:t>
      </w:r>
      <w:r w:rsidR="00AA1705">
        <w:rPr>
          <w:color w:val="000000" w:themeColor="text1"/>
        </w:rPr>
        <w:t xml:space="preserve">la prestación del servicio de lavado de tanques de agua potable y mantenimiento hidroneumático de la Urbanización Arborizadora Baja Mz. 54 y Mz. 55, </w:t>
      </w:r>
      <w:r w:rsidRPr="00AF6AF9">
        <w:rPr>
          <w:color w:val="000000" w:themeColor="text1"/>
        </w:rPr>
        <w:t xml:space="preserve">y cuya sumatoria en SMMLV sea igual al cien (100%)     del valor  del  presupuesto oficial  apropiado en este proceso de selección debidamente inscritos, verificados y certificados por la Cámara de Comercio en el RUP, de acuerdo con el clasificador de bienes y servicios en el segundo nivel y su valor expresado en SMMLV de conformidad con la codificación expresada </w:t>
      </w:r>
      <w:r w:rsidRPr="00377C43">
        <w:rPr>
          <w:color w:val="000000" w:themeColor="text1"/>
        </w:rPr>
        <w:t>en el numeral 10.</w:t>
      </w:r>
      <w:r w:rsidR="00377C43" w:rsidRPr="00377C43">
        <w:rPr>
          <w:color w:val="000000" w:themeColor="text1"/>
        </w:rPr>
        <w:t>2.6</w:t>
      </w:r>
      <w:r w:rsidRPr="00377C43">
        <w:rPr>
          <w:color w:val="000000" w:themeColor="text1"/>
        </w:rPr>
        <w:t>. CLASIFICACIÓN REQUERIDA PARA PARTICIPAR.</w:t>
      </w:r>
    </w:p>
    <w:p w14:paraId="24ABF7E0" w14:textId="77777777" w:rsidR="00BD24C2" w:rsidRPr="00AF6AF9" w:rsidRDefault="00BD24C2" w:rsidP="00BD24C2">
      <w:pPr>
        <w:pBdr>
          <w:top w:val="nil"/>
          <w:left w:val="nil"/>
          <w:bottom w:val="nil"/>
          <w:right w:val="nil"/>
          <w:between w:val="nil"/>
        </w:pBdr>
        <w:spacing w:before="9"/>
        <w:rPr>
          <w:color w:val="000000" w:themeColor="text1"/>
          <w:sz w:val="23"/>
          <w:szCs w:val="23"/>
        </w:rPr>
      </w:pPr>
    </w:p>
    <w:p w14:paraId="74510192" w14:textId="77777777" w:rsidR="00BD24C2" w:rsidRPr="00AF6AF9" w:rsidRDefault="00BD24C2" w:rsidP="00BD24C2">
      <w:pPr>
        <w:jc w:val="both"/>
        <w:rPr>
          <w:color w:val="000000" w:themeColor="text1"/>
        </w:rPr>
      </w:pPr>
      <w:r w:rsidRPr="00AF6AF9">
        <w:rPr>
          <w:color w:val="000000" w:themeColor="text1"/>
        </w:rPr>
        <w:t xml:space="preserve">La sumatoria (expresada en SMMLV) de los valores de los contratos con los que se pretenda acreditar la experiencia solicitada, debe ser igual o mayor al 100% del presupuesto oficial del presente proceso. </w:t>
      </w:r>
    </w:p>
    <w:p w14:paraId="62B63CE4" w14:textId="77777777" w:rsidR="00BD24C2" w:rsidRPr="00AF6AF9" w:rsidRDefault="00BD24C2" w:rsidP="00BD24C2">
      <w:pPr>
        <w:jc w:val="both"/>
        <w:rPr>
          <w:color w:val="000000" w:themeColor="text1"/>
        </w:rPr>
      </w:pPr>
    </w:p>
    <w:p w14:paraId="044AE49A" w14:textId="77777777" w:rsidR="00BD24C2" w:rsidRPr="00AA1705" w:rsidRDefault="00BD24C2" w:rsidP="00BD24C2">
      <w:pPr>
        <w:jc w:val="both"/>
        <w:rPr>
          <w:color w:val="000000" w:themeColor="text1"/>
        </w:rPr>
      </w:pPr>
      <w:r w:rsidRPr="00AA1705">
        <w:rPr>
          <w:color w:val="000000" w:themeColor="text1"/>
        </w:rPr>
        <w:t>Los parámetros aplicables y relacionados con las certificaciones de experiencia deben cumplir con:</w:t>
      </w:r>
    </w:p>
    <w:p w14:paraId="48309F64" w14:textId="77777777" w:rsidR="00BD24C2" w:rsidRPr="00AA1705" w:rsidRDefault="00BD24C2" w:rsidP="00BD24C2">
      <w:pPr>
        <w:jc w:val="both"/>
        <w:rPr>
          <w:color w:val="000000" w:themeColor="text1"/>
        </w:rPr>
      </w:pPr>
    </w:p>
    <w:p w14:paraId="0C5FA90E" w14:textId="77777777" w:rsidR="00BD24C2" w:rsidRPr="00AA1705" w:rsidRDefault="00BD24C2" w:rsidP="00CA0A5F">
      <w:pPr>
        <w:pStyle w:val="Prrafodelista"/>
        <w:widowControl/>
        <w:numPr>
          <w:ilvl w:val="0"/>
          <w:numId w:val="23"/>
        </w:numPr>
        <w:tabs>
          <w:tab w:val="left" w:pos="0"/>
        </w:tabs>
        <w:contextualSpacing/>
        <w:rPr>
          <w:rFonts w:eastAsia="Times New Roman"/>
          <w:color w:val="000000" w:themeColor="text1"/>
        </w:rPr>
      </w:pPr>
      <w:r w:rsidRPr="00AA1705">
        <w:rPr>
          <w:rFonts w:eastAsia="Times New Roman"/>
          <w:color w:val="000000" w:themeColor="text1"/>
        </w:rPr>
        <w:t xml:space="preserve">Nombre de la empresa Contratante </w:t>
      </w:r>
    </w:p>
    <w:p w14:paraId="4CE53CE0" w14:textId="77777777" w:rsidR="00BD24C2" w:rsidRPr="00AA1705" w:rsidRDefault="00BD24C2" w:rsidP="00CA0A5F">
      <w:pPr>
        <w:pStyle w:val="Prrafodelista"/>
        <w:widowControl/>
        <w:numPr>
          <w:ilvl w:val="0"/>
          <w:numId w:val="23"/>
        </w:numPr>
        <w:tabs>
          <w:tab w:val="left" w:pos="0"/>
        </w:tabs>
        <w:contextualSpacing/>
        <w:rPr>
          <w:rFonts w:eastAsia="Times New Roman"/>
          <w:color w:val="000000" w:themeColor="text1"/>
        </w:rPr>
      </w:pPr>
      <w:r w:rsidRPr="00AA1705">
        <w:rPr>
          <w:rFonts w:eastAsia="Times New Roman"/>
          <w:color w:val="000000" w:themeColor="text1"/>
        </w:rPr>
        <w:t xml:space="preserve">Nombre del Contratista </w:t>
      </w:r>
    </w:p>
    <w:p w14:paraId="115D3F76" w14:textId="77777777" w:rsidR="00BD24C2" w:rsidRPr="00AA1705" w:rsidRDefault="00BD24C2" w:rsidP="00CA0A5F">
      <w:pPr>
        <w:pStyle w:val="Prrafodelista"/>
        <w:widowControl/>
        <w:numPr>
          <w:ilvl w:val="0"/>
          <w:numId w:val="23"/>
        </w:numPr>
        <w:tabs>
          <w:tab w:val="left" w:pos="0"/>
        </w:tabs>
        <w:contextualSpacing/>
        <w:rPr>
          <w:rFonts w:eastAsia="Times New Roman"/>
          <w:color w:val="000000" w:themeColor="text1"/>
        </w:rPr>
      </w:pPr>
      <w:r w:rsidRPr="00AA1705">
        <w:rPr>
          <w:rFonts w:eastAsia="Times New Roman"/>
          <w:color w:val="000000" w:themeColor="text1"/>
        </w:rPr>
        <w:t xml:space="preserve">Objeto del contrato </w:t>
      </w:r>
    </w:p>
    <w:p w14:paraId="41583C6D" w14:textId="77777777" w:rsidR="00BD24C2" w:rsidRPr="00AA1705" w:rsidRDefault="00BD24C2" w:rsidP="00CA0A5F">
      <w:pPr>
        <w:pStyle w:val="Prrafodelista"/>
        <w:widowControl/>
        <w:numPr>
          <w:ilvl w:val="0"/>
          <w:numId w:val="23"/>
        </w:numPr>
        <w:tabs>
          <w:tab w:val="left" w:pos="0"/>
        </w:tabs>
        <w:contextualSpacing/>
        <w:rPr>
          <w:rFonts w:eastAsia="Times New Roman"/>
          <w:color w:val="000000" w:themeColor="text1"/>
        </w:rPr>
      </w:pPr>
      <w:r w:rsidRPr="00AA1705">
        <w:rPr>
          <w:rFonts w:eastAsia="Times New Roman"/>
          <w:color w:val="000000" w:themeColor="text1"/>
        </w:rPr>
        <w:t xml:space="preserve">Fecha de suscripción y/o inicio (día, mes y año) y fecha de terminación (día, mes y año). </w:t>
      </w:r>
    </w:p>
    <w:p w14:paraId="71130207" w14:textId="77777777" w:rsidR="00BD24C2" w:rsidRPr="00AA1705" w:rsidRDefault="00BD24C2" w:rsidP="00CA0A5F">
      <w:pPr>
        <w:pStyle w:val="Prrafodelista"/>
        <w:widowControl/>
        <w:numPr>
          <w:ilvl w:val="0"/>
          <w:numId w:val="23"/>
        </w:numPr>
        <w:tabs>
          <w:tab w:val="left" w:pos="0"/>
        </w:tabs>
        <w:contextualSpacing/>
        <w:rPr>
          <w:rFonts w:eastAsia="Times New Roman"/>
          <w:color w:val="000000" w:themeColor="text1"/>
        </w:rPr>
      </w:pPr>
      <w:r w:rsidRPr="00AA1705">
        <w:rPr>
          <w:rFonts w:eastAsia="Times New Roman"/>
          <w:color w:val="000000" w:themeColor="text1"/>
        </w:rPr>
        <w:t xml:space="preserve">Fecha de expedición de la certificación (día, mes y año) </w:t>
      </w:r>
    </w:p>
    <w:p w14:paraId="0141BDFC" w14:textId="77777777" w:rsidR="00BD24C2" w:rsidRPr="00AA1705" w:rsidRDefault="00BD24C2" w:rsidP="00CA0A5F">
      <w:pPr>
        <w:pStyle w:val="Prrafodelista"/>
        <w:widowControl/>
        <w:numPr>
          <w:ilvl w:val="0"/>
          <w:numId w:val="23"/>
        </w:numPr>
        <w:tabs>
          <w:tab w:val="left" w:pos="0"/>
        </w:tabs>
        <w:contextualSpacing/>
        <w:rPr>
          <w:rFonts w:eastAsia="Times New Roman"/>
          <w:color w:val="000000" w:themeColor="text1"/>
        </w:rPr>
      </w:pPr>
      <w:r w:rsidRPr="00AA1705">
        <w:rPr>
          <w:rFonts w:eastAsia="Times New Roman"/>
          <w:color w:val="000000" w:themeColor="text1"/>
        </w:rPr>
        <w:t xml:space="preserve">Valor del contrato </w:t>
      </w:r>
    </w:p>
    <w:p w14:paraId="52220E57" w14:textId="77777777" w:rsidR="00BD24C2" w:rsidRPr="00AF6AF9" w:rsidRDefault="00BD24C2" w:rsidP="00BD24C2">
      <w:pPr>
        <w:tabs>
          <w:tab w:val="left" w:pos="0"/>
        </w:tabs>
        <w:rPr>
          <w:color w:val="000000" w:themeColor="text1"/>
        </w:rPr>
      </w:pPr>
    </w:p>
    <w:p w14:paraId="7F8CF65F" w14:textId="77777777" w:rsidR="00BD24C2" w:rsidRPr="00AF6AF9" w:rsidRDefault="00BD24C2" w:rsidP="00BD24C2">
      <w:pPr>
        <w:tabs>
          <w:tab w:val="left" w:pos="0"/>
        </w:tabs>
        <w:jc w:val="both"/>
        <w:rPr>
          <w:color w:val="000000" w:themeColor="text1"/>
        </w:rPr>
      </w:pPr>
      <w:r w:rsidRPr="00AF6AF9">
        <w:rPr>
          <w:color w:val="000000" w:themeColor="text1"/>
        </w:rPr>
        <w:t xml:space="preserve">Si el proponente es un Consorcio o una Unión Temporal para efectos de acreditar la experiencia mínima solicitada por la entidad, se realizará la sumatoria de la que se allegue por cada uno de sus </w:t>
      </w:r>
      <w:r w:rsidRPr="00AF6AF9">
        <w:rPr>
          <w:color w:val="000000" w:themeColor="text1"/>
        </w:rPr>
        <w:lastRenderedPageBreak/>
        <w:t xml:space="preserve">miembros. </w:t>
      </w:r>
    </w:p>
    <w:p w14:paraId="5DD48CDA" w14:textId="77777777" w:rsidR="00BD24C2" w:rsidRPr="00AF6AF9" w:rsidRDefault="00BD24C2" w:rsidP="00BD24C2">
      <w:pPr>
        <w:tabs>
          <w:tab w:val="left" w:pos="0"/>
        </w:tabs>
        <w:jc w:val="both"/>
        <w:rPr>
          <w:color w:val="000000" w:themeColor="text1"/>
        </w:rPr>
      </w:pPr>
    </w:p>
    <w:p w14:paraId="3E2C683A" w14:textId="77777777" w:rsidR="00BD24C2" w:rsidRPr="00AF6AF9" w:rsidRDefault="00BD24C2" w:rsidP="00BD24C2">
      <w:pPr>
        <w:tabs>
          <w:tab w:val="left" w:pos="0"/>
        </w:tabs>
        <w:jc w:val="both"/>
        <w:rPr>
          <w:color w:val="000000" w:themeColor="text1"/>
        </w:rPr>
      </w:pPr>
      <w:r w:rsidRPr="00AF6AF9">
        <w:rPr>
          <w:b/>
          <w:color w:val="000000" w:themeColor="text1"/>
        </w:rPr>
        <w:t>NOTA:</w:t>
      </w:r>
      <w:r w:rsidRPr="00AF6AF9">
        <w:rPr>
          <w:color w:val="000000" w:themeColor="text1"/>
        </w:rPr>
        <w:t xml:space="preserve"> Cuando la experiencia corresponda a contratos realizados en consorcio o unión temporal, la experiencia en valor será tomada de acuerdo con el porcentaje que le correspondió en dicha figura asociativa, al integrante que pretenda hacerla valer en el presente proceso.</w:t>
      </w:r>
    </w:p>
    <w:p w14:paraId="48A75B87" w14:textId="77777777" w:rsidR="00BD24C2" w:rsidRPr="00AF6AF9" w:rsidRDefault="00BD24C2" w:rsidP="00BD24C2">
      <w:pPr>
        <w:tabs>
          <w:tab w:val="left" w:pos="0"/>
        </w:tabs>
        <w:jc w:val="both"/>
        <w:rPr>
          <w:color w:val="000000" w:themeColor="text1"/>
        </w:rPr>
      </w:pPr>
    </w:p>
    <w:p w14:paraId="576F1771" w14:textId="77777777" w:rsidR="00BD24C2" w:rsidRPr="00AF6AF9" w:rsidRDefault="00BD24C2" w:rsidP="00BD24C2">
      <w:pPr>
        <w:tabs>
          <w:tab w:val="left" w:pos="0"/>
        </w:tabs>
        <w:jc w:val="both"/>
        <w:rPr>
          <w:color w:val="000000" w:themeColor="text1"/>
        </w:rPr>
      </w:pPr>
      <w:r w:rsidRPr="00AF6AF9">
        <w:rPr>
          <w:b/>
          <w:color w:val="000000" w:themeColor="text1"/>
        </w:rPr>
        <w:t>NOTA 2:</w:t>
      </w:r>
      <w:r w:rsidRPr="00AF6AF9">
        <w:rPr>
          <w:color w:val="000000" w:themeColor="text1"/>
        </w:rPr>
        <w:t xml:space="preserve"> En caso de certificaciones expedidas por entidades de derecho privado, el proponente deberá adjuntar copia del contrato respectivo.</w:t>
      </w:r>
    </w:p>
    <w:p w14:paraId="5BE33C3D" w14:textId="77777777" w:rsidR="00BD24C2" w:rsidRPr="00AF6AF9" w:rsidRDefault="00BD24C2" w:rsidP="00BD24C2">
      <w:pPr>
        <w:tabs>
          <w:tab w:val="left" w:pos="0"/>
        </w:tabs>
        <w:jc w:val="both"/>
        <w:rPr>
          <w:color w:val="000000" w:themeColor="text1"/>
        </w:rPr>
      </w:pPr>
    </w:p>
    <w:p w14:paraId="378AE978" w14:textId="77777777" w:rsidR="00BD24C2" w:rsidRPr="00AF6AF9" w:rsidRDefault="00BD24C2" w:rsidP="00BD24C2">
      <w:pPr>
        <w:tabs>
          <w:tab w:val="left" w:pos="0"/>
        </w:tabs>
        <w:jc w:val="both"/>
        <w:rPr>
          <w:color w:val="000000" w:themeColor="text1"/>
        </w:rPr>
      </w:pPr>
      <w:r w:rsidRPr="00AF6AF9">
        <w:rPr>
          <w:color w:val="000000" w:themeColor="text1"/>
        </w:rPr>
        <w:t>Cuando se presenten certificaciones con prestación de servicio simultáneo en la misma u otras entidades o empresas y de igual manera cuando se acredite la experiencia por contrato realizado, en un mismo período de tiempo, La CVP tendrá en cuenta para efectos de la evaluación de la experiencia todo el tiempo y valor certificado, sin importar que se superpongan los períodos.</w:t>
      </w:r>
    </w:p>
    <w:p w14:paraId="672B7D5A" w14:textId="77777777" w:rsidR="00BD24C2" w:rsidRPr="00AF6AF9" w:rsidRDefault="00BD24C2" w:rsidP="00BD24C2">
      <w:pPr>
        <w:tabs>
          <w:tab w:val="left" w:pos="0"/>
        </w:tabs>
        <w:jc w:val="both"/>
        <w:rPr>
          <w:color w:val="000000" w:themeColor="text1"/>
        </w:rPr>
      </w:pPr>
    </w:p>
    <w:p w14:paraId="0A74E0F5" w14:textId="77777777" w:rsidR="00BD24C2" w:rsidRPr="00AF6AF9" w:rsidRDefault="00BD24C2" w:rsidP="00BD24C2">
      <w:pPr>
        <w:tabs>
          <w:tab w:val="left" w:pos="0"/>
        </w:tabs>
        <w:jc w:val="both"/>
        <w:rPr>
          <w:color w:val="000000" w:themeColor="text1"/>
        </w:rPr>
      </w:pPr>
      <w:r w:rsidRPr="00AF6AF9">
        <w:rPr>
          <w:color w:val="000000" w:themeColor="text1"/>
        </w:rPr>
        <w:t>Cuando exista diferencia entre la información relacionada en el FORMATO “EXPERIENCIA DEL PROPONENTE” y la consagrada en los soportes presentados, o el formato no incluya información de la cual se aportó el soporte, prevalecerá la información de los soportes.</w:t>
      </w:r>
    </w:p>
    <w:p w14:paraId="40E6C2C3" w14:textId="77777777" w:rsidR="00BD24C2" w:rsidRPr="00AF6AF9" w:rsidRDefault="00BD24C2" w:rsidP="00BD24C2">
      <w:pPr>
        <w:tabs>
          <w:tab w:val="left" w:pos="0"/>
        </w:tabs>
        <w:jc w:val="both"/>
        <w:rPr>
          <w:color w:val="000000" w:themeColor="text1"/>
        </w:rPr>
      </w:pPr>
    </w:p>
    <w:p w14:paraId="6FCA8FAC" w14:textId="77777777" w:rsidR="00BD24C2" w:rsidRPr="00AF6AF9" w:rsidRDefault="00BD24C2" w:rsidP="00BD24C2">
      <w:pPr>
        <w:tabs>
          <w:tab w:val="left" w:pos="0"/>
        </w:tabs>
        <w:jc w:val="both"/>
        <w:rPr>
          <w:color w:val="000000" w:themeColor="text1"/>
        </w:rPr>
      </w:pPr>
      <w:r w:rsidRPr="00AF6AF9">
        <w:rPr>
          <w:color w:val="000000" w:themeColor="text1"/>
        </w:rPr>
        <w:t xml:space="preserve">La Caja se reserva el derecho de verificar la información suministrada por el proponente y de solicitar las aclaraciones que considere convenientes. </w:t>
      </w:r>
    </w:p>
    <w:p w14:paraId="48F6BBB6" w14:textId="77777777" w:rsidR="00BD24C2" w:rsidRPr="00AF6AF9" w:rsidRDefault="00BD24C2" w:rsidP="00BD24C2">
      <w:pPr>
        <w:tabs>
          <w:tab w:val="left" w:pos="0"/>
        </w:tabs>
        <w:jc w:val="both"/>
        <w:rPr>
          <w:color w:val="000000" w:themeColor="text1"/>
        </w:rPr>
      </w:pPr>
    </w:p>
    <w:p w14:paraId="3C8C0345" w14:textId="77777777" w:rsidR="00BD24C2" w:rsidRPr="00AF6AF9" w:rsidRDefault="00BD24C2" w:rsidP="00BD24C2">
      <w:pPr>
        <w:tabs>
          <w:tab w:val="left" w:pos="0"/>
        </w:tabs>
        <w:jc w:val="both"/>
        <w:rPr>
          <w:color w:val="000000" w:themeColor="text1"/>
        </w:rPr>
      </w:pPr>
      <w:r w:rsidRPr="00AF6AF9">
        <w:rPr>
          <w:color w:val="000000" w:themeColor="text1"/>
        </w:rPr>
        <w:t xml:space="preserve">En caso de anexar más de las tres (3) certificaciones requeridas por la entidad para acreditar la experiencia del proponente, La CVP tendrá en cuenta la(s) mejore(s) con las que el proponente pueda cumplir a cabalidad el requisito. </w:t>
      </w:r>
    </w:p>
    <w:p w14:paraId="626632D9" w14:textId="77777777" w:rsidR="00BD24C2" w:rsidRPr="00AF6AF9" w:rsidRDefault="00BD24C2" w:rsidP="00BD24C2">
      <w:pPr>
        <w:tabs>
          <w:tab w:val="left" w:pos="0"/>
        </w:tabs>
        <w:jc w:val="both"/>
        <w:rPr>
          <w:color w:val="000000" w:themeColor="text1"/>
        </w:rPr>
      </w:pPr>
    </w:p>
    <w:p w14:paraId="05B9A54C" w14:textId="77777777" w:rsidR="00BD24C2" w:rsidRPr="00AF6AF9" w:rsidRDefault="00BD24C2" w:rsidP="00BD24C2">
      <w:pPr>
        <w:jc w:val="both"/>
        <w:rPr>
          <w:color w:val="000000" w:themeColor="text1"/>
        </w:rPr>
      </w:pPr>
      <w:r w:rsidRPr="00AF6AF9">
        <w:rPr>
          <w:color w:val="000000" w:themeColor="text1"/>
        </w:rPr>
        <w:t>La verificación de la experiencia total se realizará con base en la información que reporten los proponentes en el FORMATO “EXPERIENCIA DEL PROPONENTE”, y en los respectivos soportes de la información consignada en el mismo. En dicho formato el proponente deberá certificar, bajo la gravedad de juramento, que toda la información contenida en el mismo es veraz, al igual que en los documentos soporte. Este formato deberá entregarse firmado por el proponente bien sea persona natural; por el Representante Legal de la empresa si es persona jurídica; y en el caso de Consorcios o Uniones Temporales, deberá ser firmado el representante legal elegido por los integrantes.</w:t>
      </w:r>
    </w:p>
    <w:p w14:paraId="3E070EC1" w14:textId="77777777" w:rsidR="00BD24C2" w:rsidRPr="00AF6AF9" w:rsidRDefault="00BD24C2" w:rsidP="00BD24C2">
      <w:pPr>
        <w:jc w:val="both"/>
        <w:rPr>
          <w:color w:val="000000" w:themeColor="text1"/>
        </w:rPr>
      </w:pPr>
    </w:p>
    <w:p w14:paraId="2FCDDA28" w14:textId="77777777" w:rsidR="00BD24C2" w:rsidRPr="00AF6AF9" w:rsidRDefault="00BD24C2" w:rsidP="00BD24C2">
      <w:pPr>
        <w:jc w:val="both"/>
        <w:rPr>
          <w:color w:val="000000" w:themeColor="text1"/>
        </w:rPr>
      </w:pPr>
      <w:r w:rsidRPr="00AF6AF9">
        <w:rPr>
          <w:color w:val="000000" w:themeColor="text1"/>
        </w:rPr>
        <w:t xml:space="preserve">Si un proponente no allega el FORMATO “EXPERIENCIA DEL PROPONENTE”, se tendrá en cuenta únicamente la experiencia aportada mediante soportes. </w:t>
      </w:r>
    </w:p>
    <w:p w14:paraId="0736F46C" w14:textId="77777777" w:rsidR="00BD24C2" w:rsidRPr="00AF6AF9" w:rsidRDefault="00BD24C2" w:rsidP="00BD24C2">
      <w:pPr>
        <w:jc w:val="both"/>
        <w:rPr>
          <w:color w:val="000000" w:themeColor="text1"/>
        </w:rPr>
      </w:pPr>
    </w:p>
    <w:p w14:paraId="624B7613" w14:textId="77777777" w:rsidR="00BD24C2" w:rsidRPr="00AF6AF9" w:rsidRDefault="00BD24C2" w:rsidP="00BD24C2">
      <w:pPr>
        <w:jc w:val="both"/>
        <w:rPr>
          <w:color w:val="000000" w:themeColor="text1"/>
        </w:rPr>
      </w:pPr>
      <w:r w:rsidRPr="00AF6AF9">
        <w:rPr>
          <w:color w:val="000000" w:themeColor="text1"/>
        </w:rPr>
        <w:t>• Solamente se aceptarán las certificaciones expedidas por ordenadores del gasto o el personal acreditado dentro de la entidad pública para realizar dicha labor, que en todo caso deberá ser un servidor público.</w:t>
      </w:r>
    </w:p>
    <w:p w14:paraId="03FDA281" w14:textId="77777777" w:rsidR="00BD24C2" w:rsidRPr="00AF6AF9" w:rsidRDefault="00BD24C2" w:rsidP="00BD24C2">
      <w:pPr>
        <w:jc w:val="both"/>
        <w:rPr>
          <w:color w:val="000000" w:themeColor="text1"/>
        </w:rPr>
      </w:pPr>
      <w:r w:rsidRPr="00AF6AF9">
        <w:rPr>
          <w:color w:val="000000" w:themeColor="text1"/>
        </w:rPr>
        <w:t>• Las certificaciones podrán ser reemplazadas o complementadas por actas de recibo a satisfacción o actas de terminación o liquidación, siempre y cuando en las mismas haya concurrido a la firma el ordenador del gasto.</w:t>
      </w:r>
    </w:p>
    <w:p w14:paraId="344FDC0C" w14:textId="77777777" w:rsidR="00BD24C2" w:rsidRPr="00AF6AF9" w:rsidRDefault="00BD24C2" w:rsidP="00BD24C2">
      <w:pPr>
        <w:jc w:val="both"/>
        <w:rPr>
          <w:color w:val="000000" w:themeColor="text1"/>
        </w:rPr>
      </w:pPr>
      <w:r w:rsidRPr="00AF6AF9">
        <w:rPr>
          <w:color w:val="000000" w:themeColor="text1"/>
        </w:rPr>
        <w:t>• No serán válidos como soportes de las certificaciones, las ordenes de servicios, las ordenes de trabajo, las facturas o las órdenes de compra.</w:t>
      </w:r>
    </w:p>
    <w:p w14:paraId="76B98023" w14:textId="77777777" w:rsidR="00BD24C2" w:rsidRPr="00AF6AF9" w:rsidRDefault="00BD24C2" w:rsidP="00BD24C2">
      <w:pPr>
        <w:jc w:val="both"/>
        <w:rPr>
          <w:color w:val="000000" w:themeColor="text1"/>
        </w:rPr>
      </w:pPr>
      <w:r w:rsidRPr="00AF6AF9">
        <w:rPr>
          <w:color w:val="000000" w:themeColor="text1"/>
        </w:rPr>
        <w:lastRenderedPageBreak/>
        <w:t>• No serán válidos los contratos verbales.</w:t>
      </w:r>
    </w:p>
    <w:p w14:paraId="4575BF5E" w14:textId="7E83D4E0" w:rsidR="00BD24C2" w:rsidRDefault="00BD24C2" w:rsidP="00BD24C2">
      <w:pPr>
        <w:jc w:val="both"/>
        <w:rPr>
          <w:color w:val="000000" w:themeColor="text1"/>
        </w:rPr>
      </w:pPr>
      <w:r w:rsidRPr="00AF6AF9">
        <w:rPr>
          <w:color w:val="000000" w:themeColor="text1"/>
        </w:rPr>
        <w:t>• No serán válidas las certificaciones expedidas por el mismo contratista.</w:t>
      </w:r>
    </w:p>
    <w:p w14:paraId="228A7FE3" w14:textId="77777777" w:rsidR="00AA1705" w:rsidRPr="00AF6AF9" w:rsidRDefault="00AA1705" w:rsidP="00BD24C2">
      <w:pPr>
        <w:jc w:val="both"/>
        <w:rPr>
          <w:color w:val="000000" w:themeColor="text1"/>
        </w:rPr>
      </w:pPr>
    </w:p>
    <w:p w14:paraId="2D754F56" w14:textId="2EA855F2" w:rsidR="00BD24C2" w:rsidRDefault="00A80061" w:rsidP="00A80061">
      <w:pPr>
        <w:widowControl/>
        <w:suppressAutoHyphens/>
        <w:autoSpaceDN w:val="0"/>
        <w:contextualSpacing/>
        <w:textAlignment w:val="baseline"/>
        <w:rPr>
          <w:rFonts w:eastAsia="Calibri"/>
          <w:b/>
          <w:bCs/>
          <w:lang w:val="es-MX"/>
        </w:rPr>
      </w:pPr>
      <w:r>
        <w:rPr>
          <w:rFonts w:eastAsia="Calibri"/>
          <w:b/>
          <w:bCs/>
          <w:lang w:val="es-MX"/>
        </w:rPr>
        <w:t>EQUIPO DE TRABAJO</w:t>
      </w:r>
    </w:p>
    <w:p w14:paraId="0AF5F3F8" w14:textId="189D1669" w:rsidR="00A80061" w:rsidRDefault="00A80061" w:rsidP="00A80061">
      <w:pPr>
        <w:widowControl/>
        <w:suppressAutoHyphens/>
        <w:autoSpaceDN w:val="0"/>
        <w:contextualSpacing/>
        <w:textAlignment w:val="baseline"/>
        <w:rPr>
          <w:rFonts w:eastAsia="Calibri"/>
          <w:b/>
          <w:bCs/>
          <w:lang w:val="es-MX"/>
        </w:rPr>
      </w:pPr>
    </w:p>
    <w:p w14:paraId="5BAB96F2" w14:textId="77777777" w:rsidR="00A80061" w:rsidRPr="00AF6AF9" w:rsidRDefault="00A80061" w:rsidP="00A80061">
      <w:pPr>
        <w:jc w:val="both"/>
        <w:rPr>
          <w:color w:val="000000" w:themeColor="text1"/>
        </w:rPr>
      </w:pPr>
      <w:r w:rsidRPr="00AF6AF9">
        <w:rPr>
          <w:color w:val="000000" w:themeColor="text1"/>
        </w:rPr>
        <w:t>El proponente debe establecer el número de personas a utilizar en el desarrollo de los trabajos, de acuerdo con el enfoque de organización que asigne a los mismos, sin embargo, para efectos de evaluación, el proponente junto con la propuesta deberá entregar las hojas de vida que contengan toda la información necesaria que permita verificar al detalle el perfil y la experiencia de los técnicos que hacen parte del personal mínimo habilitante, anexando las certificaciones que acrediten la experiencia y la formación de los técnicos que se requieren, de conformidad con el siguiente cuadro:</w:t>
      </w:r>
    </w:p>
    <w:p w14:paraId="60CAA3B2" w14:textId="77777777" w:rsidR="00A80061" w:rsidRPr="00563AC5" w:rsidRDefault="00A80061" w:rsidP="00A80061">
      <w:pPr>
        <w:rPr>
          <w:color w:val="F79646" w:themeColor="accent6"/>
        </w:rPr>
      </w:pPr>
    </w:p>
    <w:p w14:paraId="58F6BF13" w14:textId="77777777" w:rsidR="00A80061" w:rsidRPr="00AF6AF9" w:rsidRDefault="00A80061" w:rsidP="00CA0A5F">
      <w:pPr>
        <w:numPr>
          <w:ilvl w:val="4"/>
          <w:numId w:val="10"/>
        </w:numPr>
        <w:pBdr>
          <w:top w:val="nil"/>
          <w:left w:val="nil"/>
          <w:bottom w:val="nil"/>
          <w:right w:val="nil"/>
          <w:between w:val="nil"/>
        </w:pBdr>
        <w:spacing w:before="1"/>
        <w:ind w:left="1701" w:hanging="567"/>
        <w:jc w:val="both"/>
        <w:rPr>
          <w:b/>
          <w:color w:val="000000"/>
        </w:rPr>
      </w:pPr>
      <w:r w:rsidRPr="00AF6AF9">
        <w:rPr>
          <w:b/>
          <w:color w:val="000000"/>
        </w:rPr>
        <w:t>PERFILES HABILITANTES</w:t>
      </w:r>
    </w:p>
    <w:p w14:paraId="0D0D2CD3" w14:textId="77777777" w:rsidR="00A80061" w:rsidRPr="00AF6AF9" w:rsidRDefault="00A80061" w:rsidP="00A80061">
      <w:pPr>
        <w:jc w:val="both"/>
        <w:rPr>
          <w:color w:val="000000" w:themeColor="text1"/>
        </w:rPr>
      </w:pPr>
    </w:p>
    <w:p w14:paraId="4D7D43DD" w14:textId="77777777" w:rsidR="00A80061" w:rsidRPr="00AF6AF9" w:rsidRDefault="00A80061" w:rsidP="00A80061">
      <w:pPr>
        <w:jc w:val="both"/>
        <w:rPr>
          <w:color w:val="000000" w:themeColor="text1"/>
        </w:rPr>
      </w:pPr>
      <w:r w:rsidRPr="00AF6AF9">
        <w:rPr>
          <w:color w:val="000000" w:themeColor="text1"/>
        </w:rPr>
        <w:t>Se requiere para la ejecución del contrato, un equipo de trabajo básico compuesto por el personal relacionado en la siguiente tabla: los cuales deberán cumplir la formación académica, la experiencia habilitante y el porcentaje de dedicación que se indica a continuación:</w:t>
      </w:r>
    </w:p>
    <w:p w14:paraId="59A14B60" w14:textId="77777777" w:rsidR="00A80061" w:rsidRPr="00AF6AF9" w:rsidRDefault="00A80061" w:rsidP="00A80061">
      <w:pPr>
        <w:rPr>
          <w:color w:val="000000" w:themeColor="text1"/>
        </w:rPr>
      </w:pPr>
    </w:p>
    <w:tbl>
      <w:tblPr>
        <w:tblStyle w:val="Tablaconcuadrcula"/>
        <w:tblW w:w="0" w:type="auto"/>
        <w:tblLook w:val="04A0" w:firstRow="1" w:lastRow="0" w:firstColumn="1" w:lastColumn="0" w:noHBand="0" w:noVBand="1"/>
      </w:tblPr>
      <w:tblGrid>
        <w:gridCol w:w="1138"/>
        <w:gridCol w:w="1253"/>
        <w:gridCol w:w="2418"/>
        <w:gridCol w:w="1564"/>
        <w:gridCol w:w="1755"/>
        <w:gridCol w:w="1552"/>
      </w:tblGrid>
      <w:tr w:rsidR="00C31DA3" w:rsidRPr="00AF6AF9" w14:paraId="091F6549" w14:textId="77777777" w:rsidTr="0058339D">
        <w:tc>
          <w:tcPr>
            <w:tcW w:w="1138" w:type="dxa"/>
          </w:tcPr>
          <w:p w14:paraId="1BD596C4" w14:textId="2656CAA6" w:rsidR="00C31DA3" w:rsidRPr="00AF6AF9" w:rsidRDefault="00C31DA3" w:rsidP="00C31DA3">
            <w:pPr>
              <w:jc w:val="both"/>
              <w:rPr>
                <w:color w:val="000000" w:themeColor="text1"/>
                <w:sz w:val="18"/>
                <w:szCs w:val="18"/>
              </w:rPr>
            </w:pPr>
            <w:r w:rsidRPr="00B76B99">
              <w:rPr>
                <w:sz w:val="18"/>
                <w:szCs w:val="18"/>
              </w:rPr>
              <w:t>CANTIDAD</w:t>
            </w:r>
          </w:p>
        </w:tc>
        <w:tc>
          <w:tcPr>
            <w:tcW w:w="1253" w:type="dxa"/>
          </w:tcPr>
          <w:p w14:paraId="6C059E77" w14:textId="77777777" w:rsidR="00C31DA3" w:rsidRPr="00AF6AF9" w:rsidRDefault="00C31DA3" w:rsidP="00C31DA3">
            <w:pPr>
              <w:jc w:val="both"/>
              <w:rPr>
                <w:color w:val="000000" w:themeColor="text1"/>
                <w:sz w:val="18"/>
                <w:szCs w:val="18"/>
              </w:rPr>
            </w:pPr>
            <w:r w:rsidRPr="00AF6AF9">
              <w:rPr>
                <w:color w:val="000000" w:themeColor="text1"/>
                <w:sz w:val="18"/>
                <w:szCs w:val="18"/>
              </w:rPr>
              <w:t>CARGO</w:t>
            </w:r>
          </w:p>
        </w:tc>
        <w:tc>
          <w:tcPr>
            <w:tcW w:w="2418" w:type="dxa"/>
          </w:tcPr>
          <w:p w14:paraId="2E9D1D17" w14:textId="77777777" w:rsidR="00C31DA3" w:rsidRPr="00AF6AF9" w:rsidRDefault="00C31DA3" w:rsidP="00C31DA3">
            <w:pPr>
              <w:jc w:val="both"/>
              <w:rPr>
                <w:color w:val="000000" w:themeColor="text1"/>
                <w:sz w:val="18"/>
                <w:szCs w:val="18"/>
              </w:rPr>
            </w:pPr>
            <w:r w:rsidRPr="00AF6AF9">
              <w:rPr>
                <w:color w:val="000000" w:themeColor="text1"/>
                <w:sz w:val="18"/>
                <w:szCs w:val="18"/>
              </w:rPr>
              <w:t>FORMACION ACADEMICA</w:t>
            </w:r>
          </w:p>
        </w:tc>
        <w:tc>
          <w:tcPr>
            <w:tcW w:w="1564" w:type="dxa"/>
          </w:tcPr>
          <w:p w14:paraId="5C71B785" w14:textId="77777777" w:rsidR="00C31DA3" w:rsidRPr="00AF6AF9" w:rsidRDefault="00C31DA3" w:rsidP="00C31DA3">
            <w:pPr>
              <w:jc w:val="both"/>
              <w:rPr>
                <w:color w:val="000000" w:themeColor="text1"/>
                <w:sz w:val="18"/>
                <w:szCs w:val="18"/>
              </w:rPr>
            </w:pPr>
            <w:r w:rsidRPr="00AF6AF9">
              <w:rPr>
                <w:color w:val="000000" w:themeColor="text1"/>
                <w:sz w:val="18"/>
                <w:szCs w:val="18"/>
              </w:rPr>
              <w:t>EXPERIENCIA GENERAL</w:t>
            </w:r>
          </w:p>
        </w:tc>
        <w:tc>
          <w:tcPr>
            <w:tcW w:w="1755" w:type="dxa"/>
          </w:tcPr>
          <w:p w14:paraId="119A640D" w14:textId="77777777" w:rsidR="00C31DA3" w:rsidRPr="00AF6AF9" w:rsidRDefault="00C31DA3" w:rsidP="00C31DA3">
            <w:pPr>
              <w:jc w:val="both"/>
              <w:rPr>
                <w:color w:val="000000" w:themeColor="text1"/>
                <w:sz w:val="18"/>
                <w:szCs w:val="18"/>
              </w:rPr>
            </w:pPr>
            <w:r w:rsidRPr="00AF6AF9">
              <w:rPr>
                <w:color w:val="000000" w:themeColor="text1"/>
                <w:sz w:val="18"/>
                <w:szCs w:val="18"/>
              </w:rPr>
              <w:t>EXPERIENCIA ESPECIFICA</w:t>
            </w:r>
          </w:p>
        </w:tc>
        <w:tc>
          <w:tcPr>
            <w:tcW w:w="1552" w:type="dxa"/>
          </w:tcPr>
          <w:p w14:paraId="6AFD0E6D" w14:textId="77777777" w:rsidR="00C31DA3" w:rsidRPr="00AF6AF9" w:rsidRDefault="00C31DA3" w:rsidP="00C31DA3">
            <w:pPr>
              <w:jc w:val="both"/>
              <w:rPr>
                <w:color w:val="000000" w:themeColor="text1"/>
                <w:sz w:val="18"/>
                <w:szCs w:val="18"/>
              </w:rPr>
            </w:pPr>
            <w:r w:rsidRPr="00AF6AF9">
              <w:rPr>
                <w:color w:val="000000" w:themeColor="text1"/>
                <w:sz w:val="18"/>
                <w:szCs w:val="18"/>
              </w:rPr>
              <w:t xml:space="preserve">DEDICACION </w:t>
            </w:r>
          </w:p>
        </w:tc>
      </w:tr>
      <w:tr w:rsidR="00C31DA3" w:rsidRPr="00AF6AF9" w14:paraId="04F483EB" w14:textId="77777777" w:rsidTr="0058339D">
        <w:tc>
          <w:tcPr>
            <w:tcW w:w="1138" w:type="dxa"/>
          </w:tcPr>
          <w:p w14:paraId="147D5466" w14:textId="708D7872" w:rsidR="00C31DA3" w:rsidRPr="00AF6AF9" w:rsidRDefault="00C31DA3" w:rsidP="00C31DA3">
            <w:pPr>
              <w:jc w:val="center"/>
              <w:rPr>
                <w:color w:val="000000" w:themeColor="text1"/>
                <w:sz w:val="16"/>
                <w:szCs w:val="16"/>
              </w:rPr>
            </w:pPr>
            <w:r w:rsidRPr="00B76B99">
              <w:rPr>
                <w:sz w:val="16"/>
                <w:szCs w:val="16"/>
              </w:rPr>
              <w:t>1</w:t>
            </w:r>
          </w:p>
        </w:tc>
        <w:tc>
          <w:tcPr>
            <w:tcW w:w="1253" w:type="dxa"/>
          </w:tcPr>
          <w:p w14:paraId="271B8D58" w14:textId="77777777" w:rsidR="00C31DA3" w:rsidRPr="00AF6AF9" w:rsidRDefault="00C31DA3" w:rsidP="00C31DA3">
            <w:pPr>
              <w:jc w:val="both"/>
              <w:rPr>
                <w:color w:val="000000" w:themeColor="text1"/>
                <w:sz w:val="16"/>
                <w:szCs w:val="16"/>
              </w:rPr>
            </w:pPr>
            <w:r w:rsidRPr="00AF6AF9">
              <w:rPr>
                <w:color w:val="000000" w:themeColor="text1"/>
                <w:sz w:val="16"/>
                <w:szCs w:val="16"/>
              </w:rPr>
              <w:t>Residente de obra</w:t>
            </w:r>
          </w:p>
        </w:tc>
        <w:tc>
          <w:tcPr>
            <w:tcW w:w="2418" w:type="dxa"/>
          </w:tcPr>
          <w:p w14:paraId="670A3CF6" w14:textId="77777777" w:rsidR="00C31DA3" w:rsidRPr="00AF6AF9" w:rsidRDefault="00C31DA3" w:rsidP="00C31DA3">
            <w:pPr>
              <w:jc w:val="both"/>
              <w:rPr>
                <w:color w:val="000000" w:themeColor="text1"/>
                <w:sz w:val="16"/>
                <w:szCs w:val="16"/>
              </w:rPr>
            </w:pPr>
            <w:r w:rsidRPr="00AF6AF9">
              <w:rPr>
                <w:color w:val="000000" w:themeColor="text1"/>
                <w:sz w:val="16"/>
                <w:szCs w:val="16"/>
              </w:rPr>
              <w:t>Ingeniero Civil, Arquitecto, Constructor de obras civiles</w:t>
            </w:r>
          </w:p>
        </w:tc>
        <w:tc>
          <w:tcPr>
            <w:tcW w:w="1564" w:type="dxa"/>
          </w:tcPr>
          <w:p w14:paraId="0ED19AF6" w14:textId="77777777" w:rsidR="00C31DA3" w:rsidRPr="00AF6AF9" w:rsidRDefault="00C31DA3" w:rsidP="00C31DA3">
            <w:pPr>
              <w:jc w:val="both"/>
              <w:rPr>
                <w:color w:val="000000" w:themeColor="text1"/>
                <w:sz w:val="16"/>
                <w:szCs w:val="16"/>
              </w:rPr>
            </w:pPr>
            <w:r w:rsidRPr="00AF6AF9">
              <w:rPr>
                <w:color w:val="000000" w:themeColor="text1"/>
                <w:sz w:val="16"/>
                <w:szCs w:val="16"/>
              </w:rPr>
              <w:t>Con experiencia general de 2 años contada a partir de la fecha de expedición de la tarjeta profesional</w:t>
            </w:r>
          </w:p>
        </w:tc>
        <w:tc>
          <w:tcPr>
            <w:tcW w:w="1755" w:type="dxa"/>
          </w:tcPr>
          <w:p w14:paraId="1A3290EF" w14:textId="77777777" w:rsidR="00C31DA3" w:rsidRPr="00AF6AF9" w:rsidRDefault="00C31DA3" w:rsidP="00C31DA3">
            <w:pPr>
              <w:jc w:val="both"/>
              <w:rPr>
                <w:color w:val="000000" w:themeColor="text1"/>
                <w:sz w:val="16"/>
                <w:szCs w:val="16"/>
              </w:rPr>
            </w:pPr>
            <w:r w:rsidRPr="00AF6AF9">
              <w:rPr>
                <w:color w:val="000000" w:themeColor="text1"/>
                <w:sz w:val="16"/>
                <w:szCs w:val="16"/>
              </w:rPr>
              <w:t>Mínimo 2 proyectos ejecutados en los últimos 3 años donde se halla realizado instalaciones hidráulicas y</w:t>
            </w:r>
            <w:r>
              <w:rPr>
                <w:color w:val="000000" w:themeColor="text1"/>
                <w:sz w:val="16"/>
                <w:szCs w:val="16"/>
              </w:rPr>
              <w:t>/o</w:t>
            </w:r>
            <w:r w:rsidRPr="00AF6AF9">
              <w:rPr>
                <w:color w:val="000000" w:themeColor="text1"/>
                <w:sz w:val="16"/>
                <w:szCs w:val="16"/>
              </w:rPr>
              <w:t xml:space="preserve"> sanitarias</w:t>
            </w:r>
            <w:r>
              <w:rPr>
                <w:color w:val="000000" w:themeColor="text1"/>
                <w:sz w:val="16"/>
                <w:szCs w:val="16"/>
              </w:rPr>
              <w:t xml:space="preserve"> y/o</w:t>
            </w:r>
            <w:r w:rsidRPr="00AF6AF9">
              <w:rPr>
                <w:color w:val="000000" w:themeColor="text1"/>
                <w:sz w:val="16"/>
                <w:szCs w:val="16"/>
              </w:rPr>
              <w:t xml:space="preserve"> instalaciones eléctricas </w:t>
            </w:r>
            <w:r>
              <w:rPr>
                <w:color w:val="000000" w:themeColor="text1"/>
                <w:sz w:val="16"/>
                <w:szCs w:val="16"/>
              </w:rPr>
              <w:t xml:space="preserve">y/o </w:t>
            </w:r>
            <w:r w:rsidRPr="00AF6AF9">
              <w:rPr>
                <w:color w:val="000000" w:themeColor="text1"/>
                <w:sz w:val="16"/>
                <w:szCs w:val="16"/>
              </w:rPr>
              <w:t xml:space="preserve">instalaciones de gas </w:t>
            </w:r>
            <w:r>
              <w:rPr>
                <w:color w:val="000000" w:themeColor="text1"/>
                <w:sz w:val="16"/>
                <w:szCs w:val="16"/>
              </w:rPr>
              <w:t xml:space="preserve">y/o </w:t>
            </w:r>
            <w:r w:rsidRPr="00AF6AF9">
              <w:rPr>
                <w:color w:val="000000" w:themeColor="text1"/>
                <w:sz w:val="16"/>
                <w:szCs w:val="16"/>
              </w:rPr>
              <w:t>muros en concreto reforzado</w:t>
            </w:r>
            <w:r>
              <w:rPr>
                <w:color w:val="000000" w:themeColor="text1"/>
                <w:sz w:val="16"/>
                <w:szCs w:val="16"/>
              </w:rPr>
              <w:t xml:space="preserve"> y/o</w:t>
            </w:r>
            <w:r w:rsidRPr="00AF6AF9">
              <w:rPr>
                <w:color w:val="000000" w:themeColor="text1"/>
                <w:sz w:val="16"/>
                <w:szCs w:val="16"/>
              </w:rPr>
              <w:t xml:space="preserve"> impermeabilizaciones</w:t>
            </w:r>
          </w:p>
        </w:tc>
        <w:tc>
          <w:tcPr>
            <w:tcW w:w="1552" w:type="dxa"/>
          </w:tcPr>
          <w:p w14:paraId="20EED1D4" w14:textId="77777777" w:rsidR="00C31DA3" w:rsidRPr="00AF6AF9" w:rsidRDefault="00C31DA3" w:rsidP="00C31DA3">
            <w:pPr>
              <w:jc w:val="center"/>
              <w:rPr>
                <w:color w:val="000000" w:themeColor="text1"/>
                <w:sz w:val="16"/>
                <w:szCs w:val="16"/>
              </w:rPr>
            </w:pPr>
            <w:r w:rsidRPr="00AF6AF9">
              <w:rPr>
                <w:color w:val="000000" w:themeColor="text1"/>
                <w:sz w:val="16"/>
                <w:szCs w:val="16"/>
              </w:rPr>
              <w:t>100%</w:t>
            </w:r>
          </w:p>
        </w:tc>
      </w:tr>
      <w:tr w:rsidR="00C31DA3" w:rsidRPr="00AF6AF9" w14:paraId="252AA186" w14:textId="77777777" w:rsidTr="0058339D">
        <w:tc>
          <w:tcPr>
            <w:tcW w:w="1138" w:type="dxa"/>
          </w:tcPr>
          <w:p w14:paraId="33756FF1" w14:textId="40DC062F" w:rsidR="00C31DA3" w:rsidRPr="00AF6AF9" w:rsidRDefault="00C31DA3" w:rsidP="00C31DA3">
            <w:pPr>
              <w:jc w:val="center"/>
              <w:rPr>
                <w:color w:val="000000" w:themeColor="text1"/>
                <w:sz w:val="16"/>
                <w:szCs w:val="16"/>
              </w:rPr>
            </w:pPr>
            <w:r>
              <w:rPr>
                <w:sz w:val="16"/>
                <w:szCs w:val="16"/>
              </w:rPr>
              <w:t>1</w:t>
            </w:r>
          </w:p>
        </w:tc>
        <w:tc>
          <w:tcPr>
            <w:tcW w:w="1253" w:type="dxa"/>
          </w:tcPr>
          <w:p w14:paraId="3B54326A" w14:textId="77777777" w:rsidR="00C31DA3" w:rsidRPr="00AF6AF9" w:rsidRDefault="00C31DA3" w:rsidP="00C31DA3">
            <w:pPr>
              <w:jc w:val="both"/>
              <w:rPr>
                <w:color w:val="000000" w:themeColor="text1"/>
                <w:sz w:val="16"/>
                <w:szCs w:val="16"/>
              </w:rPr>
            </w:pPr>
            <w:r w:rsidRPr="00AF6AF9">
              <w:rPr>
                <w:color w:val="000000" w:themeColor="text1"/>
                <w:sz w:val="16"/>
                <w:szCs w:val="16"/>
              </w:rPr>
              <w:t xml:space="preserve">Tecnólogo o Técnico en construcción </w:t>
            </w:r>
          </w:p>
        </w:tc>
        <w:tc>
          <w:tcPr>
            <w:tcW w:w="2418" w:type="dxa"/>
          </w:tcPr>
          <w:p w14:paraId="281ED963" w14:textId="77777777" w:rsidR="00C31DA3" w:rsidRPr="00AF6AF9" w:rsidRDefault="00C31DA3" w:rsidP="00C31DA3">
            <w:pPr>
              <w:jc w:val="both"/>
              <w:rPr>
                <w:color w:val="000000" w:themeColor="text1"/>
                <w:sz w:val="16"/>
                <w:szCs w:val="16"/>
              </w:rPr>
            </w:pPr>
            <w:r w:rsidRPr="00AF6AF9">
              <w:rPr>
                <w:color w:val="000000" w:themeColor="text1"/>
                <w:sz w:val="16"/>
                <w:szCs w:val="16"/>
              </w:rPr>
              <w:t>Tecnólogo en obras civiles o técnico en obras civiles o técnico constructor o maestro de obra</w:t>
            </w:r>
          </w:p>
        </w:tc>
        <w:tc>
          <w:tcPr>
            <w:tcW w:w="1564" w:type="dxa"/>
          </w:tcPr>
          <w:p w14:paraId="42866C61" w14:textId="77777777" w:rsidR="00C31DA3" w:rsidRPr="00AF6AF9" w:rsidRDefault="00C31DA3" w:rsidP="00C31DA3">
            <w:pPr>
              <w:jc w:val="both"/>
              <w:rPr>
                <w:color w:val="000000" w:themeColor="text1"/>
                <w:sz w:val="16"/>
                <w:szCs w:val="16"/>
              </w:rPr>
            </w:pPr>
            <w:r w:rsidRPr="00AF6AF9">
              <w:rPr>
                <w:color w:val="000000" w:themeColor="text1"/>
                <w:sz w:val="16"/>
                <w:szCs w:val="16"/>
              </w:rPr>
              <w:t>Con experiencia general de 3 años contados a partir de la fecha de expedición de la tarjeta profesional, o certificados de la tecnología</w:t>
            </w:r>
          </w:p>
        </w:tc>
        <w:tc>
          <w:tcPr>
            <w:tcW w:w="1755" w:type="dxa"/>
          </w:tcPr>
          <w:p w14:paraId="39F88EAB" w14:textId="77777777" w:rsidR="00C31DA3" w:rsidRPr="00AF6AF9" w:rsidRDefault="00C31DA3" w:rsidP="00C31DA3">
            <w:pPr>
              <w:jc w:val="both"/>
              <w:rPr>
                <w:color w:val="000000" w:themeColor="text1"/>
                <w:sz w:val="16"/>
                <w:szCs w:val="16"/>
              </w:rPr>
            </w:pPr>
            <w:r w:rsidRPr="00AF6AF9">
              <w:rPr>
                <w:color w:val="000000" w:themeColor="text1"/>
                <w:sz w:val="16"/>
                <w:szCs w:val="16"/>
              </w:rPr>
              <w:t>Mínimo 2 proyectos ejecutados en los últimos 2 años donde se halla realizado mantenimiento a edificaciones, incluyendo instalaciones hidráulicas</w:t>
            </w:r>
            <w:r>
              <w:rPr>
                <w:color w:val="000000" w:themeColor="text1"/>
                <w:sz w:val="16"/>
                <w:szCs w:val="16"/>
              </w:rPr>
              <w:t xml:space="preserve"> y/o</w:t>
            </w:r>
            <w:r w:rsidRPr="00AF6AF9">
              <w:rPr>
                <w:color w:val="000000" w:themeColor="text1"/>
                <w:sz w:val="16"/>
                <w:szCs w:val="16"/>
              </w:rPr>
              <w:t xml:space="preserve"> sanitarias</w:t>
            </w:r>
            <w:r>
              <w:rPr>
                <w:color w:val="000000" w:themeColor="text1"/>
                <w:sz w:val="16"/>
                <w:szCs w:val="16"/>
              </w:rPr>
              <w:t xml:space="preserve"> y/o</w:t>
            </w:r>
            <w:r w:rsidRPr="00AF6AF9">
              <w:rPr>
                <w:color w:val="000000" w:themeColor="text1"/>
                <w:sz w:val="16"/>
                <w:szCs w:val="16"/>
              </w:rPr>
              <w:t xml:space="preserve"> eléctricas y de gas</w:t>
            </w:r>
            <w:r>
              <w:rPr>
                <w:color w:val="000000" w:themeColor="text1"/>
                <w:sz w:val="16"/>
                <w:szCs w:val="16"/>
              </w:rPr>
              <w:t xml:space="preserve"> y/</w:t>
            </w:r>
            <w:proofErr w:type="spellStart"/>
            <w:r>
              <w:rPr>
                <w:color w:val="000000" w:themeColor="text1"/>
                <w:sz w:val="16"/>
                <w:szCs w:val="16"/>
              </w:rPr>
              <w:t>o</w:t>
            </w:r>
            <w:proofErr w:type="spellEnd"/>
            <w:r w:rsidRPr="00AF6AF9">
              <w:rPr>
                <w:color w:val="000000" w:themeColor="text1"/>
                <w:sz w:val="16"/>
                <w:szCs w:val="16"/>
              </w:rPr>
              <w:t xml:space="preserve"> obras de concreto simple y reforzado, e impermeabilizaciones</w:t>
            </w:r>
          </w:p>
        </w:tc>
        <w:tc>
          <w:tcPr>
            <w:tcW w:w="1552" w:type="dxa"/>
          </w:tcPr>
          <w:p w14:paraId="0F861043" w14:textId="77777777" w:rsidR="00C31DA3" w:rsidRPr="00AF6AF9" w:rsidRDefault="00C31DA3" w:rsidP="00C31DA3">
            <w:pPr>
              <w:jc w:val="center"/>
              <w:rPr>
                <w:color w:val="000000" w:themeColor="text1"/>
                <w:sz w:val="16"/>
                <w:szCs w:val="16"/>
              </w:rPr>
            </w:pPr>
            <w:r w:rsidRPr="00AF6AF9">
              <w:rPr>
                <w:color w:val="000000" w:themeColor="text1"/>
                <w:sz w:val="16"/>
                <w:szCs w:val="16"/>
              </w:rPr>
              <w:t>100%</w:t>
            </w:r>
          </w:p>
        </w:tc>
      </w:tr>
    </w:tbl>
    <w:p w14:paraId="598F61B2" w14:textId="77777777" w:rsidR="00A80061" w:rsidRPr="00AF6AF9" w:rsidRDefault="00A80061" w:rsidP="00A80061">
      <w:pPr>
        <w:jc w:val="both"/>
        <w:rPr>
          <w:color w:val="000000" w:themeColor="text1"/>
          <w:highlight w:val="cyan"/>
        </w:rPr>
      </w:pPr>
    </w:p>
    <w:p w14:paraId="6CA3BCC2" w14:textId="77777777" w:rsidR="00A80061" w:rsidRPr="00AF6AF9" w:rsidRDefault="00A80061" w:rsidP="00A80061">
      <w:pPr>
        <w:jc w:val="both"/>
        <w:rPr>
          <w:color w:val="000000" w:themeColor="text1"/>
        </w:rPr>
      </w:pPr>
      <w:r w:rsidRPr="00AF6AF9">
        <w:rPr>
          <w:color w:val="000000" w:themeColor="text1"/>
        </w:rPr>
        <w:t>Nota 1: El contratista asumirá de su personal el pago de salarios, prestaciones sociales, ARL, AFP, EPS, e indemnizaciones que se generen por objeto de la vinculación laboral que se genere entre el contratista y el tercero contratado.</w:t>
      </w:r>
    </w:p>
    <w:p w14:paraId="608D492C" w14:textId="77777777" w:rsidR="00A80061" w:rsidRPr="00AF6AF9" w:rsidRDefault="00A80061" w:rsidP="00A80061">
      <w:pPr>
        <w:jc w:val="both"/>
        <w:rPr>
          <w:color w:val="000000" w:themeColor="text1"/>
        </w:rPr>
      </w:pPr>
    </w:p>
    <w:p w14:paraId="273D1000" w14:textId="77777777" w:rsidR="00A80061" w:rsidRPr="00AF6AF9" w:rsidRDefault="00A80061" w:rsidP="00A80061">
      <w:pPr>
        <w:jc w:val="both"/>
        <w:rPr>
          <w:color w:val="000000" w:themeColor="text1"/>
        </w:rPr>
      </w:pPr>
      <w:r w:rsidRPr="00AF6AF9">
        <w:rPr>
          <w:color w:val="000000" w:themeColor="text1"/>
        </w:rPr>
        <w:t>Nota 2: El perfil del personal debe mantenerse hasta la culminación del contrato; si el contratista requiere cambiar profesionales o inspectores, debe presentar la hoja de vida a la supervisión para su aprobación.</w:t>
      </w:r>
    </w:p>
    <w:p w14:paraId="6C9BA2DE" w14:textId="77777777" w:rsidR="00A80061" w:rsidRPr="00AF6AF9" w:rsidRDefault="00A80061" w:rsidP="00A80061">
      <w:pPr>
        <w:ind w:left="360"/>
        <w:rPr>
          <w:color w:val="000000" w:themeColor="text1"/>
        </w:rPr>
      </w:pPr>
    </w:p>
    <w:p w14:paraId="29C41ACE" w14:textId="77777777" w:rsidR="00A80061" w:rsidRPr="00AF6AF9" w:rsidRDefault="00A80061" w:rsidP="00CA0A5F">
      <w:pPr>
        <w:pStyle w:val="Prrafodelista"/>
        <w:numPr>
          <w:ilvl w:val="0"/>
          <w:numId w:val="21"/>
        </w:numPr>
        <w:rPr>
          <w:color w:val="000000" w:themeColor="text1"/>
        </w:rPr>
      </w:pPr>
      <w:r w:rsidRPr="00AF6AF9">
        <w:rPr>
          <w:color w:val="000000" w:themeColor="text1"/>
        </w:rPr>
        <w:t>DOCUMENTOS QUE DEBE PRESENTAR EL PROFESIONAL PROPUESTO</w:t>
      </w:r>
    </w:p>
    <w:p w14:paraId="634529ED" w14:textId="77777777" w:rsidR="00A80061" w:rsidRPr="00AF6AF9" w:rsidRDefault="00A80061" w:rsidP="00A80061">
      <w:pPr>
        <w:ind w:left="360"/>
        <w:rPr>
          <w:color w:val="000000" w:themeColor="text1"/>
        </w:rPr>
      </w:pPr>
    </w:p>
    <w:p w14:paraId="6F6641CF"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Fotocopia de la Tarjeta o matricula Profesional.</w:t>
      </w:r>
    </w:p>
    <w:p w14:paraId="40F7A4CD"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Fotocopia de la Cédula de Ciudadanía</w:t>
      </w:r>
    </w:p>
    <w:p w14:paraId="777A1706"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Diploma o certificados que acrediten la obtención de título(s) de estudio(s) de Postgrado(s)</w:t>
      </w:r>
    </w:p>
    <w:p w14:paraId="21D2371E"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 de Vigencia de tarjeta o matricula profesional expedido por el Concejo Profesional competente.</w:t>
      </w:r>
    </w:p>
    <w:p w14:paraId="18995025"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Copia del diploma de grado o acta de grado (pregrado)</w:t>
      </w:r>
    </w:p>
    <w:p w14:paraId="4CA4518A"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Carta de Intención en original firmada por el profesional especificando correo electrónico y número telefónico de contacto.</w:t>
      </w:r>
    </w:p>
    <w:p w14:paraId="56D8FA84"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Certificados laborales que sustenten la experiencia específica en donde se evidencien datos para verificación del certificado</w:t>
      </w:r>
    </w:p>
    <w:p w14:paraId="5D0F7C8F"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Adicionalmente, las hojas de vida deberán anexar manifestación escrita y bajo la gravedad de juramento por parte del representante legal, sobre la idoneidad del personal profesional presentado, la veracidad de la documentación aportada, tanto referida a certificaciones académicas como de experiencia laboral.</w:t>
      </w:r>
    </w:p>
    <w:p w14:paraId="362A554A"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Certificados de Antecedentes Disciplinarios y Fiscales, expedidos por la Procuraduría General de La Nación, Personería de Bogotá, y Contraloría General de república, así como el Certificado Judicial expedido por la Policía Nacional, todos ellos vigentes.</w:t>
      </w:r>
    </w:p>
    <w:p w14:paraId="1116BB79"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Los demás exigidos en los documentos del proceso y que complementen lo indicado en el presente documento.</w:t>
      </w:r>
    </w:p>
    <w:p w14:paraId="3022BE4A" w14:textId="12B8DD38"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 xml:space="preserve">El proponente que ofrezca personal con títulos académicos otorgados en el exterior deberá CONVALIDAR </w:t>
      </w:r>
      <w:r w:rsidR="000A6415" w:rsidRPr="00AF6AF9">
        <w:rPr>
          <w:color w:val="000000" w:themeColor="text1"/>
          <w:sz w:val="21"/>
          <w:szCs w:val="21"/>
        </w:rPr>
        <w:t>estos</w:t>
      </w:r>
      <w:r w:rsidRPr="00AF6AF9">
        <w:rPr>
          <w:color w:val="000000" w:themeColor="text1"/>
          <w:sz w:val="21"/>
          <w:szCs w:val="21"/>
        </w:rPr>
        <w:t xml:space="preserve"> títulos ante el Ministerio de Educación Nacional, para lo cual, deberá iniciar con suficiente anticipación los trámites requeridos.</w:t>
      </w:r>
    </w:p>
    <w:p w14:paraId="3FEAF29A" w14:textId="77777777" w:rsidR="00A80061" w:rsidRPr="00AF6AF9" w:rsidRDefault="00A80061" w:rsidP="00A80061">
      <w:pPr>
        <w:rPr>
          <w:color w:val="000000" w:themeColor="text1"/>
        </w:rPr>
      </w:pPr>
    </w:p>
    <w:p w14:paraId="3369CFFE" w14:textId="77777777" w:rsidR="00A80061" w:rsidRPr="00AF6AF9" w:rsidRDefault="00A80061" w:rsidP="00CA0A5F">
      <w:pPr>
        <w:pStyle w:val="Prrafodelista"/>
        <w:numPr>
          <w:ilvl w:val="0"/>
          <w:numId w:val="21"/>
        </w:numPr>
        <w:rPr>
          <w:color w:val="000000" w:themeColor="text1"/>
        </w:rPr>
      </w:pPr>
      <w:r w:rsidRPr="00AF6AF9">
        <w:rPr>
          <w:color w:val="000000" w:themeColor="text1"/>
        </w:rPr>
        <w:t>DOCUMENTOS QUE DEBE PRESENTAR EL PERSONAL TÉCNICO PROPUESTO</w:t>
      </w:r>
    </w:p>
    <w:p w14:paraId="7D5D1923" w14:textId="77777777" w:rsidR="00A80061" w:rsidRPr="00AF6AF9" w:rsidRDefault="00A80061" w:rsidP="00A80061">
      <w:pPr>
        <w:ind w:left="360"/>
        <w:rPr>
          <w:color w:val="000000" w:themeColor="text1"/>
        </w:rPr>
      </w:pPr>
    </w:p>
    <w:p w14:paraId="779A5A0F"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Fotocopia de la Cédula de Ciudadanía</w:t>
      </w:r>
    </w:p>
    <w:p w14:paraId="777DE583"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 xml:space="preserve">Diploma o certificados que acrediten la obtención de título(s) de estudio(s) técnicos o de aptitud </w:t>
      </w:r>
    </w:p>
    <w:p w14:paraId="33DABA5E"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Copia del diploma de grado o acta de grado (bachillerato)</w:t>
      </w:r>
    </w:p>
    <w:p w14:paraId="692C71A7"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Carta de Intención en original firmada especificando número telefónico de contacto.</w:t>
      </w:r>
    </w:p>
    <w:p w14:paraId="6910F4C6"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Certificados laborales que sustenten la experiencia específica en donde se evidencien datos para verificación del certificado</w:t>
      </w:r>
    </w:p>
    <w:p w14:paraId="4A8B395A"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Adicionalmente, las hojas de vida deberán anexar manifestación escrita y bajo la gravedad de juramento por parte del representante legal, sobre la idoneidad del personal presentado, la veracidad de la documentación aportada, tanto referida a certificaciones de experiencia laboral.</w:t>
      </w:r>
    </w:p>
    <w:p w14:paraId="5A242156"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Certificados de Antecedentes Disciplinarios y Fiscales, expedidos por la Procuraduría General de La Nación, Personería de Bogotá, y Contraloría General de república, así como el Certificado Judicial expedido por la Policía Nacional, todos ellos vigentes.</w:t>
      </w:r>
    </w:p>
    <w:p w14:paraId="371FD2CF" w14:textId="77777777" w:rsidR="00A80061" w:rsidRPr="00AF6AF9" w:rsidRDefault="00A80061" w:rsidP="00CA0A5F">
      <w:pPr>
        <w:numPr>
          <w:ilvl w:val="0"/>
          <w:numId w:val="15"/>
        </w:numPr>
        <w:pBdr>
          <w:top w:val="nil"/>
          <w:left w:val="nil"/>
          <w:bottom w:val="nil"/>
          <w:right w:val="nil"/>
          <w:between w:val="nil"/>
        </w:pBdr>
        <w:spacing w:before="10"/>
        <w:ind w:left="426"/>
        <w:jc w:val="both"/>
        <w:rPr>
          <w:color w:val="000000" w:themeColor="text1"/>
          <w:sz w:val="21"/>
          <w:szCs w:val="21"/>
        </w:rPr>
      </w:pPr>
      <w:r w:rsidRPr="00AF6AF9">
        <w:rPr>
          <w:color w:val="000000" w:themeColor="text1"/>
          <w:sz w:val="21"/>
          <w:szCs w:val="21"/>
        </w:rPr>
        <w:t xml:space="preserve">Los demás exigidos en los documentos del proceso y que complementen lo indicado en el presente </w:t>
      </w:r>
      <w:r w:rsidRPr="00AF6AF9">
        <w:rPr>
          <w:color w:val="000000" w:themeColor="text1"/>
          <w:sz w:val="21"/>
          <w:szCs w:val="21"/>
        </w:rPr>
        <w:lastRenderedPageBreak/>
        <w:t>documento.</w:t>
      </w:r>
    </w:p>
    <w:p w14:paraId="5AE71E9F" w14:textId="77777777" w:rsidR="00A80061" w:rsidRPr="00AF6AF9" w:rsidRDefault="00A80061" w:rsidP="00A80061">
      <w:pPr>
        <w:rPr>
          <w:color w:val="000000" w:themeColor="text1"/>
        </w:rPr>
      </w:pPr>
    </w:p>
    <w:p w14:paraId="6F8EA847" w14:textId="77777777" w:rsidR="00A80061" w:rsidRDefault="00A80061" w:rsidP="00A80061">
      <w:pPr>
        <w:tabs>
          <w:tab w:val="left" w:pos="888"/>
        </w:tabs>
        <w:rPr>
          <w:color w:val="000000" w:themeColor="text1"/>
        </w:rPr>
      </w:pPr>
      <w:r w:rsidRPr="00AF6AF9">
        <w:rPr>
          <w:color w:val="000000" w:themeColor="text1"/>
        </w:rPr>
        <w:t>Las certificaciones laborales que deben indicar COMO MÍNIMO los siguientes requisitos</w:t>
      </w:r>
      <w:r>
        <w:rPr>
          <w:color w:val="000000" w:themeColor="text1"/>
        </w:rPr>
        <w:t>:</w:t>
      </w:r>
    </w:p>
    <w:p w14:paraId="4EDAA8EC" w14:textId="77777777" w:rsidR="00A80061" w:rsidRPr="00AF6AF9" w:rsidRDefault="00A80061" w:rsidP="00A80061">
      <w:pPr>
        <w:tabs>
          <w:tab w:val="left" w:pos="888"/>
        </w:tabs>
        <w:rPr>
          <w:color w:val="000000" w:themeColor="text1"/>
        </w:rPr>
      </w:pPr>
    </w:p>
    <w:p w14:paraId="358F4CC3" w14:textId="77777777" w:rsidR="00A80061" w:rsidRPr="00AF6AF9" w:rsidRDefault="00A80061" w:rsidP="00A80061">
      <w:pPr>
        <w:numPr>
          <w:ilvl w:val="0"/>
          <w:numId w:val="6"/>
        </w:numPr>
        <w:pBdr>
          <w:top w:val="nil"/>
          <w:left w:val="nil"/>
          <w:bottom w:val="nil"/>
          <w:right w:val="nil"/>
          <w:between w:val="nil"/>
        </w:pBdr>
        <w:tabs>
          <w:tab w:val="left" w:pos="1248"/>
        </w:tabs>
        <w:jc w:val="both"/>
        <w:rPr>
          <w:color w:val="000000" w:themeColor="text1"/>
        </w:rPr>
      </w:pPr>
      <w:r w:rsidRPr="00AF6AF9">
        <w:rPr>
          <w:color w:val="000000" w:themeColor="text1"/>
        </w:rPr>
        <w:t>Nombre o razón social del contratante, dirección y número de contacto.</w:t>
      </w:r>
    </w:p>
    <w:p w14:paraId="5580A550" w14:textId="77777777" w:rsidR="00A80061" w:rsidRPr="00AF6AF9" w:rsidRDefault="00A80061" w:rsidP="00A80061">
      <w:pPr>
        <w:numPr>
          <w:ilvl w:val="0"/>
          <w:numId w:val="6"/>
        </w:numPr>
        <w:pBdr>
          <w:top w:val="nil"/>
          <w:left w:val="nil"/>
          <w:bottom w:val="nil"/>
          <w:right w:val="nil"/>
          <w:between w:val="nil"/>
        </w:pBdr>
        <w:tabs>
          <w:tab w:val="left" w:pos="1248"/>
        </w:tabs>
        <w:spacing w:before="3" w:line="246" w:lineRule="auto"/>
        <w:jc w:val="both"/>
        <w:rPr>
          <w:color w:val="000000" w:themeColor="text1"/>
        </w:rPr>
      </w:pPr>
      <w:r w:rsidRPr="00AF6AF9">
        <w:rPr>
          <w:color w:val="000000" w:themeColor="text1"/>
        </w:rPr>
        <w:t>Objeto del contrato, cargo y funciones desempeñadas.</w:t>
      </w:r>
    </w:p>
    <w:p w14:paraId="4352CB0C" w14:textId="77777777" w:rsidR="00A80061" w:rsidRPr="00AF6AF9" w:rsidRDefault="00A80061" w:rsidP="00A80061">
      <w:pPr>
        <w:numPr>
          <w:ilvl w:val="0"/>
          <w:numId w:val="6"/>
        </w:numPr>
        <w:pBdr>
          <w:top w:val="nil"/>
          <w:left w:val="nil"/>
          <w:bottom w:val="nil"/>
          <w:right w:val="nil"/>
          <w:between w:val="nil"/>
        </w:pBdr>
        <w:tabs>
          <w:tab w:val="left" w:pos="1248"/>
        </w:tabs>
        <w:spacing w:line="246" w:lineRule="auto"/>
        <w:jc w:val="both"/>
        <w:rPr>
          <w:color w:val="000000" w:themeColor="text1"/>
        </w:rPr>
      </w:pPr>
      <w:r w:rsidRPr="00AF6AF9">
        <w:rPr>
          <w:color w:val="000000" w:themeColor="text1"/>
        </w:rPr>
        <w:t>Nombres, apellidos e identificación respecto de la persona certificada.</w:t>
      </w:r>
    </w:p>
    <w:p w14:paraId="5A447528" w14:textId="77777777" w:rsidR="00A80061" w:rsidRPr="00AF6AF9" w:rsidRDefault="00A80061" w:rsidP="00A80061">
      <w:pPr>
        <w:numPr>
          <w:ilvl w:val="0"/>
          <w:numId w:val="6"/>
        </w:numPr>
        <w:pBdr>
          <w:top w:val="nil"/>
          <w:left w:val="nil"/>
          <w:bottom w:val="nil"/>
          <w:right w:val="nil"/>
          <w:between w:val="nil"/>
        </w:pBdr>
        <w:tabs>
          <w:tab w:val="left" w:pos="1248"/>
        </w:tabs>
        <w:spacing w:before="2"/>
        <w:jc w:val="both"/>
        <w:rPr>
          <w:color w:val="000000" w:themeColor="text1"/>
        </w:rPr>
      </w:pPr>
      <w:r w:rsidRPr="00AF6AF9">
        <w:rPr>
          <w:color w:val="000000" w:themeColor="text1"/>
        </w:rPr>
        <w:t>Fecha de iniciación (día, mes y año)</w:t>
      </w:r>
      <w:r>
        <w:rPr>
          <w:color w:val="000000" w:themeColor="text1"/>
        </w:rPr>
        <w:t>.</w:t>
      </w:r>
    </w:p>
    <w:p w14:paraId="0F4F6BA8" w14:textId="77777777" w:rsidR="00A80061" w:rsidRPr="00AF6AF9" w:rsidRDefault="00A80061" w:rsidP="00A80061">
      <w:pPr>
        <w:numPr>
          <w:ilvl w:val="0"/>
          <w:numId w:val="6"/>
        </w:numPr>
        <w:pBdr>
          <w:top w:val="nil"/>
          <w:left w:val="nil"/>
          <w:bottom w:val="nil"/>
          <w:right w:val="nil"/>
          <w:between w:val="nil"/>
        </w:pBdr>
        <w:tabs>
          <w:tab w:val="left" w:pos="1248"/>
        </w:tabs>
        <w:spacing w:before="3"/>
        <w:jc w:val="both"/>
        <w:rPr>
          <w:color w:val="000000" w:themeColor="text1"/>
        </w:rPr>
      </w:pPr>
      <w:r w:rsidRPr="00AF6AF9">
        <w:rPr>
          <w:color w:val="000000" w:themeColor="text1"/>
        </w:rPr>
        <w:t>Fecha de terminación (día, mes y año)</w:t>
      </w:r>
      <w:r>
        <w:rPr>
          <w:color w:val="000000" w:themeColor="text1"/>
        </w:rPr>
        <w:t>.</w:t>
      </w:r>
    </w:p>
    <w:p w14:paraId="74E1C3A0" w14:textId="77777777" w:rsidR="00A80061" w:rsidRPr="00AF6AF9" w:rsidRDefault="00A80061" w:rsidP="00A80061">
      <w:pPr>
        <w:numPr>
          <w:ilvl w:val="0"/>
          <w:numId w:val="6"/>
        </w:numPr>
        <w:pBdr>
          <w:top w:val="nil"/>
          <w:left w:val="nil"/>
          <w:bottom w:val="nil"/>
          <w:right w:val="nil"/>
          <w:between w:val="nil"/>
        </w:pBdr>
        <w:tabs>
          <w:tab w:val="left" w:pos="1247"/>
          <w:tab w:val="left" w:pos="1248"/>
        </w:tabs>
        <w:spacing w:before="2"/>
        <w:jc w:val="both"/>
        <w:rPr>
          <w:color w:val="000000" w:themeColor="text1"/>
        </w:rPr>
      </w:pPr>
      <w:r w:rsidRPr="00AF6AF9">
        <w:rPr>
          <w:color w:val="000000" w:themeColor="text1"/>
        </w:rPr>
        <w:t>Nombre y firma de quien otorga la certificación</w:t>
      </w:r>
      <w:r>
        <w:rPr>
          <w:color w:val="000000" w:themeColor="text1"/>
        </w:rPr>
        <w:t>.</w:t>
      </w:r>
    </w:p>
    <w:p w14:paraId="141AC8CA" w14:textId="77777777" w:rsidR="00A80061" w:rsidRPr="00AF6AF9" w:rsidRDefault="00A80061" w:rsidP="00A80061">
      <w:pPr>
        <w:jc w:val="both"/>
        <w:rPr>
          <w:color w:val="000000" w:themeColor="text1"/>
        </w:rPr>
      </w:pPr>
    </w:p>
    <w:p w14:paraId="6295A401" w14:textId="77777777" w:rsidR="00A80061" w:rsidRPr="00AF6AF9" w:rsidRDefault="00A80061" w:rsidP="00A80061">
      <w:pPr>
        <w:jc w:val="both"/>
        <w:rPr>
          <w:color w:val="000000" w:themeColor="text1"/>
        </w:rPr>
      </w:pPr>
      <w:r w:rsidRPr="00AF6AF9">
        <w:rPr>
          <w:b/>
          <w:color w:val="000000" w:themeColor="text1"/>
        </w:rPr>
        <w:t xml:space="preserve">Nota 1: </w:t>
      </w:r>
      <w:r w:rsidRPr="00AF6AF9">
        <w:rPr>
          <w:color w:val="000000" w:themeColor="text1"/>
        </w:rPr>
        <w:t>Para la elaboración de la oferta económica, el contratista deberá tener en cuenta la totalidad del personal requerido y, además, aquél que el oferente considere necesario para la ejecución del contrato. Este personal deberá costearlo en su propuesta económica, por lo tanto, no hay lugar a reclamaciones posteriores aduciendo que no se había contemplado o que los recursos fueron insuficientes para la ejecución del contrato. En este sentido, el contratante no reconocerá valores adicionales.</w:t>
      </w:r>
    </w:p>
    <w:p w14:paraId="21C1A42A" w14:textId="77777777" w:rsidR="00A80061" w:rsidRPr="00A80061" w:rsidRDefault="00A80061" w:rsidP="00A80061">
      <w:pPr>
        <w:jc w:val="both"/>
        <w:rPr>
          <w:sz w:val="20"/>
          <w:szCs w:val="20"/>
        </w:rPr>
      </w:pPr>
    </w:p>
    <w:p w14:paraId="1CC3A505" w14:textId="5E873C6C" w:rsidR="00A80061" w:rsidRPr="00A80061" w:rsidRDefault="00A80061" w:rsidP="00F71A0B">
      <w:pPr>
        <w:pStyle w:val="Prrafodelista"/>
        <w:numPr>
          <w:ilvl w:val="0"/>
          <w:numId w:val="54"/>
        </w:numPr>
        <w:pBdr>
          <w:top w:val="nil"/>
          <w:left w:val="nil"/>
          <w:bottom w:val="nil"/>
          <w:right w:val="nil"/>
          <w:between w:val="nil"/>
        </w:pBdr>
        <w:jc w:val="center"/>
        <w:rPr>
          <w:b/>
          <w:bCs/>
        </w:rPr>
      </w:pPr>
      <w:r w:rsidRPr="00A80061">
        <w:rPr>
          <w:b/>
          <w:bCs/>
        </w:rPr>
        <w:t>CRITERIOS PARA SELECCIONAR LA OFERTA MÁS FAVORABLE</w:t>
      </w:r>
    </w:p>
    <w:p w14:paraId="189E686A" w14:textId="77777777" w:rsidR="00A80061" w:rsidRPr="00AF6AF9" w:rsidRDefault="00A80061" w:rsidP="00A80061">
      <w:pPr>
        <w:jc w:val="both"/>
        <w:rPr>
          <w:color w:val="000000" w:themeColor="text1"/>
        </w:rPr>
      </w:pPr>
    </w:p>
    <w:p w14:paraId="10187BCF" w14:textId="77777777" w:rsidR="00A80061" w:rsidRPr="00AF6AF9" w:rsidRDefault="00A80061" w:rsidP="00A80061">
      <w:pPr>
        <w:jc w:val="both"/>
        <w:rPr>
          <w:rFonts w:ascii="Times" w:eastAsia="Times" w:hAnsi="Times" w:cs="Times"/>
          <w:color w:val="000000" w:themeColor="text1"/>
          <w:sz w:val="24"/>
          <w:szCs w:val="24"/>
        </w:rPr>
      </w:pPr>
      <w:r w:rsidRPr="00AF6AF9">
        <w:rPr>
          <w:color w:val="000000" w:themeColor="text1"/>
        </w:rPr>
        <w:t xml:space="preserve">Los proponentes que obtengan en cada uno de los requisitos habilitantes establecidos en las normas legales pertinentes, y en los presentes términos de referencia el criterio de HÁBIL, serán tenidos en cuenta para la asignación de puntaje, de conformidad con los criterios de selección y adjudicación que se establecen a continuación, los cuales determinarán el ORDEN DE ELEGIBILIDAD de las PROPUESTAS, considerando que el puntaje de la evaluación cubre el rango de cero (0) a diez (10) puntos como máximo de calificación: </w:t>
      </w:r>
    </w:p>
    <w:p w14:paraId="16526AC0" w14:textId="77777777" w:rsidR="00A80061" w:rsidRPr="00AF6AF9" w:rsidRDefault="00A80061" w:rsidP="00A80061">
      <w:pPr>
        <w:jc w:val="both"/>
        <w:rPr>
          <w:color w:val="000000" w:themeColor="text1"/>
        </w:rPr>
      </w:pPr>
    </w:p>
    <w:p w14:paraId="72D60437" w14:textId="62D87011" w:rsidR="00A80061" w:rsidRPr="00A80061" w:rsidRDefault="00A80061" w:rsidP="00CA0A5F">
      <w:pPr>
        <w:pStyle w:val="Prrafodelista"/>
        <w:numPr>
          <w:ilvl w:val="1"/>
          <w:numId w:val="47"/>
        </w:numPr>
        <w:pBdr>
          <w:top w:val="nil"/>
          <w:left w:val="nil"/>
          <w:bottom w:val="nil"/>
          <w:right w:val="nil"/>
          <w:between w:val="nil"/>
        </w:pBdr>
        <w:rPr>
          <w:b/>
          <w:bCs/>
          <w:color w:val="000000" w:themeColor="text1"/>
        </w:rPr>
      </w:pPr>
      <w:r w:rsidRPr="00A80061">
        <w:rPr>
          <w:b/>
          <w:bCs/>
          <w:color w:val="000000" w:themeColor="text1"/>
        </w:rPr>
        <w:t>DISTRIBUCIÓN DEL PUNTAJE</w:t>
      </w:r>
    </w:p>
    <w:p w14:paraId="176CA23A" w14:textId="77777777" w:rsidR="00A80061" w:rsidRPr="00A80061" w:rsidRDefault="00A80061" w:rsidP="00A80061">
      <w:pPr>
        <w:pBdr>
          <w:top w:val="nil"/>
          <w:left w:val="nil"/>
          <w:bottom w:val="nil"/>
          <w:right w:val="nil"/>
          <w:between w:val="nil"/>
        </w:pBdr>
        <w:rPr>
          <w:b/>
          <w:bCs/>
          <w:color w:val="000000" w:themeColor="text1"/>
        </w:rPr>
      </w:pPr>
    </w:p>
    <w:tbl>
      <w:tblPr>
        <w:tblW w:w="65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90"/>
        <w:gridCol w:w="2122"/>
      </w:tblGrid>
      <w:tr w:rsidR="00A80061" w:rsidRPr="00AF6AF9" w14:paraId="654C871C" w14:textId="77777777" w:rsidTr="0058339D">
        <w:trPr>
          <w:trHeight w:val="307"/>
          <w:jc w:val="center"/>
        </w:trPr>
        <w:tc>
          <w:tcPr>
            <w:tcW w:w="4390" w:type="dxa"/>
            <w:shd w:val="clear" w:color="auto" w:fill="auto"/>
            <w:vAlign w:val="center"/>
          </w:tcPr>
          <w:p w14:paraId="3D984271" w14:textId="77777777" w:rsidR="00A80061" w:rsidRPr="00AF6AF9" w:rsidRDefault="00A80061" w:rsidP="0058339D">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CRITERIOS DE SELECCIÓN</w:t>
            </w:r>
          </w:p>
        </w:tc>
        <w:tc>
          <w:tcPr>
            <w:tcW w:w="2122" w:type="dxa"/>
            <w:shd w:val="clear" w:color="auto" w:fill="auto"/>
            <w:vAlign w:val="center"/>
          </w:tcPr>
          <w:p w14:paraId="1539CBCF" w14:textId="77777777" w:rsidR="00A80061" w:rsidRPr="00AF6AF9" w:rsidRDefault="00A80061" w:rsidP="0058339D">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PUNTAJE</w:t>
            </w:r>
          </w:p>
        </w:tc>
      </w:tr>
      <w:tr w:rsidR="00A80061" w:rsidRPr="00AF6AF9" w14:paraId="752A43BF" w14:textId="77777777" w:rsidTr="0058339D">
        <w:trPr>
          <w:trHeight w:val="255"/>
          <w:jc w:val="center"/>
        </w:trPr>
        <w:tc>
          <w:tcPr>
            <w:tcW w:w="4390" w:type="dxa"/>
            <w:shd w:val="clear" w:color="auto" w:fill="auto"/>
            <w:vAlign w:val="center"/>
          </w:tcPr>
          <w:p w14:paraId="43E81EE1" w14:textId="77777777" w:rsidR="00A80061" w:rsidRPr="00AF6AF9" w:rsidRDefault="00A80061" w:rsidP="0058339D">
            <w:pPr>
              <w:pBdr>
                <w:top w:val="nil"/>
                <w:left w:val="nil"/>
                <w:bottom w:val="nil"/>
                <w:right w:val="nil"/>
                <w:between w:val="nil"/>
              </w:pBdr>
              <w:spacing w:before="4" w:line="231" w:lineRule="auto"/>
              <w:ind w:left="112"/>
              <w:rPr>
                <w:color w:val="000000" w:themeColor="text1"/>
                <w:sz w:val="16"/>
                <w:szCs w:val="16"/>
              </w:rPr>
            </w:pPr>
            <w:r w:rsidRPr="00AF6AF9">
              <w:rPr>
                <w:color w:val="000000" w:themeColor="text1"/>
                <w:sz w:val="16"/>
                <w:szCs w:val="16"/>
              </w:rPr>
              <w:t>FACTORES TÉCNICOS</w:t>
            </w:r>
          </w:p>
        </w:tc>
        <w:tc>
          <w:tcPr>
            <w:tcW w:w="2122" w:type="dxa"/>
            <w:shd w:val="clear" w:color="auto" w:fill="auto"/>
            <w:vAlign w:val="center"/>
          </w:tcPr>
          <w:p w14:paraId="3AF5722F" w14:textId="77777777" w:rsidR="00A80061" w:rsidRPr="00AF6AF9" w:rsidRDefault="00A80061" w:rsidP="0058339D">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3 PUNTOS</w:t>
            </w:r>
          </w:p>
        </w:tc>
      </w:tr>
      <w:tr w:rsidR="00A80061" w:rsidRPr="00AF6AF9" w14:paraId="451DC7E7" w14:textId="77777777" w:rsidTr="0058339D">
        <w:trPr>
          <w:trHeight w:val="255"/>
          <w:jc w:val="center"/>
        </w:trPr>
        <w:tc>
          <w:tcPr>
            <w:tcW w:w="4390" w:type="dxa"/>
            <w:shd w:val="clear" w:color="auto" w:fill="auto"/>
            <w:vAlign w:val="center"/>
          </w:tcPr>
          <w:p w14:paraId="7175EBF2" w14:textId="77777777" w:rsidR="00A80061" w:rsidRPr="00AF6AF9" w:rsidRDefault="00A80061" w:rsidP="0058339D">
            <w:pPr>
              <w:pBdr>
                <w:top w:val="nil"/>
                <w:left w:val="nil"/>
                <w:bottom w:val="nil"/>
                <w:right w:val="nil"/>
                <w:between w:val="nil"/>
              </w:pBdr>
              <w:spacing w:before="4" w:line="231" w:lineRule="auto"/>
              <w:ind w:left="112"/>
              <w:rPr>
                <w:color w:val="000000" w:themeColor="text1"/>
                <w:sz w:val="16"/>
                <w:szCs w:val="16"/>
              </w:rPr>
            </w:pPr>
            <w:r w:rsidRPr="00AF6AF9">
              <w:rPr>
                <w:color w:val="000000" w:themeColor="text1"/>
                <w:sz w:val="16"/>
                <w:szCs w:val="16"/>
              </w:rPr>
              <w:t>FACTOR ECONÓMICO</w:t>
            </w:r>
          </w:p>
        </w:tc>
        <w:tc>
          <w:tcPr>
            <w:tcW w:w="2122" w:type="dxa"/>
            <w:shd w:val="clear" w:color="auto" w:fill="auto"/>
            <w:vAlign w:val="center"/>
          </w:tcPr>
          <w:p w14:paraId="53E9A2F7" w14:textId="77777777" w:rsidR="00A80061" w:rsidRPr="00AF6AF9" w:rsidRDefault="00A80061" w:rsidP="0058339D">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5 PUNTOS</w:t>
            </w:r>
          </w:p>
        </w:tc>
      </w:tr>
      <w:tr w:rsidR="00A80061" w:rsidRPr="00AF6AF9" w14:paraId="5B7E2DA7" w14:textId="77777777" w:rsidTr="0058339D">
        <w:trPr>
          <w:trHeight w:val="255"/>
          <w:jc w:val="center"/>
        </w:trPr>
        <w:tc>
          <w:tcPr>
            <w:tcW w:w="4390" w:type="dxa"/>
            <w:shd w:val="clear" w:color="auto" w:fill="auto"/>
            <w:vAlign w:val="center"/>
          </w:tcPr>
          <w:p w14:paraId="228AD185" w14:textId="77777777" w:rsidR="00A80061" w:rsidRPr="00AF6AF9" w:rsidRDefault="00A80061" w:rsidP="0058339D">
            <w:pPr>
              <w:pBdr>
                <w:top w:val="nil"/>
                <w:left w:val="nil"/>
                <w:bottom w:val="nil"/>
                <w:right w:val="nil"/>
                <w:between w:val="nil"/>
              </w:pBdr>
              <w:spacing w:before="4" w:line="231" w:lineRule="auto"/>
              <w:ind w:left="112"/>
              <w:rPr>
                <w:color w:val="000000" w:themeColor="text1"/>
                <w:sz w:val="16"/>
                <w:szCs w:val="16"/>
              </w:rPr>
            </w:pPr>
            <w:r w:rsidRPr="00AF6AF9">
              <w:rPr>
                <w:color w:val="000000" w:themeColor="text1"/>
                <w:sz w:val="16"/>
                <w:szCs w:val="16"/>
              </w:rPr>
              <w:t>FACTOR CALIDAD</w:t>
            </w:r>
          </w:p>
        </w:tc>
        <w:tc>
          <w:tcPr>
            <w:tcW w:w="2122" w:type="dxa"/>
            <w:shd w:val="clear" w:color="auto" w:fill="auto"/>
            <w:vAlign w:val="center"/>
          </w:tcPr>
          <w:p w14:paraId="4294A4AC" w14:textId="77777777" w:rsidR="00A80061" w:rsidRPr="00AF6AF9" w:rsidRDefault="00A80061" w:rsidP="0058339D">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2 PUNTOS</w:t>
            </w:r>
          </w:p>
        </w:tc>
      </w:tr>
      <w:tr w:rsidR="00A80061" w:rsidRPr="00AF6AF9" w14:paraId="1766372E" w14:textId="77777777" w:rsidTr="0058339D">
        <w:trPr>
          <w:trHeight w:val="348"/>
          <w:jc w:val="center"/>
        </w:trPr>
        <w:tc>
          <w:tcPr>
            <w:tcW w:w="4390" w:type="dxa"/>
            <w:shd w:val="clear" w:color="auto" w:fill="auto"/>
            <w:vAlign w:val="center"/>
          </w:tcPr>
          <w:p w14:paraId="12AA5156" w14:textId="77777777" w:rsidR="00A80061" w:rsidRPr="00AF6AF9" w:rsidRDefault="00A80061" w:rsidP="0058339D">
            <w:pPr>
              <w:pBdr>
                <w:top w:val="nil"/>
                <w:left w:val="nil"/>
                <w:bottom w:val="nil"/>
                <w:right w:val="nil"/>
                <w:between w:val="nil"/>
              </w:pBdr>
              <w:spacing w:line="220" w:lineRule="auto"/>
              <w:ind w:left="112" w:right="142"/>
              <w:jc w:val="right"/>
              <w:rPr>
                <w:b/>
                <w:i/>
                <w:color w:val="000000" w:themeColor="text1"/>
                <w:sz w:val="16"/>
                <w:szCs w:val="16"/>
              </w:rPr>
            </w:pPr>
            <w:r w:rsidRPr="00AF6AF9">
              <w:rPr>
                <w:b/>
                <w:i/>
                <w:color w:val="000000" w:themeColor="text1"/>
                <w:sz w:val="16"/>
                <w:szCs w:val="16"/>
              </w:rPr>
              <w:t>PUNTAJE MÁXIMO A OTORGAR</w:t>
            </w:r>
          </w:p>
        </w:tc>
        <w:tc>
          <w:tcPr>
            <w:tcW w:w="2122" w:type="dxa"/>
            <w:shd w:val="clear" w:color="auto" w:fill="auto"/>
            <w:vAlign w:val="center"/>
          </w:tcPr>
          <w:p w14:paraId="2AFF18C6" w14:textId="77777777" w:rsidR="00A80061" w:rsidRPr="00AF6AF9" w:rsidRDefault="00A80061" w:rsidP="0058339D">
            <w:pPr>
              <w:pBdr>
                <w:top w:val="nil"/>
                <w:left w:val="nil"/>
                <w:bottom w:val="nil"/>
                <w:right w:val="nil"/>
                <w:between w:val="nil"/>
              </w:pBdr>
              <w:spacing w:line="220" w:lineRule="auto"/>
              <w:ind w:left="112"/>
              <w:jc w:val="center"/>
              <w:rPr>
                <w:b/>
                <w:i/>
                <w:color w:val="000000" w:themeColor="text1"/>
                <w:sz w:val="16"/>
                <w:szCs w:val="16"/>
              </w:rPr>
            </w:pPr>
            <w:r w:rsidRPr="00AF6AF9">
              <w:rPr>
                <w:b/>
                <w:i/>
                <w:color w:val="000000" w:themeColor="text1"/>
                <w:sz w:val="16"/>
                <w:szCs w:val="16"/>
              </w:rPr>
              <w:t>10 PUNTOS</w:t>
            </w:r>
          </w:p>
        </w:tc>
      </w:tr>
    </w:tbl>
    <w:p w14:paraId="5D717F27" w14:textId="05E5036A" w:rsidR="00A80061" w:rsidRDefault="00A80061" w:rsidP="00A80061">
      <w:pPr>
        <w:widowControl/>
        <w:suppressAutoHyphens/>
        <w:autoSpaceDN w:val="0"/>
        <w:contextualSpacing/>
        <w:textAlignment w:val="baseline"/>
        <w:rPr>
          <w:rFonts w:eastAsia="Calibri"/>
          <w:b/>
          <w:bCs/>
          <w:lang w:val="es-MX"/>
        </w:rPr>
      </w:pPr>
    </w:p>
    <w:p w14:paraId="3DC0BEAB" w14:textId="6A965EB3" w:rsidR="00A17C6F" w:rsidRPr="00A17C6F" w:rsidRDefault="00A17C6F" w:rsidP="00CA0A5F">
      <w:pPr>
        <w:pStyle w:val="Prrafodelista"/>
        <w:widowControl/>
        <w:numPr>
          <w:ilvl w:val="1"/>
          <w:numId w:val="47"/>
        </w:numPr>
        <w:suppressAutoHyphens/>
        <w:autoSpaceDN w:val="0"/>
        <w:contextualSpacing/>
        <w:textAlignment w:val="baseline"/>
        <w:rPr>
          <w:rFonts w:eastAsia="Calibri"/>
          <w:b/>
          <w:bCs/>
          <w:lang w:val="es-MX"/>
        </w:rPr>
      </w:pPr>
      <w:r>
        <w:rPr>
          <w:rFonts w:eastAsia="Calibri"/>
          <w:b/>
          <w:bCs/>
          <w:lang w:val="es-MX"/>
        </w:rPr>
        <w:t>FACTORES TÉCNICOS</w:t>
      </w:r>
    </w:p>
    <w:p w14:paraId="3721606F" w14:textId="77777777" w:rsidR="00A17C6F" w:rsidRDefault="00A17C6F" w:rsidP="00A80061">
      <w:pPr>
        <w:jc w:val="both"/>
        <w:rPr>
          <w:color w:val="000000" w:themeColor="text1"/>
        </w:rPr>
      </w:pPr>
    </w:p>
    <w:p w14:paraId="17CC4692" w14:textId="25BBF7E2" w:rsidR="00A80061" w:rsidRPr="00AF6AF9" w:rsidRDefault="00A80061" w:rsidP="00A80061">
      <w:pPr>
        <w:jc w:val="both"/>
        <w:rPr>
          <w:color w:val="000000" w:themeColor="text1"/>
        </w:rPr>
      </w:pPr>
      <w:r w:rsidRPr="00AF6AF9">
        <w:rPr>
          <w:color w:val="000000" w:themeColor="text1"/>
        </w:rPr>
        <w:t xml:space="preserve">Estos factores se evaluarán de acuerdo con lo ofrecido por el proponente, a través del diligenciamiento del </w:t>
      </w:r>
      <w:r w:rsidRPr="00AF6AF9">
        <w:rPr>
          <w:b/>
          <w:color w:val="000000" w:themeColor="text1"/>
        </w:rPr>
        <w:t>Anexo 06</w:t>
      </w:r>
      <w:r w:rsidRPr="00AF6AF9">
        <w:rPr>
          <w:color w:val="000000" w:themeColor="text1"/>
        </w:rPr>
        <w:t>, en los siguientes ítems:</w:t>
      </w:r>
    </w:p>
    <w:p w14:paraId="12BC1A6C" w14:textId="77777777" w:rsidR="00A80061" w:rsidRPr="00AF6AF9" w:rsidRDefault="00A80061" w:rsidP="00A80061">
      <w:pPr>
        <w:jc w:val="both"/>
        <w:rPr>
          <w:color w:val="000000" w:themeColor="text1"/>
        </w:rPr>
      </w:pPr>
    </w:p>
    <w:tbl>
      <w:tblPr>
        <w:tblW w:w="94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507"/>
        <w:gridCol w:w="1949"/>
      </w:tblGrid>
      <w:tr w:rsidR="00A80061" w:rsidRPr="00AF6AF9" w14:paraId="74B458DC" w14:textId="77777777" w:rsidTr="0058339D">
        <w:trPr>
          <w:trHeight w:val="63"/>
        </w:trPr>
        <w:tc>
          <w:tcPr>
            <w:tcW w:w="7507" w:type="dxa"/>
            <w:shd w:val="clear" w:color="auto" w:fill="auto"/>
            <w:vAlign w:val="center"/>
          </w:tcPr>
          <w:p w14:paraId="554E4A5E" w14:textId="77777777" w:rsidR="00A80061" w:rsidRPr="00AF6AF9" w:rsidRDefault="00A80061" w:rsidP="0058339D">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FACTORES TÉCNICOS</w:t>
            </w:r>
          </w:p>
        </w:tc>
        <w:tc>
          <w:tcPr>
            <w:tcW w:w="1949" w:type="dxa"/>
            <w:shd w:val="clear" w:color="auto" w:fill="auto"/>
            <w:vAlign w:val="center"/>
          </w:tcPr>
          <w:p w14:paraId="3787EDA3" w14:textId="77777777" w:rsidR="00A80061" w:rsidRPr="00AF6AF9" w:rsidRDefault="00A80061" w:rsidP="0058339D">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PUNTAJE</w:t>
            </w:r>
          </w:p>
        </w:tc>
      </w:tr>
      <w:tr w:rsidR="00A80061" w:rsidRPr="00AF6AF9" w14:paraId="1FAFB827" w14:textId="77777777" w:rsidTr="0058339D">
        <w:trPr>
          <w:trHeight w:val="289"/>
        </w:trPr>
        <w:tc>
          <w:tcPr>
            <w:tcW w:w="7507" w:type="dxa"/>
            <w:shd w:val="clear" w:color="auto" w:fill="auto"/>
            <w:vAlign w:val="center"/>
          </w:tcPr>
          <w:p w14:paraId="45C1D72C" w14:textId="77777777" w:rsidR="00A80061" w:rsidRPr="00AF6AF9" w:rsidRDefault="00A80061" w:rsidP="0058339D">
            <w:pPr>
              <w:pBdr>
                <w:top w:val="nil"/>
                <w:left w:val="nil"/>
                <w:bottom w:val="nil"/>
                <w:right w:val="nil"/>
                <w:between w:val="nil"/>
              </w:pBdr>
              <w:spacing w:line="220" w:lineRule="auto"/>
              <w:ind w:left="112"/>
              <w:rPr>
                <w:color w:val="000000" w:themeColor="text1"/>
                <w:sz w:val="16"/>
                <w:szCs w:val="16"/>
              </w:rPr>
            </w:pPr>
            <w:r w:rsidRPr="00AF6AF9">
              <w:rPr>
                <w:color w:val="000000" w:themeColor="text1"/>
                <w:sz w:val="16"/>
                <w:szCs w:val="16"/>
              </w:rPr>
              <w:t>EXPERIENCIA ESPECIFICA CERTIFICADA DEL PROPONENTE</w:t>
            </w:r>
          </w:p>
        </w:tc>
        <w:tc>
          <w:tcPr>
            <w:tcW w:w="1949" w:type="dxa"/>
            <w:shd w:val="clear" w:color="auto" w:fill="auto"/>
            <w:vAlign w:val="center"/>
          </w:tcPr>
          <w:p w14:paraId="38689883" w14:textId="77777777" w:rsidR="00A80061" w:rsidRPr="00AF6AF9" w:rsidRDefault="00A80061" w:rsidP="0058339D">
            <w:pPr>
              <w:pBdr>
                <w:top w:val="nil"/>
                <w:left w:val="nil"/>
                <w:bottom w:val="nil"/>
                <w:right w:val="nil"/>
                <w:between w:val="nil"/>
              </w:pBdr>
              <w:spacing w:line="220" w:lineRule="auto"/>
              <w:ind w:left="112"/>
              <w:jc w:val="center"/>
              <w:rPr>
                <w:color w:val="000000" w:themeColor="text1"/>
                <w:sz w:val="16"/>
                <w:szCs w:val="16"/>
              </w:rPr>
            </w:pPr>
            <w:r w:rsidRPr="00AF6AF9">
              <w:rPr>
                <w:color w:val="000000" w:themeColor="text1"/>
                <w:sz w:val="16"/>
                <w:szCs w:val="16"/>
              </w:rPr>
              <w:t>2 PUNTOS</w:t>
            </w:r>
          </w:p>
        </w:tc>
      </w:tr>
      <w:tr w:rsidR="00A80061" w:rsidRPr="00AF6AF9" w14:paraId="143B6987" w14:textId="77777777" w:rsidTr="0058339D">
        <w:trPr>
          <w:trHeight w:val="258"/>
        </w:trPr>
        <w:tc>
          <w:tcPr>
            <w:tcW w:w="7507" w:type="dxa"/>
            <w:shd w:val="clear" w:color="auto" w:fill="auto"/>
            <w:vAlign w:val="center"/>
          </w:tcPr>
          <w:p w14:paraId="33386C7D" w14:textId="77777777" w:rsidR="00A80061" w:rsidRPr="00AF6AF9" w:rsidRDefault="00A80061" w:rsidP="0058339D">
            <w:pPr>
              <w:pBdr>
                <w:top w:val="nil"/>
                <w:left w:val="nil"/>
                <w:bottom w:val="nil"/>
                <w:right w:val="nil"/>
                <w:between w:val="nil"/>
              </w:pBdr>
              <w:spacing w:before="4" w:line="231" w:lineRule="auto"/>
              <w:ind w:left="112"/>
              <w:rPr>
                <w:color w:val="000000" w:themeColor="text1"/>
                <w:sz w:val="16"/>
                <w:szCs w:val="16"/>
              </w:rPr>
            </w:pPr>
            <w:r w:rsidRPr="00AF6AF9">
              <w:rPr>
                <w:color w:val="000000" w:themeColor="text1"/>
                <w:sz w:val="16"/>
                <w:szCs w:val="16"/>
              </w:rPr>
              <w:t>EXPERIENCIA ESPECIFICA DEL PERSONAL MÍNIMO</w:t>
            </w:r>
          </w:p>
        </w:tc>
        <w:tc>
          <w:tcPr>
            <w:tcW w:w="1949" w:type="dxa"/>
            <w:shd w:val="clear" w:color="auto" w:fill="auto"/>
            <w:vAlign w:val="center"/>
          </w:tcPr>
          <w:p w14:paraId="16A6B35B" w14:textId="77777777" w:rsidR="00A80061" w:rsidRPr="00AF6AF9" w:rsidRDefault="00A80061" w:rsidP="0058339D">
            <w:pPr>
              <w:pBdr>
                <w:top w:val="nil"/>
                <w:left w:val="nil"/>
                <w:bottom w:val="nil"/>
                <w:right w:val="nil"/>
                <w:between w:val="nil"/>
              </w:pBdr>
              <w:spacing w:before="4" w:line="231" w:lineRule="auto"/>
              <w:ind w:left="112"/>
              <w:jc w:val="center"/>
              <w:rPr>
                <w:color w:val="000000" w:themeColor="text1"/>
                <w:sz w:val="16"/>
                <w:szCs w:val="16"/>
              </w:rPr>
            </w:pPr>
            <w:r w:rsidRPr="00AF6AF9">
              <w:rPr>
                <w:color w:val="000000" w:themeColor="text1"/>
                <w:sz w:val="16"/>
                <w:szCs w:val="16"/>
              </w:rPr>
              <w:t>1 PUNTOS</w:t>
            </w:r>
          </w:p>
        </w:tc>
      </w:tr>
      <w:tr w:rsidR="00A80061" w:rsidRPr="00AF6AF9" w14:paraId="300637B8" w14:textId="77777777" w:rsidTr="0058339D">
        <w:trPr>
          <w:trHeight w:val="348"/>
        </w:trPr>
        <w:tc>
          <w:tcPr>
            <w:tcW w:w="7507" w:type="dxa"/>
            <w:shd w:val="clear" w:color="auto" w:fill="auto"/>
            <w:vAlign w:val="center"/>
          </w:tcPr>
          <w:p w14:paraId="464C0DC0" w14:textId="77777777" w:rsidR="00A80061" w:rsidRPr="00AF6AF9" w:rsidRDefault="00A80061" w:rsidP="0058339D">
            <w:pPr>
              <w:pBdr>
                <w:top w:val="nil"/>
                <w:left w:val="nil"/>
                <w:bottom w:val="nil"/>
                <w:right w:val="nil"/>
                <w:between w:val="nil"/>
              </w:pBdr>
              <w:spacing w:line="220" w:lineRule="auto"/>
              <w:ind w:left="112" w:right="144"/>
              <w:jc w:val="right"/>
              <w:rPr>
                <w:b/>
                <w:i/>
                <w:color w:val="000000" w:themeColor="text1"/>
                <w:sz w:val="16"/>
                <w:szCs w:val="16"/>
              </w:rPr>
            </w:pPr>
            <w:r w:rsidRPr="00AF6AF9">
              <w:rPr>
                <w:b/>
                <w:i/>
                <w:color w:val="000000" w:themeColor="text1"/>
                <w:sz w:val="16"/>
                <w:szCs w:val="16"/>
              </w:rPr>
              <w:lastRenderedPageBreak/>
              <w:t>PUNTAJE MÁXIMO A OTORGAR FACTORES TÉCNICOS</w:t>
            </w:r>
          </w:p>
        </w:tc>
        <w:tc>
          <w:tcPr>
            <w:tcW w:w="1949" w:type="dxa"/>
            <w:shd w:val="clear" w:color="auto" w:fill="auto"/>
            <w:vAlign w:val="center"/>
          </w:tcPr>
          <w:p w14:paraId="6EB850F2" w14:textId="40B89C6D" w:rsidR="00A80061" w:rsidRPr="00A17C6F" w:rsidRDefault="00A80061" w:rsidP="00CA0A5F">
            <w:pPr>
              <w:pStyle w:val="Prrafodelista"/>
              <w:numPr>
                <w:ilvl w:val="0"/>
                <w:numId w:val="31"/>
              </w:numPr>
              <w:pBdr>
                <w:top w:val="nil"/>
                <w:left w:val="nil"/>
                <w:bottom w:val="nil"/>
                <w:right w:val="nil"/>
                <w:between w:val="nil"/>
              </w:pBdr>
              <w:spacing w:line="220" w:lineRule="auto"/>
              <w:jc w:val="center"/>
              <w:rPr>
                <w:b/>
                <w:i/>
                <w:color w:val="000000" w:themeColor="text1"/>
                <w:sz w:val="16"/>
                <w:szCs w:val="16"/>
              </w:rPr>
            </w:pPr>
            <w:r w:rsidRPr="00A17C6F">
              <w:rPr>
                <w:b/>
                <w:i/>
                <w:color w:val="000000" w:themeColor="text1"/>
                <w:sz w:val="16"/>
                <w:szCs w:val="16"/>
              </w:rPr>
              <w:t>PUNTOS</w:t>
            </w:r>
          </w:p>
        </w:tc>
      </w:tr>
    </w:tbl>
    <w:p w14:paraId="79946595" w14:textId="77777777" w:rsidR="00A80061" w:rsidRPr="00AF6AF9" w:rsidRDefault="00A80061" w:rsidP="00A80061">
      <w:pPr>
        <w:jc w:val="both"/>
        <w:rPr>
          <w:color w:val="000000" w:themeColor="text1"/>
        </w:rPr>
      </w:pPr>
    </w:p>
    <w:p w14:paraId="4D09F9DE" w14:textId="3C5CB403" w:rsidR="00A80061" w:rsidRPr="00A17C6F" w:rsidRDefault="00A80061" w:rsidP="00CA0A5F">
      <w:pPr>
        <w:pStyle w:val="Prrafodelista"/>
        <w:numPr>
          <w:ilvl w:val="2"/>
          <w:numId w:val="47"/>
        </w:numPr>
        <w:pBdr>
          <w:top w:val="nil"/>
          <w:left w:val="nil"/>
          <w:bottom w:val="nil"/>
          <w:right w:val="nil"/>
          <w:between w:val="nil"/>
        </w:pBdr>
        <w:rPr>
          <w:b/>
          <w:bCs/>
          <w:color w:val="000000" w:themeColor="text1"/>
        </w:rPr>
      </w:pPr>
      <w:r w:rsidRPr="00A17C6F">
        <w:rPr>
          <w:b/>
          <w:bCs/>
          <w:color w:val="000000" w:themeColor="text1"/>
        </w:rPr>
        <w:t>EXPERIENCIA ESPECÍFICA CERTIFICADA DEL PROPONENTE (2 PUNTOS DE PONDERACION)</w:t>
      </w:r>
    </w:p>
    <w:p w14:paraId="12C3937E" w14:textId="77777777" w:rsidR="00A80061" w:rsidRPr="00AF6AF9" w:rsidRDefault="00A80061" w:rsidP="00A80061">
      <w:pPr>
        <w:jc w:val="both"/>
        <w:rPr>
          <w:color w:val="000000" w:themeColor="text1"/>
        </w:rPr>
      </w:pPr>
    </w:p>
    <w:p w14:paraId="73FDF414" w14:textId="77777777" w:rsidR="00A80061" w:rsidRPr="00AF6AF9" w:rsidRDefault="00A80061" w:rsidP="00A80061">
      <w:pPr>
        <w:jc w:val="both"/>
        <w:rPr>
          <w:color w:val="000000" w:themeColor="text1"/>
        </w:rPr>
      </w:pPr>
      <w:r w:rsidRPr="00AF6AF9">
        <w:rPr>
          <w:color w:val="000000" w:themeColor="text1"/>
        </w:rPr>
        <w:t>Para obtener la calificación por experiencia específica, los proponentes deberán acreditar dicha experiencia especifica en los mismos contratos relacionados en la experiencia habilitante, lo siguiente:</w:t>
      </w:r>
    </w:p>
    <w:p w14:paraId="7089A304" w14:textId="77777777" w:rsidR="00A80061" w:rsidRPr="00AF6AF9" w:rsidRDefault="00A80061" w:rsidP="00A80061">
      <w:pPr>
        <w:jc w:val="both"/>
        <w:rPr>
          <w:color w:val="000000" w:themeColor="text1"/>
        </w:rPr>
      </w:pPr>
    </w:p>
    <w:tbl>
      <w:tblPr>
        <w:tblW w:w="9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3"/>
        <w:gridCol w:w="1701"/>
      </w:tblGrid>
      <w:tr w:rsidR="00A80061" w:rsidRPr="00AF6AF9" w14:paraId="46FA9590" w14:textId="77777777" w:rsidTr="0058339D">
        <w:trPr>
          <w:trHeight w:val="144"/>
          <w:jc w:val="center"/>
        </w:trPr>
        <w:tc>
          <w:tcPr>
            <w:tcW w:w="8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FC51D" w14:textId="77777777" w:rsidR="00A80061" w:rsidRPr="00AF6AF9" w:rsidRDefault="00A80061" w:rsidP="0058339D">
            <w:pPr>
              <w:pBdr>
                <w:top w:val="nil"/>
                <w:left w:val="nil"/>
                <w:bottom w:val="nil"/>
                <w:right w:val="nil"/>
                <w:between w:val="nil"/>
              </w:pBdr>
              <w:spacing w:line="250" w:lineRule="auto"/>
              <w:ind w:left="2845" w:right="-284"/>
              <w:rPr>
                <w:b/>
                <w:color w:val="000000" w:themeColor="text1"/>
                <w:sz w:val="21"/>
                <w:szCs w:val="21"/>
              </w:rPr>
            </w:pPr>
            <w:bookmarkStart w:id="6" w:name="_heading=h.3dy6vkm" w:colFirst="0" w:colLast="0"/>
            <w:bookmarkEnd w:id="6"/>
            <w:r w:rsidRPr="00AF6AF9">
              <w:rPr>
                <w:b/>
                <w:color w:val="000000" w:themeColor="text1"/>
                <w:sz w:val="21"/>
                <w:szCs w:val="21"/>
              </w:rPr>
              <w:t>REQUISITOS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E2B3" w14:textId="77777777" w:rsidR="00A80061" w:rsidRPr="00AF6AF9" w:rsidRDefault="00A80061" w:rsidP="0058339D">
            <w:pPr>
              <w:pBdr>
                <w:top w:val="nil"/>
                <w:left w:val="nil"/>
                <w:bottom w:val="nil"/>
                <w:right w:val="nil"/>
                <w:between w:val="nil"/>
              </w:pBdr>
              <w:spacing w:line="250" w:lineRule="auto"/>
              <w:ind w:right="-284"/>
              <w:jc w:val="center"/>
              <w:rPr>
                <w:b/>
                <w:color w:val="000000" w:themeColor="text1"/>
                <w:sz w:val="21"/>
                <w:szCs w:val="21"/>
              </w:rPr>
            </w:pPr>
            <w:r w:rsidRPr="00AF6AF9">
              <w:rPr>
                <w:b/>
                <w:color w:val="000000" w:themeColor="text1"/>
                <w:sz w:val="21"/>
                <w:szCs w:val="21"/>
              </w:rPr>
              <w:t>PUNTAJE</w:t>
            </w:r>
          </w:p>
        </w:tc>
      </w:tr>
      <w:tr w:rsidR="00A80061" w:rsidRPr="00AF6AF9" w14:paraId="7B446883" w14:textId="77777777" w:rsidTr="0058339D">
        <w:trPr>
          <w:trHeight w:val="842"/>
          <w:jc w:val="center"/>
        </w:trPr>
        <w:tc>
          <w:tcPr>
            <w:tcW w:w="8233" w:type="dxa"/>
            <w:tcBorders>
              <w:top w:val="single" w:sz="4" w:space="0" w:color="000000"/>
              <w:left w:val="single" w:sz="4" w:space="0" w:color="000000"/>
              <w:bottom w:val="single" w:sz="4" w:space="0" w:color="000000"/>
              <w:right w:val="single" w:sz="4" w:space="0" w:color="000000"/>
            </w:tcBorders>
            <w:vAlign w:val="center"/>
          </w:tcPr>
          <w:p w14:paraId="1648996B" w14:textId="70E6503D" w:rsidR="00A80061" w:rsidRPr="00AF6AF9" w:rsidRDefault="00A80061" w:rsidP="0058339D">
            <w:pPr>
              <w:jc w:val="both"/>
              <w:rPr>
                <w:color w:val="000000" w:themeColor="text1"/>
              </w:rPr>
            </w:pPr>
            <w:r w:rsidRPr="00AF6AF9">
              <w:rPr>
                <w:color w:val="000000" w:themeColor="text1"/>
                <w:sz w:val="21"/>
                <w:szCs w:val="21"/>
              </w:rPr>
              <w:t xml:space="preserve">Cumpliendo con lo establecido en el numeral </w:t>
            </w:r>
            <w:r w:rsidR="00A17C6F">
              <w:rPr>
                <w:color w:val="000000" w:themeColor="text1"/>
                <w:sz w:val="21"/>
                <w:szCs w:val="21"/>
              </w:rPr>
              <w:t>8.2.1</w:t>
            </w:r>
            <w:r w:rsidRPr="00AF6AF9">
              <w:rPr>
                <w:color w:val="000000" w:themeColor="text1"/>
                <w:sz w:val="21"/>
                <w:szCs w:val="21"/>
              </w:rPr>
              <w:t xml:space="preserve">. EXPERIENCIA DEL PROPONENTE en  tener una experiencia  </w:t>
            </w:r>
            <w:r w:rsidRPr="00AF6AF9">
              <w:rPr>
                <w:color w:val="000000" w:themeColor="text1"/>
              </w:rPr>
              <w:t>general como mínimo de cinco (5) años ejerciendo como  Arquitecto, Constructor, o ingeniero civil</w:t>
            </w:r>
            <w:r w:rsidRPr="00AF6AF9">
              <w:rPr>
                <w:color w:val="000000" w:themeColor="text1"/>
                <w:sz w:val="21"/>
                <w:szCs w:val="21"/>
              </w:rPr>
              <w:t xml:space="preserve"> </w:t>
            </w:r>
            <w:r w:rsidRPr="00AF6AF9">
              <w:rPr>
                <w:color w:val="000000" w:themeColor="text1"/>
              </w:rPr>
              <w:t>y experiencia especifica de dos (2) años, en ejecución de obras de construcción de edificios y/o mantenimiento de edificaciones y/o construcción de instalaciones interiores de edificios  y certificar contratos ejecutados, que cubran este tiempo de experiencia, caracterizados por la ejecución de estos tipos de obras, dentro de los cuales al menos uno refiera como</w:t>
            </w:r>
            <w:r w:rsidRPr="00AF6AF9">
              <w:rPr>
                <w:bCs/>
                <w:noProof/>
                <w:color w:val="000000" w:themeColor="text1"/>
              </w:rPr>
              <w:t xml:space="preserve"> objeto la construccion de edificaciones oedificios, casas y simillares y/o el  </w:t>
            </w:r>
            <w:r w:rsidRPr="00AF6AF9">
              <w:rPr>
                <w:color w:val="000000" w:themeColor="text1"/>
              </w:rPr>
              <w:t>mantenimiento rutinario o periódico en edificios, y/o impermeabilizaciones, y/o instalaciones hidrosanitarias y de gas, instalaciones eléctricas, ornamentación y acabados</w:t>
            </w:r>
            <w:r w:rsidRPr="00AF6AF9">
              <w:rPr>
                <w:color w:val="000000" w:themeColor="text1"/>
                <w:sz w:val="21"/>
                <w:szCs w:val="21"/>
              </w:rPr>
              <w:t xml:space="preserve"> </w:t>
            </w:r>
            <w:r w:rsidRPr="00AF6AF9">
              <w:rPr>
                <w:color w:val="000000" w:themeColor="text1"/>
              </w:rPr>
              <w:t xml:space="preserve">y cuya sumatoria en SMMLV sea igual al cien (100%)     del valor  del  presupuesto oficial  apropiado en este proceso de selección debidamente inscritos, verificados y certificados por la Cámara de Comercio en el RUP, de acuerdo con el clasificador de bienes y servicios en el segundo nivel y su valor expresado en SMMLV de conformidad con la codificación expresada en el numeral </w:t>
            </w:r>
            <w:r w:rsidR="00377C43" w:rsidRPr="00377C43">
              <w:rPr>
                <w:color w:val="000000" w:themeColor="text1"/>
              </w:rPr>
              <w:t xml:space="preserve">10.2.6. </w:t>
            </w:r>
            <w:r w:rsidRPr="00377C43">
              <w:rPr>
                <w:color w:val="000000" w:themeColor="text1"/>
              </w:rPr>
              <w:t>CLASIFICACIÓN REQUERIDA PARA PARTICIPAR.</w:t>
            </w:r>
          </w:p>
        </w:tc>
        <w:tc>
          <w:tcPr>
            <w:tcW w:w="1701" w:type="dxa"/>
            <w:tcBorders>
              <w:top w:val="single" w:sz="4" w:space="0" w:color="000000"/>
              <w:left w:val="single" w:sz="4" w:space="0" w:color="000000"/>
              <w:bottom w:val="single" w:sz="4" w:space="0" w:color="000000"/>
              <w:right w:val="single" w:sz="4" w:space="0" w:color="000000"/>
            </w:tcBorders>
            <w:vAlign w:val="center"/>
          </w:tcPr>
          <w:p w14:paraId="7A326B1E" w14:textId="77777777" w:rsidR="00A80061" w:rsidRPr="00AF6AF9" w:rsidRDefault="00A80061" w:rsidP="0058339D">
            <w:pPr>
              <w:pBdr>
                <w:top w:val="nil"/>
                <w:left w:val="nil"/>
                <w:bottom w:val="nil"/>
                <w:right w:val="nil"/>
                <w:between w:val="nil"/>
              </w:pBdr>
              <w:spacing w:line="250" w:lineRule="auto"/>
              <w:ind w:left="2" w:right="-8"/>
              <w:jc w:val="center"/>
              <w:rPr>
                <w:color w:val="000000" w:themeColor="text1"/>
                <w:sz w:val="21"/>
                <w:szCs w:val="21"/>
              </w:rPr>
            </w:pPr>
            <w:r w:rsidRPr="00AF6AF9">
              <w:rPr>
                <w:color w:val="000000" w:themeColor="text1"/>
                <w:sz w:val="21"/>
                <w:szCs w:val="21"/>
              </w:rPr>
              <w:t>2 PUNTOS</w:t>
            </w:r>
          </w:p>
        </w:tc>
      </w:tr>
      <w:tr w:rsidR="00A80061" w:rsidRPr="00AF6AF9" w14:paraId="1674A1F3" w14:textId="77777777" w:rsidTr="0058339D">
        <w:trPr>
          <w:trHeight w:val="494"/>
          <w:jc w:val="center"/>
        </w:trPr>
        <w:tc>
          <w:tcPr>
            <w:tcW w:w="8233" w:type="dxa"/>
            <w:tcBorders>
              <w:top w:val="single" w:sz="4" w:space="0" w:color="000000"/>
              <w:left w:val="single" w:sz="4" w:space="0" w:color="000000"/>
              <w:bottom w:val="single" w:sz="4" w:space="0" w:color="000000"/>
              <w:right w:val="single" w:sz="4" w:space="0" w:color="000000"/>
            </w:tcBorders>
            <w:vAlign w:val="center"/>
          </w:tcPr>
          <w:p w14:paraId="0A6A6B4B" w14:textId="0078885A" w:rsidR="00A80061" w:rsidRPr="00AF6AF9" w:rsidRDefault="00A80061" w:rsidP="0058339D">
            <w:pPr>
              <w:pBdr>
                <w:top w:val="nil"/>
                <w:left w:val="nil"/>
                <w:bottom w:val="nil"/>
                <w:right w:val="nil"/>
                <w:between w:val="nil"/>
              </w:pBdr>
              <w:ind w:left="107" w:right="153"/>
              <w:jc w:val="both"/>
              <w:rPr>
                <w:color w:val="000000" w:themeColor="text1"/>
                <w:sz w:val="21"/>
                <w:szCs w:val="21"/>
              </w:rPr>
            </w:pPr>
            <w:r w:rsidRPr="00AF6AF9">
              <w:rPr>
                <w:color w:val="000000" w:themeColor="text1"/>
                <w:sz w:val="21"/>
                <w:szCs w:val="21"/>
              </w:rPr>
              <w:t xml:space="preserve">Cumpliendo con lo establecido en el numeral </w:t>
            </w:r>
            <w:r w:rsidR="00A17C6F">
              <w:rPr>
                <w:color w:val="000000" w:themeColor="text1"/>
                <w:sz w:val="21"/>
                <w:szCs w:val="21"/>
              </w:rPr>
              <w:t>8.2.1</w:t>
            </w:r>
            <w:r w:rsidRPr="00AF6AF9">
              <w:rPr>
                <w:color w:val="000000" w:themeColor="text1"/>
                <w:sz w:val="21"/>
                <w:szCs w:val="21"/>
              </w:rPr>
              <w:t xml:space="preserve"> EXPERIENCIA DEL PROPONENTE en tener una experiencia  </w:t>
            </w:r>
            <w:r w:rsidRPr="00AF6AF9">
              <w:rPr>
                <w:color w:val="000000" w:themeColor="text1"/>
              </w:rPr>
              <w:t>general como mínimo de cinco (5) años ejerciendo como  Arquitecto, Constructor, o ingeniero civil</w:t>
            </w:r>
            <w:r w:rsidRPr="00AF6AF9">
              <w:rPr>
                <w:color w:val="000000" w:themeColor="text1"/>
                <w:sz w:val="21"/>
                <w:szCs w:val="21"/>
              </w:rPr>
              <w:t xml:space="preserve"> </w:t>
            </w:r>
            <w:r w:rsidRPr="00AF6AF9">
              <w:rPr>
                <w:color w:val="000000" w:themeColor="text1"/>
              </w:rPr>
              <w:t>y experiencia especifica entre  uno y medio (1.5) años y  dos (2) años, en ejecución de obras de construcción de edificios y/o mantenimiento de edificaciones y/o construcción de instalaciones interiores de edificios  y certificar contratos ejecutados, que cubran este tiempo de experiencia, caracterizados por la ejecución de estos tipos de obras, dentro de los cuales al menos uno refiera como</w:t>
            </w:r>
            <w:r w:rsidRPr="00AF6AF9">
              <w:rPr>
                <w:bCs/>
                <w:noProof/>
                <w:color w:val="000000" w:themeColor="text1"/>
              </w:rPr>
              <w:t xml:space="preserve"> objeto la construccion de edificaciones oedificios, casas y simillares y/o el  </w:t>
            </w:r>
            <w:r w:rsidRPr="00AF6AF9">
              <w:rPr>
                <w:color w:val="000000" w:themeColor="text1"/>
              </w:rPr>
              <w:t>mantenimiento rutinario o periódico en edificios, y/o impermeabilizaciones, y/o instalaciones hidrosanitarias y de gas, instalaciones eléctricas, ornamentación y acabados</w:t>
            </w:r>
            <w:r w:rsidRPr="00AF6AF9">
              <w:rPr>
                <w:color w:val="000000" w:themeColor="text1"/>
                <w:sz w:val="21"/>
                <w:szCs w:val="21"/>
              </w:rPr>
              <w:t xml:space="preserve"> </w:t>
            </w:r>
            <w:r w:rsidRPr="00AF6AF9">
              <w:rPr>
                <w:color w:val="000000" w:themeColor="text1"/>
              </w:rPr>
              <w:t xml:space="preserve">y cuya sumatoria en SMMLV sea entre el  ochenta y cinco (85%) y el  cien (100%)     del valor  del  presupuesto oficial  apropiado en este proceso de selección debidamente inscritos, verificados y certificados por la Cámara de Comercio en el RUP, de acuerdo con el clasificador de bienes y servicios en el segundo nivel y su valor expresado en SMMLV de conformidad con la codificación expresada en el numeral </w:t>
            </w:r>
            <w:r w:rsidR="00377C43" w:rsidRPr="00377C43">
              <w:rPr>
                <w:color w:val="000000" w:themeColor="text1"/>
              </w:rPr>
              <w:t>10.2.6. CLASIFICACIÓN REQUERIDA PARA PARTICIPAR.</w:t>
            </w:r>
          </w:p>
        </w:tc>
        <w:tc>
          <w:tcPr>
            <w:tcW w:w="1701" w:type="dxa"/>
            <w:tcBorders>
              <w:top w:val="single" w:sz="4" w:space="0" w:color="000000"/>
              <w:left w:val="single" w:sz="4" w:space="0" w:color="000000"/>
              <w:bottom w:val="single" w:sz="4" w:space="0" w:color="000000"/>
              <w:right w:val="single" w:sz="4" w:space="0" w:color="000000"/>
            </w:tcBorders>
            <w:vAlign w:val="center"/>
          </w:tcPr>
          <w:p w14:paraId="2FA2DFE8" w14:textId="77777777" w:rsidR="00A80061" w:rsidRPr="00AF6AF9" w:rsidRDefault="00A80061" w:rsidP="0058339D">
            <w:pPr>
              <w:pBdr>
                <w:top w:val="nil"/>
                <w:left w:val="nil"/>
                <w:bottom w:val="nil"/>
                <w:right w:val="nil"/>
                <w:between w:val="nil"/>
              </w:pBdr>
              <w:spacing w:line="250" w:lineRule="auto"/>
              <w:ind w:left="2" w:right="-8"/>
              <w:jc w:val="center"/>
              <w:rPr>
                <w:color w:val="000000" w:themeColor="text1"/>
                <w:sz w:val="21"/>
                <w:szCs w:val="21"/>
              </w:rPr>
            </w:pPr>
            <w:r w:rsidRPr="00AF6AF9">
              <w:rPr>
                <w:color w:val="000000" w:themeColor="text1"/>
                <w:sz w:val="21"/>
                <w:szCs w:val="21"/>
              </w:rPr>
              <w:t>1.5 PUNTOS</w:t>
            </w:r>
          </w:p>
        </w:tc>
      </w:tr>
      <w:tr w:rsidR="00A80061" w:rsidRPr="00AF6AF9" w14:paraId="49290B70" w14:textId="77777777" w:rsidTr="0058339D">
        <w:trPr>
          <w:trHeight w:val="494"/>
          <w:jc w:val="center"/>
        </w:trPr>
        <w:tc>
          <w:tcPr>
            <w:tcW w:w="8233" w:type="dxa"/>
            <w:tcBorders>
              <w:top w:val="single" w:sz="4" w:space="0" w:color="000000"/>
              <w:left w:val="single" w:sz="4" w:space="0" w:color="000000"/>
              <w:bottom w:val="single" w:sz="4" w:space="0" w:color="000000"/>
              <w:right w:val="single" w:sz="4" w:space="0" w:color="000000"/>
            </w:tcBorders>
            <w:vAlign w:val="center"/>
          </w:tcPr>
          <w:p w14:paraId="13759284" w14:textId="7AE11A99" w:rsidR="00A80061" w:rsidRPr="00AF6AF9" w:rsidRDefault="00A80061" w:rsidP="0058339D">
            <w:pPr>
              <w:pBdr>
                <w:top w:val="nil"/>
                <w:left w:val="nil"/>
                <w:bottom w:val="nil"/>
                <w:right w:val="nil"/>
                <w:between w:val="nil"/>
              </w:pBdr>
              <w:ind w:left="107" w:right="275"/>
              <w:jc w:val="both"/>
              <w:rPr>
                <w:color w:val="000000" w:themeColor="text1"/>
                <w:sz w:val="21"/>
                <w:szCs w:val="21"/>
              </w:rPr>
            </w:pPr>
            <w:r w:rsidRPr="00AF6AF9">
              <w:rPr>
                <w:color w:val="000000" w:themeColor="text1"/>
                <w:sz w:val="21"/>
                <w:szCs w:val="21"/>
              </w:rPr>
              <w:lastRenderedPageBreak/>
              <w:t xml:space="preserve">Cumpliendo con lo establecido en el numeral </w:t>
            </w:r>
            <w:r w:rsidR="00A17C6F">
              <w:rPr>
                <w:color w:val="000000" w:themeColor="text1"/>
                <w:sz w:val="21"/>
                <w:szCs w:val="21"/>
              </w:rPr>
              <w:t>8.2.1</w:t>
            </w:r>
            <w:r w:rsidRPr="00AF6AF9">
              <w:rPr>
                <w:color w:val="000000" w:themeColor="text1"/>
                <w:sz w:val="21"/>
                <w:szCs w:val="21"/>
              </w:rPr>
              <w:t xml:space="preserve">. EXPERIENCIA DEL PROPONENTE en tener una experiencia  </w:t>
            </w:r>
            <w:r w:rsidRPr="00AF6AF9">
              <w:rPr>
                <w:color w:val="000000" w:themeColor="text1"/>
              </w:rPr>
              <w:t>general como mínimo de cinco (5) años ejerciendo como  Arquitecto, Constructor, o ingeniero civil</w:t>
            </w:r>
            <w:r w:rsidRPr="00AF6AF9">
              <w:rPr>
                <w:color w:val="000000" w:themeColor="text1"/>
                <w:sz w:val="21"/>
                <w:szCs w:val="21"/>
              </w:rPr>
              <w:t xml:space="preserve"> </w:t>
            </w:r>
            <w:r w:rsidRPr="00AF6AF9">
              <w:rPr>
                <w:color w:val="000000" w:themeColor="text1"/>
              </w:rPr>
              <w:t>y experiencia especifica de menos de  año y medio (1.5) años, en ejecución de obras de construcción de edificios y/o mantenimiento de edificaciones y/o construcción de instalaciones interiores de edificios  y certificar contratos ejecutados, que cubran este tiempo de experiencia, caracterizados por la ejecución de estos tipos de obras, dentro de los cuales al menos uno refiera como</w:t>
            </w:r>
            <w:r w:rsidRPr="00AF6AF9">
              <w:rPr>
                <w:bCs/>
                <w:noProof/>
                <w:color w:val="000000" w:themeColor="text1"/>
              </w:rPr>
              <w:t xml:space="preserve"> objeto la construccion de edificaciones oedificios, casas y simillares y/o el  </w:t>
            </w:r>
            <w:r w:rsidRPr="00AF6AF9">
              <w:rPr>
                <w:color w:val="000000" w:themeColor="text1"/>
              </w:rPr>
              <w:t>mantenimiento rutinario o periódico en edificios, y/o impermeabilizaciones, y/o instalaciones hidrosanitarias y de gas, instalaciones eléctricas, ornamentación y acabados</w:t>
            </w:r>
            <w:r w:rsidRPr="00AF6AF9">
              <w:rPr>
                <w:color w:val="000000" w:themeColor="text1"/>
                <w:sz w:val="21"/>
                <w:szCs w:val="21"/>
              </w:rPr>
              <w:t xml:space="preserve"> </w:t>
            </w:r>
            <w:r w:rsidRPr="00AF6AF9">
              <w:rPr>
                <w:color w:val="000000" w:themeColor="text1"/>
              </w:rPr>
              <w:t xml:space="preserve">y cuya sumatoria en SMMLV sea inferior al ochenta y cinco (85%)     del valor  del  presupuesto oficial  apropiado en este proceso de selección debidamente inscritos, verificados y certificados por la Cámara de Comercio en el RUP, de acuerdo con el clasificador de bienes y servicios en el segundo nivel y su valor expresado en SMMLV de conformidad con la codificación expresada en el numeral </w:t>
            </w:r>
            <w:r w:rsidR="00377C43" w:rsidRPr="00377C43">
              <w:rPr>
                <w:color w:val="000000" w:themeColor="text1"/>
              </w:rPr>
              <w:t>10.2.6. CLASIFICACIÓN REQUERIDA PARA PARTICIPAR.</w:t>
            </w:r>
          </w:p>
        </w:tc>
        <w:tc>
          <w:tcPr>
            <w:tcW w:w="1701" w:type="dxa"/>
            <w:tcBorders>
              <w:top w:val="single" w:sz="4" w:space="0" w:color="000000"/>
              <w:left w:val="single" w:sz="4" w:space="0" w:color="000000"/>
              <w:bottom w:val="single" w:sz="4" w:space="0" w:color="000000"/>
              <w:right w:val="single" w:sz="4" w:space="0" w:color="000000"/>
            </w:tcBorders>
            <w:vAlign w:val="center"/>
          </w:tcPr>
          <w:p w14:paraId="20827E03" w14:textId="77777777" w:rsidR="00A80061" w:rsidRPr="00AF6AF9" w:rsidRDefault="00A80061" w:rsidP="0058339D">
            <w:pPr>
              <w:pBdr>
                <w:top w:val="nil"/>
                <w:left w:val="nil"/>
                <w:bottom w:val="nil"/>
                <w:right w:val="nil"/>
                <w:between w:val="nil"/>
              </w:pBdr>
              <w:ind w:left="2" w:right="-8"/>
              <w:jc w:val="center"/>
              <w:rPr>
                <w:color w:val="000000" w:themeColor="text1"/>
                <w:sz w:val="21"/>
                <w:szCs w:val="21"/>
              </w:rPr>
            </w:pPr>
            <w:r w:rsidRPr="00AF6AF9">
              <w:rPr>
                <w:color w:val="000000" w:themeColor="text1"/>
                <w:sz w:val="21"/>
                <w:szCs w:val="21"/>
              </w:rPr>
              <w:t>1 PUNTOS</w:t>
            </w:r>
          </w:p>
        </w:tc>
      </w:tr>
    </w:tbl>
    <w:p w14:paraId="46A89311" w14:textId="77777777" w:rsidR="00A80061" w:rsidRPr="00AF6AF9" w:rsidRDefault="00A80061" w:rsidP="00A80061">
      <w:pPr>
        <w:rPr>
          <w:color w:val="000000" w:themeColor="text1"/>
        </w:rPr>
      </w:pPr>
      <w:r w:rsidRPr="00AF6AF9">
        <w:rPr>
          <w:b/>
          <w:color w:val="000000" w:themeColor="text1"/>
        </w:rPr>
        <w:t xml:space="preserve">Nota 1: </w:t>
      </w:r>
      <w:r w:rsidRPr="00AF6AF9">
        <w:rPr>
          <w:color w:val="000000" w:themeColor="text1"/>
        </w:rPr>
        <w:t xml:space="preserve">Para acreditar esta experiencia se debe diligenciar el </w:t>
      </w:r>
      <w:r w:rsidRPr="00AF6AF9">
        <w:rPr>
          <w:b/>
          <w:color w:val="000000" w:themeColor="text1"/>
        </w:rPr>
        <w:t xml:space="preserve">Anexo </w:t>
      </w:r>
      <w:proofErr w:type="gramStart"/>
      <w:r w:rsidRPr="00AF6AF9">
        <w:rPr>
          <w:b/>
          <w:color w:val="000000" w:themeColor="text1"/>
        </w:rPr>
        <w:t xml:space="preserve">06 </w:t>
      </w:r>
      <w:r w:rsidRPr="00AF6AF9">
        <w:rPr>
          <w:color w:val="000000" w:themeColor="text1"/>
        </w:rPr>
        <w:t>.</w:t>
      </w:r>
      <w:proofErr w:type="gramEnd"/>
    </w:p>
    <w:p w14:paraId="4C1EC2AD" w14:textId="77777777" w:rsidR="00A80061" w:rsidRPr="00BD20C8" w:rsidRDefault="00A80061" w:rsidP="00A80061">
      <w:pPr>
        <w:rPr>
          <w:color w:val="F79646" w:themeColor="accent6"/>
        </w:rPr>
      </w:pPr>
    </w:p>
    <w:p w14:paraId="531F35F9" w14:textId="1090F4F7" w:rsidR="00A80061" w:rsidRPr="00A346DB" w:rsidRDefault="00A80061" w:rsidP="00CA0A5F">
      <w:pPr>
        <w:pStyle w:val="Prrafodelista"/>
        <w:numPr>
          <w:ilvl w:val="2"/>
          <w:numId w:val="47"/>
        </w:numPr>
        <w:pBdr>
          <w:top w:val="nil"/>
          <w:left w:val="nil"/>
          <w:bottom w:val="nil"/>
          <w:right w:val="nil"/>
          <w:between w:val="nil"/>
        </w:pBdr>
        <w:rPr>
          <w:b/>
          <w:bCs/>
        </w:rPr>
      </w:pPr>
      <w:r w:rsidRPr="00A346DB">
        <w:rPr>
          <w:b/>
          <w:bCs/>
        </w:rPr>
        <w:t>EXPERIENCIA ESPECIFICA PONDERABLE DEL PERSONAL MÍNIMO (1 PUNTO)</w:t>
      </w:r>
    </w:p>
    <w:p w14:paraId="6F66641A" w14:textId="77777777" w:rsidR="00A80061" w:rsidRPr="00AF6AF9" w:rsidRDefault="00A80061" w:rsidP="00A80061">
      <w:pPr>
        <w:rPr>
          <w:color w:val="000000" w:themeColor="text1"/>
        </w:rPr>
      </w:pPr>
    </w:p>
    <w:p w14:paraId="461B20B2" w14:textId="77777777" w:rsidR="00A80061" w:rsidRPr="00AF6AF9" w:rsidRDefault="00A80061" w:rsidP="00A80061">
      <w:pPr>
        <w:jc w:val="both"/>
        <w:rPr>
          <w:color w:val="000000" w:themeColor="text1"/>
        </w:rPr>
      </w:pPr>
      <w:r w:rsidRPr="00AF6AF9">
        <w:rPr>
          <w:color w:val="000000" w:themeColor="text1"/>
        </w:rPr>
        <w:t>Para obtener la calificación por experiencia adicional del personal mínimo (Maestro de Obra), los proponentes deberán acreditar dicha experiencia especifica, en los mismos contratos relacionados en la experiencia habilitante del personal, donde se certifique lo siguiente:</w:t>
      </w:r>
    </w:p>
    <w:p w14:paraId="19C23232" w14:textId="77777777" w:rsidR="00A80061" w:rsidRPr="00AF6AF9" w:rsidRDefault="00A80061" w:rsidP="00A80061">
      <w:pPr>
        <w:rPr>
          <w:color w:val="000000" w:themeColor="text1"/>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379"/>
        <w:gridCol w:w="1281"/>
      </w:tblGrid>
      <w:tr w:rsidR="00A80061" w:rsidRPr="00AF6AF9" w14:paraId="77F6E293" w14:textId="77777777" w:rsidTr="0058339D">
        <w:trPr>
          <w:trHeight w:val="42"/>
          <w:jc w:val="center"/>
        </w:trPr>
        <w:tc>
          <w:tcPr>
            <w:tcW w:w="1980" w:type="dxa"/>
            <w:shd w:val="clear" w:color="auto" w:fill="auto"/>
            <w:vAlign w:val="center"/>
          </w:tcPr>
          <w:p w14:paraId="4A0C605C" w14:textId="77777777" w:rsidR="00A80061" w:rsidRPr="00AF6AF9" w:rsidRDefault="00A80061" w:rsidP="0058339D">
            <w:pPr>
              <w:pBdr>
                <w:top w:val="nil"/>
                <w:left w:val="nil"/>
                <w:bottom w:val="nil"/>
                <w:right w:val="nil"/>
                <w:between w:val="nil"/>
              </w:pBdr>
              <w:spacing w:before="1"/>
              <w:jc w:val="center"/>
              <w:rPr>
                <w:b/>
                <w:color w:val="000000" w:themeColor="text1"/>
                <w:sz w:val="21"/>
                <w:szCs w:val="21"/>
              </w:rPr>
            </w:pPr>
            <w:bookmarkStart w:id="7" w:name="_heading=h.1t3h5sf" w:colFirst="0" w:colLast="0"/>
            <w:bookmarkEnd w:id="7"/>
            <w:r w:rsidRPr="00AF6AF9">
              <w:rPr>
                <w:b/>
                <w:color w:val="000000" w:themeColor="text1"/>
                <w:sz w:val="21"/>
                <w:szCs w:val="21"/>
              </w:rPr>
              <w:t>CARGO</w:t>
            </w:r>
          </w:p>
        </w:tc>
        <w:tc>
          <w:tcPr>
            <w:tcW w:w="6379" w:type="dxa"/>
            <w:shd w:val="clear" w:color="auto" w:fill="auto"/>
            <w:vAlign w:val="center"/>
          </w:tcPr>
          <w:p w14:paraId="57D98C1A" w14:textId="77777777" w:rsidR="00A80061" w:rsidRPr="00AF6AF9" w:rsidRDefault="00A80061" w:rsidP="0058339D">
            <w:pPr>
              <w:pBdr>
                <w:top w:val="nil"/>
                <w:left w:val="nil"/>
                <w:bottom w:val="nil"/>
                <w:right w:val="nil"/>
                <w:between w:val="nil"/>
              </w:pBdr>
              <w:spacing w:before="1"/>
              <w:jc w:val="center"/>
              <w:rPr>
                <w:b/>
                <w:color w:val="000000" w:themeColor="text1"/>
                <w:sz w:val="21"/>
                <w:szCs w:val="21"/>
              </w:rPr>
            </w:pPr>
            <w:r w:rsidRPr="00AF6AF9">
              <w:rPr>
                <w:b/>
                <w:color w:val="000000" w:themeColor="text1"/>
                <w:sz w:val="21"/>
                <w:szCs w:val="21"/>
              </w:rPr>
              <w:t>EXPERIENCIA</w:t>
            </w:r>
          </w:p>
        </w:tc>
        <w:tc>
          <w:tcPr>
            <w:tcW w:w="1281" w:type="dxa"/>
            <w:shd w:val="clear" w:color="auto" w:fill="auto"/>
            <w:vAlign w:val="center"/>
          </w:tcPr>
          <w:p w14:paraId="4FE0A3C0" w14:textId="77777777" w:rsidR="00A80061" w:rsidRPr="00AF6AF9" w:rsidRDefault="00A80061" w:rsidP="0058339D">
            <w:pPr>
              <w:pBdr>
                <w:top w:val="nil"/>
                <w:left w:val="nil"/>
                <w:bottom w:val="nil"/>
                <w:right w:val="nil"/>
                <w:between w:val="nil"/>
              </w:pBdr>
              <w:spacing w:before="1"/>
              <w:jc w:val="center"/>
              <w:rPr>
                <w:b/>
                <w:color w:val="000000" w:themeColor="text1"/>
              </w:rPr>
            </w:pPr>
            <w:r w:rsidRPr="00AF6AF9">
              <w:rPr>
                <w:b/>
                <w:color w:val="000000" w:themeColor="text1"/>
              </w:rPr>
              <w:t>PUNTAJE</w:t>
            </w:r>
          </w:p>
        </w:tc>
      </w:tr>
      <w:tr w:rsidR="00A80061" w:rsidRPr="00AF6AF9" w14:paraId="28A3AFCC" w14:textId="77777777" w:rsidTr="0058339D">
        <w:trPr>
          <w:trHeight w:val="1051"/>
          <w:jc w:val="center"/>
        </w:trPr>
        <w:tc>
          <w:tcPr>
            <w:tcW w:w="1980" w:type="dxa"/>
            <w:vAlign w:val="center"/>
          </w:tcPr>
          <w:p w14:paraId="555F1BD6" w14:textId="77777777" w:rsidR="00A80061" w:rsidRPr="00AF6AF9" w:rsidRDefault="00A80061" w:rsidP="0058339D">
            <w:pPr>
              <w:tabs>
                <w:tab w:val="left" w:pos="9400"/>
              </w:tabs>
              <w:spacing w:after="120"/>
              <w:ind w:right="6"/>
              <w:jc w:val="center"/>
              <w:rPr>
                <w:b/>
                <w:color w:val="000000" w:themeColor="text1"/>
                <w:sz w:val="20"/>
                <w:szCs w:val="20"/>
              </w:rPr>
            </w:pPr>
            <w:r w:rsidRPr="00AF6AF9">
              <w:rPr>
                <w:color w:val="000000" w:themeColor="text1"/>
                <w:sz w:val="16"/>
                <w:szCs w:val="16"/>
              </w:rPr>
              <w:t>Tecnólogo o Técnico en construcción</w:t>
            </w:r>
          </w:p>
        </w:tc>
        <w:tc>
          <w:tcPr>
            <w:tcW w:w="6379" w:type="dxa"/>
            <w:vAlign w:val="center"/>
          </w:tcPr>
          <w:p w14:paraId="3CBBB317" w14:textId="77777777" w:rsidR="00A80061" w:rsidRPr="00AF6AF9" w:rsidRDefault="00A80061" w:rsidP="0058339D">
            <w:pPr>
              <w:pBdr>
                <w:top w:val="nil"/>
                <w:left w:val="nil"/>
                <w:bottom w:val="nil"/>
                <w:right w:val="nil"/>
                <w:between w:val="nil"/>
              </w:pBdr>
              <w:spacing w:before="1"/>
              <w:jc w:val="both"/>
              <w:rPr>
                <w:color w:val="000000" w:themeColor="text1"/>
                <w:sz w:val="20"/>
                <w:szCs w:val="20"/>
              </w:rPr>
            </w:pPr>
            <w:r w:rsidRPr="00AF6AF9">
              <w:rPr>
                <w:color w:val="000000" w:themeColor="text1"/>
                <w:sz w:val="16"/>
                <w:szCs w:val="16"/>
              </w:rPr>
              <w:t>Con experiencia general de 3 años contados a partir de la fecha de expedición de la tarjeta profesional, o certificados de la tecnología; Mínimo 2 proyectos ejecutados en los últimos 2 años donde se halla realizado mantenimiento a edificaciones, incluyendo instalaciones hidráulicas, sanitarias, eléctricas y de gas; así también obras de concreto simple y reforzado, e impermeabilizaciones</w:t>
            </w:r>
          </w:p>
        </w:tc>
        <w:tc>
          <w:tcPr>
            <w:tcW w:w="1281" w:type="dxa"/>
            <w:vAlign w:val="center"/>
          </w:tcPr>
          <w:p w14:paraId="07D244BD" w14:textId="77777777" w:rsidR="00A80061" w:rsidRPr="00AF6AF9" w:rsidRDefault="00A80061" w:rsidP="0058339D">
            <w:pPr>
              <w:pBdr>
                <w:top w:val="nil"/>
                <w:left w:val="nil"/>
                <w:bottom w:val="nil"/>
                <w:right w:val="nil"/>
                <w:between w:val="nil"/>
              </w:pBdr>
              <w:spacing w:before="1"/>
              <w:jc w:val="center"/>
              <w:rPr>
                <w:color w:val="000000" w:themeColor="text1"/>
                <w:sz w:val="20"/>
                <w:szCs w:val="20"/>
              </w:rPr>
            </w:pPr>
            <w:r w:rsidRPr="00AF6AF9">
              <w:rPr>
                <w:color w:val="000000" w:themeColor="text1"/>
                <w:sz w:val="20"/>
                <w:szCs w:val="20"/>
              </w:rPr>
              <w:t>1PUNTO</w:t>
            </w:r>
          </w:p>
        </w:tc>
      </w:tr>
    </w:tbl>
    <w:p w14:paraId="2A9BF43C" w14:textId="77777777" w:rsidR="00A80061" w:rsidRDefault="00A80061" w:rsidP="00A346DB">
      <w:pPr>
        <w:pBdr>
          <w:top w:val="nil"/>
          <w:left w:val="nil"/>
          <w:bottom w:val="nil"/>
          <w:right w:val="nil"/>
          <w:between w:val="nil"/>
        </w:pBdr>
        <w:ind w:left="166"/>
        <w:jc w:val="both"/>
        <w:rPr>
          <w:color w:val="000000" w:themeColor="text1"/>
        </w:rPr>
      </w:pPr>
      <w:r w:rsidRPr="00AF6AF9">
        <w:rPr>
          <w:b/>
          <w:color w:val="000000" w:themeColor="text1"/>
        </w:rPr>
        <w:t xml:space="preserve">Nota 1: </w:t>
      </w:r>
      <w:r w:rsidRPr="00AF6AF9">
        <w:rPr>
          <w:color w:val="000000" w:themeColor="text1"/>
        </w:rPr>
        <w:t xml:space="preserve">Para acreditar esta experiencia se debe diligenciar el </w:t>
      </w:r>
      <w:r w:rsidRPr="00AF6AF9">
        <w:rPr>
          <w:b/>
          <w:color w:val="000000" w:themeColor="text1"/>
        </w:rPr>
        <w:t>Anexo 06 y Anexo 7</w:t>
      </w:r>
      <w:r w:rsidRPr="00AF6AF9">
        <w:rPr>
          <w:color w:val="000000" w:themeColor="text1"/>
        </w:rPr>
        <w:t>.</w:t>
      </w:r>
    </w:p>
    <w:p w14:paraId="3BF57471" w14:textId="77777777" w:rsidR="00A80061" w:rsidRPr="00A346DB" w:rsidRDefault="00A80061" w:rsidP="00A346DB">
      <w:pPr>
        <w:pBdr>
          <w:top w:val="nil"/>
          <w:left w:val="nil"/>
          <w:bottom w:val="nil"/>
          <w:right w:val="nil"/>
          <w:between w:val="nil"/>
        </w:pBdr>
        <w:ind w:left="166"/>
        <w:jc w:val="both"/>
        <w:rPr>
          <w:b/>
          <w:bCs/>
          <w:color w:val="000000" w:themeColor="text1"/>
        </w:rPr>
      </w:pPr>
    </w:p>
    <w:p w14:paraId="390F415A" w14:textId="49E3665E" w:rsidR="00A80061" w:rsidRPr="00A346DB" w:rsidRDefault="00A80061" w:rsidP="00CA0A5F">
      <w:pPr>
        <w:pStyle w:val="Prrafodelista"/>
        <w:numPr>
          <w:ilvl w:val="1"/>
          <w:numId w:val="47"/>
        </w:numPr>
        <w:pBdr>
          <w:top w:val="nil"/>
          <w:left w:val="nil"/>
          <w:bottom w:val="nil"/>
          <w:right w:val="nil"/>
          <w:between w:val="nil"/>
        </w:pBdr>
        <w:rPr>
          <w:b/>
          <w:bCs/>
          <w:sz w:val="20"/>
          <w:szCs w:val="20"/>
        </w:rPr>
      </w:pPr>
      <w:r w:rsidRPr="00A346DB">
        <w:rPr>
          <w:b/>
          <w:bCs/>
        </w:rPr>
        <w:t>OFERTA ECONÓMICA (5 PUNTOS)</w:t>
      </w:r>
    </w:p>
    <w:p w14:paraId="194AEA52" w14:textId="77777777" w:rsidR="00A80061" w:rsidRPr="00A346DB" w:rsidRDefault="00A80061" w:rsidP="00A80061">
      <w:pPr>
        <w:jc w:val="both"/>
        <w:rPr>
          <w:b/>
          <w:bCs/>
          <w:color w:val="000000" w:themeColor="text1"/>
        </w:rPr>
      </w:pPr>
    </w:p>
    <w:p w14:paraId="6A0C1059" w14:textId="77777777" w:rsidR="00A80061" w:rsidRPr="00AF6AF9" w:rsidRDefault="00A80061" w:rsidP="00A80061">
      <w:pPr>
        <w:jc w:val="both"/>
        <w:rPr>
          <w:color w:val="000000" w:themeColor="text1"/>
        </w:rPr>
      </w:pPr>
      <w:r w:rsidRPr="00AF6AF9">
        <w:rPr>
          <w:color w:val="000000" w:themeColor="text1"/>
        </w:rPr>
        <w:t>Se asignará, por concepto del precio de la propuesta económica y de acuerdo con el método de ponderación, un puntaje máximo de sesenta (5) puntos.</w:t>
      </w:r>
    </w:p>
    <w:p w14:paraId="6BDC07E3" w14:textId="77777777" w:rsidR="00A80061" w:rsidRPr="00AF6AF9" w:rsidRDefault="00A80061" w:rsidP="00A80061">
      <w:pPr>
        <w:ind w:left="720" w:hanging="720"/>
        <w:jc w:val="both"/>
        <w:rPr>
          <w:color w:val="000000" w:themeColor="text1"/>
        </w:rPr>
      </w:pPr>
    </w:p>
    <w:p w14:paraId="73277C55" w14:textId="77777777" w:rsidR="00A80061" w:rsidRPr="00AF6AF9" w:rsidRDefault="00A80061" w:rsidP="00A80061">
      <w:pPr>
        <w:jc w:val="both"/>
        <w:rPr>
          <w:color w:val="000000" w:themeColor="text1"/>
        </w:rPr>
      </w:pPr>
      <w:r w:rsidRPr="00AF6AF9">
        <w:rPr>
          <w:color w:val="000000" w:themeColor="text1"/>
        </w:rPr>
        <w:t xml:space="preserve">La oferta económica debe formularse de acuerdo con el Formato de Oferta Económica </w:t>
      </w:r>
      <w:r w:rsidRPr="00AF6AF9">
        <w:rPr>
          <w:b/>
          <w:color w:val="000000" w:themeColor="text1"/>
        </w:rPr>
        <w:t>Anexo 8</w:t>
      </w:r>
      <w:r w:rsidRPr="00AF6AF9">
        <w:rPr>
          <w:color w:val="000000" w:themeColor="text1"/>
        </w:rPr>
        <w:t>, por lo tanto, los oferentes no deben incluir ítems adicionales a los que contiene dicho anexo, omitir alguno de estos, ni su respectivo precio, toda vez que estas conductas impedirán la revisión de la oferta.</w:t>
      </w:r>
    </w:p>
    <w:p w14:paraId="4CD9C63C" w14:textId="77777777" w:rsidR="00A80061" w:rsidRPr="00AF6AF9" w:rsidRDefault="00A80061" w:rsidP="00A80061">
      <w:pPr>
        <w:jc w:val="both"/>
        <w:rPr>
          <w:color w:val="000000" w:themeColor="text1"/>
        </w:rPr>
      </w:pPr>
    </w:p>
    <w:p w14:paraId="5996C14A" w14:textId="77777777" w:rsidR="00A80061" w:rsidRPr="00AF6AF9" w:rsidRDefault="00A80061" w:rsidP="00A80061">
      <w:pPr>
        <w:jc w:val="both"/>
        <w:rPr>
          <w:color w:val="000000" w:themeColor="text1"/>
        </w:rPr>
      </w:pPr>
      <w:r w:rsidRPr="00AF6AF9">
        <w:rPr>
          <w:color w:val="000000" w:themeColor="text1"/>
        </w:rPr>
        <w:t xml:space="preserve">Adicionalmente para la presentación de la Oferta económica se debe elaborar y presentar mediante el </w:t>
      </w:r>
      <w:r w:rsidRPr="00AF6AF9">
        <w:rPr>
          <w:b/>
          <w:color w:val="000000" w:themeColor="text1"/>
        </w:rPr>
        <w:t>Anexo 9,</w:t>
      </w:r>
      <w:r w:rsidRPr="00AF6AF9">
        <w:rPr>
          <w:color w:val="000000" w:themeColor="text1"/>
        </w:rPr>
        <w:t xml:space="preserve"> cuadro de detalle </w:t>
      </w:r>
      <w:proofErr w:type="spellStart"/>
      <w:r w:rsidRPr="00AF6AF9">
        <w:rPr>
          <w:color w:val="000000" w:themeColor="text1"/>
        </w:rPr>
        <w:t>APU´s</w:t>
      </w:r>
      <w:proofErr w:type="spellEnd"/>
      <w:r w:rsidRPr="00AF6AF9">
        <w:rPr>
          <w:color w:val="000000" w:themeColor="text1"/>
        </w:rPr>
        <w:t xml:space="preserve">, los Análisis de Precios Unitarios (APU) de todas las actividades incluidas en la oferta. La información detallada de los APU será la base para nuevos análisis de </w:t>
      </w:r>
      <w:r w:rsidRPr="00AF6AF9">
        <w:rPr>
          <w:color w:val="000000" w:themeColor="text1"/>
        </w:rPr>
        <w:lastRenderedPageBreak/>
        <w:t>precios unitarios que se requieran en el desarrollo del contrato.</w:t>
      </w:r>
    </w:p>
    <w:p w14:paraId="07821764" w14:textId="77777777" w:rsidR="00A80061" w:rsidRPr="00AF6AF9" w:rsidRDefault="00A80061" w:rsidP="00A80061">
      <w:pPr>
        <w:jc w:val="both"/>
        <w:rPr>
          <w:color w:val="000000" w:themeColor="text1"/>
        </w:rPr>
      </w:pPr>
    </w:p>
    <w:p w14:paraId="24C81333" w14:textId="77777777" w:rsidR="00A80061" w:rsidRPr="00AF6AF9" w:rsidRDefault="00A80061" w:rsidP="00A80061">
      <w:pPr>
        <w:jc w:val="both"/>
        <w:rPr>
          <w:color w:val="000000" w:themeColor="text1"/>
        </w:rPr>
      </w:pPr>
      <w:r w:rsidRPr="00AF6AF9">
        <w:rPr>
          <w:color w:val="000000" w:themeColor="text1"/>
        </w:rPr>
        <w:t>El valor de la oferta económica debe comprender la ejecución total de las actividades y obligaciones que se deriven de los presentes términos de referencia y del futuro contrato.</w:t>
      </w:r>
    </w:p>
    <w:p w14:paraId="2A954406" w14:textId="77777777" w:rsidR="00A80061" w:rsidRPr="00AF6AF9" w:rsidRDefault="00A80061" w:rsidP="00A80061">
      <w:pPr>
        <w:jc w:val="both"/>
        <w:rPr>
          <w:color w:val="000000" w:themeColor="text1"/>
        </w:rPr>
      </w:pPr>
    </w:p>
    <w:p w14:paraId="3B5F725F" w14:textId="77777777" w:rsidR="00A80061" w:rsidRPr="00AF6AF9" w:rsidRDefault="00A80061" w:rsidP="00A80061">
      <w:pPr>
        <w:jc w:val="both"/>
        <w:rPr>
          <w:color w:val="000000" w:themeColor="text1"/>
        </w:rPr>
      </w:pPr>
      <w:r w:rsidRPr="00AF6AF9">
        <w:rPr>
          <w:color w:val="000000" w:themeColor="text1"/>
        </w:rPr>
        <w:t>Asimismo, para elaborar la oferta económica, los oferentes deben tener en cuenta que el valor total de esta no debe superar el presupuesto oficial estimado, so pena de rechazar la oferta.</w:t>
      </w:r>
    </w:p>
    <w:p w14:paraId="57B37855" w14:textId="77777777" w:rsidR="00A80061" w:rsidRPr="00AF6AF9" w:rsidRDefault="00A80061" w:rsidP="00A80061">
      <w:pPr>
        <w:jc w:val="both"/>
        <w:rPr>
          <w:color w:val="000000" w:themeColor="text1"/>
        </w:rPr>
      </w:pPr>
    </w:p>
    <w:p w14:paraId="1B1C3C35" w14:textId="77777777" w:rsidR="00A80061" w:rsidRPr="00AF6AF9" w:rsidRDefault="00A80061" w:rsidP="00A80061">
      <w:pPr>
        <w:jc w:val="both"/>
        <w:rPr>
          <w:color w:val="000000" w:themeColor="text1"/>
        </w:rPr>
      </w:pPr>
      <w:r w:rsidRPr="00AF6AF9">
        <w:rPr>
          <w:color w:val="000000" w:themeColor="text1"/>
        </w:rPr>
        <w:t>El presupuesto oficial estimado incluye tanto los costos directos, como indirectos, IVA y demás costos del contrato.</w:t>
      </w:r>
    </w:p>
    <w:p w14:paraId="253E833D" w14:textId="77777777" w:rsidR="00A80061" w:rsidRPr="00AF6AF9" w:rsidRDefault="00A80061" w:rsidP="00A80061">
      <w:pPr>
        <w:rPr>
          <w:color w:val="000000" w:themeColor="text1"/>
        </w:rPr>
      </w:pPr>
    </w:p>
    <w:p w14:paraId="6A3D87A9" w14:textId="77777777" w:rsidR="00A80061" w:rsidRPr="00AF6AF9" w:rsidRDefault="00A80061" w:rsidP="00A80061">
      <w:pPr>
        <w:jc w:val="both"/>
        <w:rPr>
          <w:color w:val="000000" w:themeColor="text1"/>
        </w:rPr>
      </w:pPr>
      <w:r w:rsidRPr="00AF6AF9">
        <w:rPr>
          <w:color w:val="000000" w:themeColor="text1"/>
        </w:rPr>
        <w:t>El valor propuesto debe expresarse, exclusivamente en pesos colombianos. Los invitados deben ofertar los valores parciales, subtotales y totales sin decimales, es decir, deben ajustar al peso estos valores, así: cuando la fracción decimal del peso sea igual o superior a cincuenta centavos lo aproximará, por exceso, al peso, y, cuando la fracción decimal del peso sea inferior a cincuenta centavos lo aproximará, por defecto, al peso; en el evento en que el proponente no efectúe el correspondiente ajuste, lo hará la CVP. Si en la aproximación el valor es superior al presupuesto oficial estimado, la propuesta será rechazada.</w:t>
      </w:r>
    </w:p>
    <w:p w14:paraId="558A49B1" w14:textId="77777777" w:rsidR="00A80061" w:rsidRPr="00AF6AF9" w:rsidRDefault="00A80061" w:rsidP="00A80061">
      <w:pPr>
        <w:jc w:val="both"/>
        <w:rPr>
          <w:color w:val="000000" w:themeColor="text1"/>
        </w:rPr>
      </w:pPr>
    </w:p>
    <w:p w14:paraId="3539E956" w14:textId="77777777" w:rsidR="00A80061" w:rsidRPr="00AF6AF9" w:rsidRDefault="00A80061" w:rsidP="00A80061">
      <w:pPr>
        <w:jc w:val="both"/>
        <w:rPr>
          <w:color w:val="000000" w:themeColor="text1"/>
        </w:rPr>
      </w:pPr>
      <w:r w:rsidRPr="00AF6AF9">
        <w:rPr>
          <w:color w:val="000000" w:themeColor="text1"/>
        </w:rPr>
        <w:t>La evaluación de la oferta Económica incluye:</w:t>
      </w:r>
    </w:p>
    <w:p w14:paraId="09B96083" w14:textId="77777777" w:rsidR="00A80061" w:rsidRPr="00AF6AF9" w:rsidRDefault="00A80061" w:rsidP="00A80061">
      <w:pPr>
        <w:jc w:val="both"/>
        <w:rPr>
          <w:color w:val="000000" w:themeColor="text1"/>
        </w:rPr>
      </w:pPr>
    </w:p>
    <w:p w14:paraId="27B83405" w14:textId="77777777" w:rsidR="00A80061" w:rsidRPr="00AF6AF9" w:rsidRDefault="00A80061" w:rsidP="00A80061">
      <w:pPr>
        <w:numPr>
          <w:ilvl w:val="0"/>
          <w:numId w:val="2"/>
        </w:numPr>
        <w:pBdr>
          <w:top w:val="nil"/>
          <w:left w:val="nil"/>
          <w:bottom w:val="nil"/>
          <w:right w:val="nil"/>
          <w:between w:val="nil"/>
        </w:pBdr>
        <w:shd w:val="clear" w:color="auto" w:fill="FFFFFF"/>
        <w:spacing w:line="259" w:lineRule="auto"/>
        <w:ind w:left="426"/>
        <w:jc w:val="both"/>
        <w:rPr>
          <w:color w:val="000000" w:themeColor="text1"/>
        </w:rPr>
      </w:pPr>
      <w:r w:rsidRPr="00AF6AF9">
        <w:rPr>
          <w:color w:val="000000" w:themeColor="text1"/>
        </w:rPr>
        <w:t>Corrección aritmética y redondeo de las propuestas.</w:t>
      </w:r>
    </w:p>
    <w:p w14:paraId="60B060A8" w14:textId="77777777" w:rsidR="00A80061" w:rsidRPr="00AF6AF9" w:rsidRDefault="00A80061" w:rsidP="00A80061">
      <w:pPr>
        <w:numPr>
          <w:ilvl w:val="0"/>
          <w:numId w:val="2"/>
        </w:numPr>
        <w:pBdr>
          <w:top w:val="nil"/>
          <w:left w:val="nil"/>
          <w:bottom w:val="nil"/>
          <w:right w:val="nil"/>
          <w:between w:val="nil"/>
        </w:pBdr>
        <w:shd w:val="clear" w:color="auto" w:fill="FFFFFF"/>
        <w:spacing w:line="259" w:lineRule="auto"/>
        <w:ind w:left="426"/>
        <w:jc w:val="both"/>
        <w:rPr>
          <w:color w:val="000000" w:themeColor="text1"/>
        </w:rPr>
      </w:pPr>
      <w:r w:rsidRPr="00AF6AF9">
        <w:rPr>
          <w:color w:val="000000" w:themeColor="text1"/>
        </w:rPr>
        <w:t xml:space="preserve">Verificación del cumplimiento de las instrucciones de diligenciamiento del formato de oferta económica dadas anteriormente </w:t>
      </w:r>
      <w:r w:rsidRPr="00AF6AF9">
        <w:rPr>
          <w:b/>
          <w:color w:val="000000" w:themeColor="text1"/>
        </w:rPr>
        <w:t>Anexo 8</w:t>
      </w:r>
      <w:r w:rsidRPr="00AF6AF9">
        <w:rPr>
          <w:color w:val="000000" w:themeColor="text1"/>
        </w:rPr>
        <w:t>.</w:t>
      </w:r>
    </w:p>
    <w:p w14:paraId="6978F9C0" w14:textId="77777777" w:rsidR="00A80061" w:rsidRPr="00AF6AF9" w:rsidRDefault="00A80061" w:rsidP="00A80061">
      <w:pPr>
        <w:numPr>
          <w:ilvl w:val="0"/>
          <w:numId w:val="2"/>
        </w:numPr>
        <w:pBdr>
          <w:top w:val="nil"/>
          <w:left w:val="nil"/>
          <w:bottom w:val="nil"/>
          <w:right w:val="nil"/>
          <w:between w:val="nil"/>
        </w:pBdr>
        <w:shd w:val="clear" w:color="auto" w:fill="FFFFFF"/>
        <w:spacing w:line="259" w:lineRule="auto"/>
        <w:ind w:left="426"/>
        <w:jc w:val="both"/>
        <w:rPr>
          <w:color w:val="000000" w:themeColor="text1"/>
        </w:rPr>
      </w:pPr>
      <w:r w:rsidRPr="00AF6AF9">
        <w:rPr>
          <w:color w:val="000000" w:themeColor="text1"/>
        </w:rPr>
        <w:t>Verificación de incursión en causales de inadmisión</w:t>
      </w:r>
    </w:p>
    <w:p w14:paraId="61122A17" w14:textId="77777777" w:rsidR="00A80061" w:rsidRPr="00AF6AF9" w:rsidRDefault="00A80061" w:rsidP="00A80061">
      <w:pPr>
        <w:jc w:val="both"/>
        <w:rPr>
          <w:color w:val="000000" w:themeColor="text1"/>
        </w:rPr>
      </w:pPr>
    </w:p>
    <w:p w14:paraId="10E5B16A" w14:textId="77777777" w:rsidR="00A80061" w:rsidRPr="00AF6AF9" w:rsidRDefault="00A80061" w:rsidP="00A80061">
      <w:pPr>
        <w:jc w:val="both"/>
        <w:rPr>
          <w:color w:val="000000" w:themeColor="text1"/>
        </w:rPr>
      </w:pPr>
      <w:r w:rsidRPr="00AF6AF9">
        <w:rPr>
          <w:color w:val="000000" w:themeColor="text1"/>
        </w:rPr>
        <w:t xml:space="preserve">A partir del valor de las ofertas económicas, para lo cual el proponente diligenciará el </w:t>
      </w:r>
      <w:r w:rsidRPr="00AF6AF9">
        <w:rPr>
          <w:b/>
          <w:color w:val="000000" w:themeColor="text1"/>
        </w:rPr>
        <w:t>Anexo 8</w:t>
      </w:r>
      <w:r w:rsidRPr="00AF6AF9">
        <w:rPr>
          <w:color w:val="000000" w:themeColor="text1"/>
        </w:rPr>
        <w:t>, se asignará máximo CINCO (</w:t>
      </w:r>
      <w:r>
        <w:rPr>
          <w:color w:val="000000" w:themeColor="text1"/>
        </w:rPr>
        <w:t>5</w:t>
      </w:r>
      <w:r w:rsidRPr="00AF6AF9">
        <w:rPr>
          <w:color w:val="000000" w:themeColor="text1"/>
        </w:rPr>
        <w:t>) PUNTOS acumulables de acuerdo con el siguiente procedimiento escogido para la ponderación de la oferta económica.</w:t>
      </w:r>
    </w:p>
    <w:p w14:paraId="56D3E90D" w14:textId="77777777" w:rsidR="00A80061" w:rsidRPr="00AF6AF9" w:rsidRDefault="00A80061" w:rsidP="00A80061">
      <w:pPr>
        <w:jc w:val="both"/>
        <w:rPr>
          <w:color w:val="000000" w:themeColor="text1"/>
        </w:rPr>
      </w:pPr>
    </w:p>
    <w:p w14:paraId="1AA084BF" w14:textId="77777777" w:rsidR="00A80061" w:rsidRPr="00AF6AF9" w:rsidRDefault="00A80061" w:rsidP="00CA0A5F">
      <w:pPr>
        <w:numPr>
          <w:ilvl w:val="0"/>
          <w:numId w:val="20"/>
        </w:numPr>
        <w:pBdr>
          <w:top w:val="nil"/>
          <w:left w:val="nil"/>
          <w:bottom w:val="nil"/>
          <w:right w:val="nil"/>
          <w:between w:val="nil"/>
        </w:pBdr>
        <w:shd w:val="clear" w:color="auto" w:fill="FFFFFF"/>
        <w:spacing w:line="259" w:lineRule="auto"/>
        <w:ind w:left="284" w:hanging="284"/>
        <w:jc w:val="both"/>
        <w:rPr>
          <w:color w:val="000000" w:themeColor="text1"/>
        </w:rPr>
      </w:pPr>
      <w:r w:rsidRPr="00AF6AF9">
        <w:rPr>
          <w:color w:val="000000" w:themeColor="text1"/>
        </w:rPr>
        <w:t xml:space="preserve">El día del cierre se levantará el acta correspondiente, en la cual se dejará constancia entre otros aspectos, de los precios establecidos en dichas ofertas y se entregarán para la calificación al Evaluador Económico.  </w:t>
      </w:r>
    </w:p>
    <w:p w14:paraId="1B1151E1" w14:textId="77777777" w:rsidR="00A80061" w:rsidRPr="00AF6AF9" w:rsidRDefault="00A80061" w:rsidP="00CA0A5F">
      <w:pPr>
        <w:numPr>
          <w:ilvl w:val="0"/>
          <w:numId w:val="20"/>
        </w:numPr>
        <w:pBdr>
          <w:top w:val="nil"/>
          <w:left w:val="nil"/>
          <w:bottom w:val="nil"/>
          <w:right w:val="nil"/>
          <w:between w:val="nil"/>
        </w:pBdr>
        <w:shd w:val="clear" w:color="auto" w:fill="FFFFFF"/>
        <w:spacing w:line="259" w:lineRule="auto"/>
        <w:ind w:left="284" w:hanging="284"/>
        <w:jc w:val="both"/>
        <w:rPr>
          <w:color w:val="000000" w:themeColor="text1"/>
        </w:rPr>
      </w:pPr>
      <w:r w:rsidRPr="00AF6AF9">
        <w:rPr>
          <w:color w:val="000000" w:themeColor="text1"/>
        </w:rPr>
        <w:t>En el evento en que el proponente no se encuentre habilitado respecto de los requisitos verificables en los términos de referencia, o que habiendo aspectos subsanables no lo haya hecho dentro del término otorgado, su oferta será RECHAZADA y en consecuencia su oferta económica no será objeto de calificación, por lo tanto, no será evaluada.</w:t>
      </w:r>
    </w:p>
    <w:p w14:paraId="027EEAF3" w14:textId="7773398A" w:rsidR="00A80061" w:rsidRDefault="00A80061" w:rsidP="00A80061"/>
    <w:p w14:paraId="1A7369C8" w14:textId="75D2D0B9" w:rsidR="00A346DB" w:rsidRPr="00A346DB" w:rsidRDefault="00A346DB" w:rsidP="00A80061">
      <w:pPr>
        <w:rPr>
          <w:b/>
          <w:bCs/>
        </w:rPr>
      </w:pPr>
      <w:r w:rsidRPr="00A346DB">
        <w:rPr>
          <w:b/>
          <w:bCs/>
        </w:rPr>
        <w:t>11.3.1 MÉTODO DE EVALUACIÓN DE LAS OFERT</w:t>
      </w:r>
      <w:r>
        <w:rPr>
          <w:b/>
          <w:bCs/>
        </w:rPr>
        <w:t>A</w:t>
      </w:r>
      <w:r w:rsidRPr="00A346DB">
        <w:rPr>
          <w:b/>
          <w:bCs/>
        </w:rPr>
        <w:t>S ECONOMICAS</w:t>
      </w:r>
    </w:p>
    <w:p w14:paraId="05D953BB" w14:textId="77777777" w:rsidR="00A80061" w:rsidRPr="00AF6AF9" w:rsidRDefault="00A80061" w:rsidP="00A80061">
      <w:pPr>
        <w:rPr>
          <w:color w:val="000000" w:themeColor="text1"/>
        </w:rPr>
      </w:pPr>
    </w:p>
    <w:p w14:paraId="7D6DD65E" w14:textId="3CA379D4" w:rsidR="00A80061" w:rsidRDefault="00A80061" w:rsidP="00A80061">
      <w:pPr>
        <w:jc w:val="both"/>
        <w:rPr>
          <w:color w:val="000000" w:themeColor="text1"/>
        </w:rPr>
      </w:pPr>
      <w:r w:rsidRPr="00AF6AF9">
        <w:rPr>
          <w:color w:val="000000" w:themeColor="text1"/>
        </w:rPr>
        <w:t xml:space="preserve">Se evaluará las ofertas económicas de las propuestas habilitadas y no rechazadas a través </w:t>
      </w:r>
      <w:r w:rsidR="007C3866">
        <w:rPr>
          <w:color w:val="000000" w:themeColor="text1"/>
        </w:rPr>
        <w:t>de uno de los siguientes métodos:</w:t>
      </w:r>
    </w:p>
    <w:p w14:paraId="66858DDC" w14:textId="2CA01494" w:rsidR="007C3866" w:rsidRDefault="007C3866" w:rsidP="00A80061">
      <w:pPr>
        <w:jc w:val="both"/>
        <w:rPr>
          <w:color w:val="000000" w:themeColor="text1"/>
        </w:rPr>
      </w:pPr>
    </w:p>
    <w:p w14:paraId="14423B93" w14:textId="4BF426A8" w:rsidR="007C3866" w:rsidRDefault="007C3866" w:rsidP="00A80061">
      <w:pPr>
        <w:jc w:val="both"/>
        <w:rPr>
          <w:color w:val="000000" w:themeColor="text1"/>
        </w:rPr>
      </w:pPr>
    </w:p>
    <w:p w14:paraId="707BD3F8" w14:textId="7D59DF6E" w:rsidR="007C3866" w:rsidRDefault="007C3866" w:rsidP="00A80061">
      <w:pPr>
        <w:jc w:val="both"/>
        <w:rPr>
          <w:color w:val="000000" w:themeColor="text1"/>
        </w:rPr>
      </w:pPr>
      <w:r w:rsidRPr="00182E15">
        <w:rPr>
          <w:noProof/>
          <w:lang w:val="es-MX" w:eastAsia="es-MX" w:bidi="ar-SA"/>
        </w:rPr>
        <w:lastRenderedPageBreak/>
        <w:drawing>
          <wp:inline distT="0" distB="0" distL="0" distR="0" wp14:anchorId="7BDD8767" wp14:editId="79D68ED0">
            <wp:extent cx="6224270" cy="1038225"/>
            <wp:effectExtent l="0" t="0" r="508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6224270" cy="1038225"/>
                    </a:xfrm>
                    <a:prstGeom prst="rect">
                      <a:avLst/>
                    </a:prstGeom>
                    <a:noFill/>
                    <a:ln>
                      <a:noFill/>
                    </a:ln>
                  </pic:spPr>
                </pic:pic>
              </a:graphicData>
            </a:graphic>
          </wp:inline>
        </w:drawing>
      </w:r>
    </w:p>
    <w:p w14:paraId="154B5C6E" w14:textId="77777777" w:rsidR="007C3866" w:rsidRPr="00AF6AF9" w:rsidRDefault="007C3866" w:rsidP="00A80061">
      <w:pPr>
        <w:jc w:val="both"/>
        <w:rPr>
          <w:color w:val="000000" w:themeColor="text1"/>
        </w:rPr>
      </w:pPr>
    </w:p>
    <w:p w14:paraId="2F9156A3" w14:textId="77777777" w:rsidR="007C3866" w:rsidRPr="00DB0FAA" w:rsidRDefault="007C3866" w:rsidP="007C3866">
      <w:pPr>
        <w:tabs>
          <w:tab w:val="left" w:pos="1860"/>
        </w:tabs>
        <w:spacing w:after="200"/>
        <w:jc w:val="both"/>
        <w:rPr>
          <w:lang w:val="es-MX"/>
        </w:rPr>
      </w:pPr>
      <w:r w:rsidRPr="00DB0FAA">
        <w:t>Para</w:t>
      </w:r>
      <w:r w:rsidRPr="00DB0FAA">
        <w:rPr>
          <w:rFonts w:eastAsia="Arial,Calibri"/>
        </w:rPr>
        <w:t xml:space="preserve"> </w:t>
      </w:r>
      <w:r w:rsidRPr="00DB0FAA">
        <w:t>determinar</w:t>
      </w:r>
      <w:r w:rsidRPr="00DB0FAA">
        <w:rPr>
          <w:rFonts w:eastAsia="Arial,Calibri"/>
        </w:rPr>
        <w:t xml:space="preserve"> </w:t>
      </w:r>
      <w:r w:rsidRPr="00DB0FAA">
        <w:t>el</w:t>
      </w:r>
      <w:r w:rsidRPr="00DB0FAA">
        <w:rPr>
          <w:rFonts w:eastAsia="Arial,Calibri"/>
        </w:rPr>
        <w:t xml:space="preserve"> </w:t>
      </w:r>
      <w:r w:rsidRPr="00DB0FAA">
        <w:t>método</w:t>
      </w:r>
      <w:r w:rsidRPr="00DB0FAA">
        <w:rPr>
          <w:rFonts w:eastAsia="Arial,Calibri"/>
        </w:rPr>
        <w:t xml:space="preserve"> </w:t>
      </w:r>
      <w:r w:rsidRPr="00DB0FAA">
        <w:t>de</w:t>
      </w:r>
      <w:r w:rsidRPr="00DB0FAA">
        <w:rPr>
          <w:rFonts w:eastAsia="Arial,Calibri"/>
        </w:rPr>
        <w:t xml:space="preserve"> </w:t>
      </w:r>
      <w:r w:rsidRPr="00DB0FAA">
        <w:t>ponderación,</w:t>
      </w:r>
      <w:r w:rsidRPr="00DB0FAA">
        <w:rPr>
          <w:rFonts w:eastAsia="Arial,Calibri"/>
        </w:rPr>
        <w:t xml:space="preserve"> </w:t>
      </w:r>
      <w:r w:rsidRPr="00DB0FAA">
        <w:t>la</w:t>
      </w:r>
      <w:r w:rsidRPr="00DB0FAA">
        <w:rPr>
          <w:rFonts w:eastAsia="Arial,Calibri"/>
        </w:rPr>
        <w:t xml:space="preserve"> </w:t>
      </w:r>
      <w:r w:rsidRPr="00DB0FAA">
        <w:t>entidad</w:t>
      </w:r>
      <w:r w:rsidRPr="00DB0FAA">
        <w:rPr>
          <w:rFonts w:eastAsia="Arial,Calibri"/>
        </w:rPr>
        <w:t xml:space="preserve"> </w:t>
      </w:r>
      <w:r w:rsidRPr="00DB0FAA">
        <w:t>tomará</w:t>
      </w:r>
      <w:r w:rsidRPr="00DB0FAA">
        <w:rPr>
          <w:rFonts w:eastAsia="Arial,Calibri"/>
        </w:rPr>
        <w:t xml:space="preserve"> </w:t>
      </w:r>
      <w:r w:rsidRPr="00DB0FAA">
        <w:t>los centavos</w:t>
      </w:r>
      <w:r w:rsidRPr="00DB0FAA">
        <w:rPr>
          <w:rFonts w:eastAsia="Arial,Calibri"/>
        </w:rPr>
        <w:t xml:space="preserve"> </w:t>
      </w:r>
      <w:r w:rsidRPr="00DB0FAA">
        <w:t>de</w:t>
      </w:r>
      <w:r w:rsidRPr="00DB0FAA">
        <w:rPr>
          <w:rFonts w:eastAsia="Arial,Calibri"/>
        </w:rPr>
        <w:t xml:space="preserve"> </w:t>
      </w:r>
      <w:r w:rsidRPr="00DB0FAA">
        <w:t>la</w:t>
      </w:r>
      <w:r w:rsidRPr="00DB0FAA">
        <w:rPr>
          <w:rFonts w:eastAsia="Arial,Calibri"/>
        </w:rPr>
        <w:t xml:space="preserve"> </w:t>
      </w:r>
      <w:r w:rsidRPr="00DB0FAA">
        <w:t>Tasa</w:t>
      </w:r>
      <w:r w:rsidRPr="00DB0FAA">
        <w:rPr>
          <w:rFonts w:eastAsia="Arial,Calibri"/>
        </w:rPr>
        <w:t xml:space="preserve"> </w:t>
      </w:r>
      <w:r w:rsidRPr="00DB0FAA">
        <w:t>de</w:t>
      </w:r>
      <w:r w:rsidRPr="00DB0FAA">
        <w:rPr>
          <w:rFonts w:eastAsia="Arial,Calibri"/>
        </w:rPr>
        <w:t xml:space="preserve"> </w:t>
      </w:r>
      <w:r w:rsidRPr="00DB0FAA">
        <w:t>Cambio</w:t>
      </w:r>
      <w:r w:rsidRPr="00DB0FAA">
        <w:rPr>
          <w:rFonts w:eastAsia="Arial,Calibri"/>
        </w:rPr>
        <w:t xml:space="preserve"> </w:t>
      </w:r>
      <w:r w:rsidRPr="00DB0FAA">
        <w:t>Representativa</w:t>
      </w:r>
      <w:r w:rsidRPr="00DB0FAA">
        <w:rPr>
          <w:rFonts w:eastAsia="Arial,Calibri"/>
        </w:rPr>
        <w:t xml:space="preserve"> </w:t>
      </w:r>
      <w:r w:rsidRPr="00DB0FAA">
        <w:t>del</w:t>
      </w:r>
      <w:r w:rsidRPr="00DB0FAA">
        <w:rPr>
          <w:rFonts w:eastAsia="Arial,Calibri"/>
        </w:rPr>
        <w:t xml:space="preserve"> </w:t>
      </w:r>
      <w:r w:rsidRPr="00DB0FAA">
        <w:t>Mercado</w:t>
      </w:r>
      <w:r w:rsidRPr="00DB0FAA">
        <w:rPr>
          <w:rFonts w:eastAsia="Arial,Calibri"/>
        </w:rPr>
        <w:t xml:space="preserve"> (</w:t>
      </w:r>
      <w:r w:rsidRPr="00DB0FAA">
        <w:t>TRM), certificada</w:t>
      </w:r>
      <w:r w:rsidRPr="00DB0FAA">
        <w:rPr>
          <w:rFonts w:eastAsia="Arial,Calibri"/>
        </w:rPr>
        <w:t xml:space="preserve"> </w:t>
      </w:r>
      <w:r w:rsidRPr="00DB0FAA">
        <w:t>por</w:t>
      </w:r>
      <w:r w:rsidRPr="00DB0FAA">
        <w:rPr>
          <w:rFonts w:eastAsia="Arial,Calibri"/>
        </w:rPr>
        <w:t xml:space="preserve"> </w:t>
      </w:r>
      <w:r w:rsidRPr="00DB0FAA">
        <w:t>la Superintendencia Financiera de Colombia</w:t>
      </w:r>
      <w:r w:rsidRPr="00DB0FAA">
        <w:rPr>
          <w:rFonts w:eastAsia="Arial,Calibri"/>
        </w:rPr>
        <w:t xml:space="preserve"> (</w:t>
      </w:r>
      <w:r w:rsidRPr="00DB0FAA">
        <w:t>en</w:t>
      </w:r>
      <w:r w:rsidRPr="00DB0FAA">
        <w:rPr>
          <w:rFonts w:eastAsia="Arial,Calibri"/>
        </w:rPr>
        <w:t xml:space="preserve"> </w:t>
      </w:r>
      <w:r w:rsidRPr="00DB0FAA">
        <w:t>su</w:t>
      </w:r>
      <w:r w:rsidRPr="00DB0FAA">
        <w:rPr>
          <w:rFonts w:eastAsia="Arial,Calibri"/>
        </w:rPr>
        <w:t xml:space="preserve"> </w:t>
      </w:r>
      <w:r w:rsidRPr="00DB0FAA">
        <w:t xml:space="preserve">sitio web: </w:t>
      </w:r>
      <w:hyperlink r:id="rId23" w:history="1">
        <w:r w:rsidRPr="00DB0FAA">
          <w:rPr>
            <w:rStyle w:val="Hipervnculo"/>
          </w:rPr>
          <w:t>https://www.superfinanciera.gov.co/publicacion/60819</w:t>
        </w:r>
      </w:hyperlink>
      <w:r w:rsidRPr="00DB0FAA">
        <w:rPr>
          <w:rFonts w:eastAsia="Arial,Calibri"/>
        </w:rPr>
        <w:t xml:space="preserve">) </w:t>
      </w:r>
      <w:r w:rsidRPr="00DB0FAA">
        <w:rPr>
          <w:lang w:val="es-MX"/>
        </w:rPr>
        <w:t xml:space="preserve">El día </w:t>
      </w:r>
      <w:r>
        <w:rPr>
          <w:lang w:val="es-MX"/>
        </w:rPr>
        <w:t>de la publicación del</w:t>
      </w:r>
      <w:r w:rsidRPr="00DB0FAA">
        <w:rPr>
          <w:lang w:val="es-MX"/>
        </w:rPr>
        <w:t xml:space="preserve"> informe de evaluación,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w:t>
      </w:r>
    </w:p>
    <w:p w14:paraId="75B58760" w14:textId="77777777" w:rsidR="007C3866" w:rsidRDefault="007C3866" w:rsidP="007C3866">
      <w:pPr>
        <w:jc w:val="both"/>
        <w:rPr>
          <w:lang w:val="es-MX"/>
        </w:rPr>
      </w:pPr>
      <w:r w:rsidRPr="00DB0FAA">
        <w:rPr>
          <w:lang w:val="es-MX"/>
        </w:rPr>
        <w:t xml:space="preserve">En el evento que la entidad deba suspender la audiencia por cualquier motivo, se tendrá como método de ponderación el que rija el día hábil siguiente del día en que efectivamente realice la apertura del segundo sobre. </w:t>
      </w:r>
    </w:p>
    <w:p w14:paraId="501757BF" w14:textId="77777777" w:rsidR="007C3866" w:rsidRPr="00DB0FAA" w:rsidRDefault="007C3866" w:rsidP="007C3866">
      <w:pPr>
        <w:jc w:val="both"/>
        <w:rPr>
          <w:lang w:val="es-MX"/>
        </w:rPr>
      </w:pPr>
    </w:p>
    <w:p w14:paraId="2A8E2D8E" w14:textId="77777777" w:rsidR="007C3866" w:rsidRPr="00DB0FAA" w:rsidRDefault="007C3866" w:rsidP="007C3866">
      <w:pPr>
        <w:jc w:val="both"/>
        <w:rPr>
          <w:lang w:val="es-MX"/>
        </w:rPr>
      </w:pPr>
      <w:r w:rsidRPr="00DB0FAA">
        <w:rPr>
          <w:lang w:val="es-MX"/>
        </w:rPr>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2B765B08" w14:textId="77777777" w:rsidR="007C3866" w:rsidRDefault="007C3866" w:rsidP="007C3866">
      <w:pPr>
        <w:jc w:val="both"/>
        <w:rPr>
          <w:lang w:val="es-MX"/>
        </w:rPr>
      </w:pPr>
    </w:p>
    <w:p w14:paraId="768F0F74" w14:textId="77777777" w:rsidR="007C3866" w:rsidRPr="00DB0FAA" w:rsidRDefault="007C3866" w:rsidP="007C3866">
      <w:pPr>
        <w:jc w:val="both"/>
        <w:rPr>
          <w:lang w:val="es-MX"/>
        </w:rPr>
      </w:pPr>
      <w:r w:rsidRPr="00DB0FAA">
        <w:rPr>
          <w:lang w:val="es-MX"/>
        </w:rPr>
        <w:t>Para mayor claridad y, de acuerdo con lo indicado, 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w:t>
      </w:r>
      <w:r>
        <w:rPr>
          <w:lang w:val="es-MX"/>
        </w:rPr>
        <w:t>.</w:t>
      </w:r>
      <w:r w:rsidRPr="00DB0FAA">
        <w:rPr>
          <w:lang w:val="es-MX"/>
        </w:rPr>
        <w:t xml:space="preserve"> </w:t>
      </w:r>
    </w:p>
    <w:p w14:paraId="6950D544" w14:textId="77777777" w:rsidR="007C3866" w:rsidRDefault="007C3866" w:rsidP="007C3866">
      <w:pPr>
        <w:jc w:val="both"/>
      </w:pPr>
    </w:p>
    <w:p w14:paraId="5D1282EB" w14:textId="77777777" w:rsidR="007C3866" w:rsidRDefault="007C3866" w:rsidP="007C3866">
      <w:pPr>
        <w:jc w:val="both"/>
      </w:pPr>
      <w:r>
        <w:t>Una vez conocida la TRM del USD se clasificarán las centésimas en el rango que les corresponda en la tabla que se presenta a continuación y, así se definirá el método que se seguirá para evaluar las ofertas económicas de los proponentes habilitados y no rechazados.</w:t>
      </w:r>
    </w:p>
    <w:p w14:paraId="2A355CD2" w14:textId="77777777" w:rsidR="007C3866" w:rsidRDefault="007C3866" w:rsidP="007C3866">
      <w:pPr>
        <w:jc w:val="both"/>
      </w:pPr>
    </w:p>
    <w:p w14:paraId="5C36A9E5" w14:textId="77777777" w:rsidR="007C3866" w:rsidRDefault="007C3866" w:rsidP="007C3866">
      <w:pPr>
        <w:shd w:val="clear" w:color="auto" w:fill="FFFFFF"/>
        <w:jc w:val="center"/>
        <w:rPr>
          <w:sz w:val="24"/>
          <w:szCs w:val="24"/>
        </w:rPr>
      </w:pPr>
      <w:r w:rsidRPr="00182E15">
        <w:rPr>
          <w:noProof/>
          <w:sz w:val="24"/>
          <w:szCs w:val="24"/>
          <w:lang w:val="es-MX" w:eastAsia="es-MX" w:bidi="ar-SA"/>
        </w:rPr>
        <w:drawing>
          <wp:inline distT="0" distB="0" distL="0" distR="0" wp14:anchorId="5889834E" wp14:editId="2E7F2380">
            <wp:extent cx="6224270" cy="761365"/>
            <wp:effectExtent l="0" t="0" r="508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6224270" cy="761365"/>
                    </a:xfrm>
                    <a:prstGeom prst="rect">
                      <a:avLst/>
                    </a:prstGeom>
                    <a:noFill/>
                    <a:ln>
                      <a:noFill/>
                    </a:ln>
                  </pic:spPr>
                </pic:pic>
              </a:graphicData>
            </a:graphic>
          </wp:inline>
        </w:drawing>
      </w:r>
      <w:r w:rsidRPr="00182E15">
        <w:rPr>
          <w:sz w:val="24"/>
          <w:szCs w:val="24"/>
        </w:rPr>
        <w:t xml:space="preserve"> </w:t>
      </w:r>
    </w:p>
    <w:p w14:paraId="3820AC94" w14:textId="77777777" w:rsidR="007C3866" w:rsidRDefault="007C3866" w:rsidP="007C3866"/>
    <w:p w14:paraId="79C5BF25" w14:textId="77777777" w:rsidR="00A80061" w:rsidRPr="00AF6AF9" w:rsidRDefault="00A80061" w:rsidP="00A80061">
      <w:pPr>
        <w:jc w:val="both"/>
        <w:rPr>
          <w:color w:val="000000" w:themeColor="text1"/>
        </w:rPr>
      </w:pPr>
    </w:p>
    <w:p w14:paraId="3242D6F8" w14:textId="77777777" w:rsidR="00A80061" w:rsidRPr="00AF6AF9" w:rsidRDefault="00A80061" w:rsidP="00A80061">
      <w:pPr>
        <w:rPr>
          <w:color w:val="000000" w:themeColor="text1"/>
        </w:rPr>
      </w:pPr>
    </w:p>
    <w:p w14:paraId="493DAA8E" w14:textId="77777777" w:rsidR="00A80061" w:rsidRPr="00AF6AF9" w:rsidRDefault="00A80061" w:rsidP="00CA0A5F">
      <w:pPr>
        <w:pStyle w:val="Prrafodelista"/>
        <w:numPr>
          <w:ilvl w:val="3"/>
          <w:numId w:val="47"/>
        </w:numPr>
        <w:pBdr>
          <w:top w:val="nil"/>
          <w:left w:val="nil"/>
          <w:bottom w:val="nil"/>
          <w:right w:val="nil"/>
          <w:between w:val="nil"/>
        </w:pBdr>
        <w:jc w:val="left"/>
        <w:rPr>
          <w:b/>
          <w:bCs/>
          <w:color w:val="000000" w:themeColor="text1"/>
          <w:sz w:val="24"/>
          <w:szCs w:val="24"/>
        </w:rPr>
      </w:pPr>
      <w:r w:rsidRPr="00AF6AF9">
        <w:rPr>
          <w:b/>
          <w:bCs/>
          <w:color w:val="000000" w:themeColor="text1"/>
          <w:sz w:val="24"/>
          <w:szCs w:val="24"/>
        </w:rPr>
        <w:t>Media aritmética</w:t>
      </w:r>
    </w:p>
    <w:p w14:paraId="5DC4E7D8" w14:textId="77777777" w:rsidR="00A80061" w:rsidRPr="00AF6AF9" w:rsidRDefault="00A80061" w:rsidP="00A80061">
      <w:pPr>
        <w:shd w:val="clear" w:color="auto" w:fill="FFFFFF"/>
        <w:rPr>
          <w:color w:val="000000" w:themeColor="text1"/>
        </w:rPr>
      </w:pPr>
    </w:p>
    <w:p w14:paraId="65FF36A3" w14:textId="77777777" w:rsidR="00A80061" w:rsidRPr="00AF6AF9" w:rsidRDefault="00A80061" w:rsidP="00A80061">
      <w:pPr>
        <w:shd w:val="clear" w:color="auto" w:fill="FFFFFF"/>
        <w:jc w:val="both"/>
        <w:rPr>
          <w:color w:val="000000" w:themeColor="text1"/>
        </w:rPr>
      </w:pPr>
      <w:r w:rsidRPr="00AF6AF9">
        <w:rPr>
          <w:color w:val="000000" w:themeColor="text1"/>
        </w:rPr>
        <w:t>Consiste en la determinación del promedio aritmético de las Ofertas válidas y la asignación de puntos en función de la proximidad de las Ofertas a dicho promedio aritmético, como resultado de aplicar las siguientes fórmulas:</w:t>
      </w:r>
    </w:p>
    <w:p w14:paraId="0ADFFE02" w14:textId="77777777" w:rsidR="00A80061" w:rsidRPr="00AF6AF9" w:rsidRDefault="00A80061" w:rsidP="00A80061">
      <w:pPr>
        <w:shd w:val="clear" w:color="auto" w:fill="FFFFFF"/>
        <w:jc w:val="both"/>
        <w:rPr>
          <w:color w:val="000000" w:themeColor="text1"/>
        </w:rPr>
      </w:pPr>
    </w:p>
    <w:p w14:paraId="4E2050B1" w14:textId="77777777" w:rsidR="00A80061" w:rsidRPr="00AF6AF9" w:rsidRDefault="00A80061" w:rsidP="00A80061">
      <w:pPr>
        <w:shd w:val="clear" w:color="auto" w:fill="FFFFFF"/>
        <w:jc w:val="both"/>
        <w:rPr>
          <w:color w:val="000000" w:themeColor="text1"/>
          <w:vertAlign w:val="subscript"/>
        </w:rPr>
      </w:pPr>
      <m:oMathPara>
        <m:oMath>
          <m:r>
            <w:rPr>
              <w:rFonts w:ascii="Cambria Math" w:hAnsi="Cambria Math"/>
              <w:color w:val="000000" w:themeColor="text1"/>
            </w:rPr>
            <m:t>×media=∑((x1+x2+x3…+2PO)/(n+2)</m:t>
          </m:r>
        </m:oMath>
      </m:oMathPara>
    </w:p>
    <w:p w14:paraId="48C47875" w14:textId="77777777" w:rsidR="00A80061" w:rsidRPr="00AF6AF9" w:rsidRDefault="00A80061" w:rsidP="00A80061">
      <w:pPr>
        <w:shd w:val="clear" w:color="auto" w:fill="FFFFFF"/>
        <w:jc w:val="center"/>
        <w:rPr>
          <w:color w:val="000000" w:themeColor="text1"/>
        </w:rPr>
      </w:pPr>
    </w:p>
    <w:p w14:paraId="344DF865" w14:textId="77777777" w:rsidR="00A80061" w:rsidRPr="00AF6AF9" w:rsidRDefault="00A80061" w:rsidP="00A80061">
      <w:pPr>
        <w:shd w:val="clear" w:color="auto" w:fill="FFFFFF"/>
        <w:rPr>
          <w:color w:val="000000" w:themeColor="text1"/>
        </w:rPr>
      </w:pPr>
      <w:r w:rsidRPr="00AF6AF9">
        <w:rPr>
          <w:color w:val="000000" w:themeColor="text1"/>
        </w:rPr>
        <w:t xml:space="preserve">Dónde: </w:t>
      </w:r>
    </w:p>
    <w:p w14:paraId="2E3F1701" w14:textId="77777777" w:rsidR="00A80061" w:rsidRPr="00AF6AF9" w:rsidRDefault="00A80061" w:rsidP="00A80061">
      <w:pPr>
        <w:shd w:val="clear" w:color="auto" w:fill="FFFFFF"/>
        <w:spacing w:line="276" w:lineRule="auto"/>
        <w:rPr>
          <w:rFonts w:ascii="Arial Narrow" w:hAnsi="Arial Narrow"/>
          <w:color w:val="000000" w:themeColor="text1"/>
        </w:rPr>
      </w:pPr>
      <w:r w:rsidRPr="00AF6AF9">
        <w:rPr>
          <w:rFonts w:ascii="Arial Narrow" w:hAnsi="Arial Narrow"/>
          <w:noProof/>
          <w:color w:val="000000" w:themeColor="text1"/>
          <w:lang w:val="es-CO" w:eastAsia="es-CO" w:bidi="ar-SA"/>
        </w:rPr>
        <w:drawing>
          <wp:inline distT="0" distB="0" distL="0" distR="0" wp14:anchorId="24B0EBD9" wp14:editId="32549716">
            <wp:extent cx="3407449" cy="52387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lum bright="-20000" contrast="40000"/>
                      <a:extLst>
                        <a:ext uri="{28A0092B-C50C-407E-A947-70E740481C1C}">
                          <a14:useLocalDpi xmlns:a14="http://schemas.microsoft.com/office/drawing/2010/main" val="0"/>
                        </a:ext>
                      </a:extLst>
                    </a:blip>
                    <a:srcRect/>
                    <a:stretch>
                      <a:fillRect/>
                    </a:stretch>
                  </pic:blipFill>
                  <pic:spPr bwMode="auto">
                    <a:xfrm>
                      <a:off x="0" y="0"/>
                      <a:ext cx="3421023" cy="525962"/>
                    </a:xfrm>
                    <a:prstGeom prst="rect">
                      <a:avLst/>
                    </a:prstGeom>
                    <a:noFill/>
                    <a:ln>
                      <a:noFill/>
                    </a:ln>
                  </pic:spPr>
                </pic:pic>
              </a:graphicData>
            </a:graphic>
          </wp:inline>
        </w:drawing>
      </w:r>
    </w:p>
    <w:p w14:paraId="456252CF" w14:textId="77777777" w:rsidR="00A80061" w:rsidRPr="00AF6AF9" w:rsidRDefault="00A80061" w:rsidP="00A80061">
      <w:pPr>
        <w:shd w:val="clear" w:color="auto" w:fill="FFFFFF"/>
        <w:spacing w:line="276" w:lineRule="auto"/>
        <w:rPr>
          <w:rFonts w:ascii="Arial Narrow" w:hAnsi="Arial Narrow"/>
          <w:color w:val="000000" w:themeColor="text1"/>
        </w:rPr>
      </w:pPr>
      <w:r w:rsidRPr="00AF6AF9">
        <w:rPr>
          <w:rFonts w:ascii="Arial Narrow" w:hAnsi="Arial Narrow"/>
          <w:color w:val="000000" w:themeColor="text1"/>
        </w:rPr>
        <w:t>PO= Presupuesto oficial estimado.</w:t>
      </w:r>
    </w:p>
    <w:p w14:paraId="680FBA0B" w14:textId="77777777" w:rsidR="00A80061" w:rsidRPr="00AF6AF9" w:rsidRDefault="00A80061" w:rsidP="00A80061">
      <w:pPr>
        <w:shd w:val="clear" w:color="auto" w:fill="FFFFFF"/>
        <w:rPr>
          <w:color w:val="000000" w:themeColor="text1"/>
        </w:rPr>
      </w:pPr>
    </w:p>
    <w:p w14:paraId="3E6138F3" w14:textId="77777777" w:rsidR="00A80061" w:rsidRPr="00AF6AF9" w:rsidRDefault="00A80061" w:rsidP="00A80061">
      <w:pPr>
        <w:jc w:val="both"/>
        <w:rPr>
          <w:color w:val="000000" w:themeColor="text1"/>
        </w:rPr>
      </w:pPr>
      <w:r w:rsidRPr="00AF6AF9">
        <w:rPr>
          <w:color w:val="000000" w:themeColor="text1"/>
        </w:rPr>
        <w:t>Obtenida la media aritmética se procederá a ponderar las ofertas económicas de acuerdo con la siguiente fórmula.</w:t>
      </w:r>
    </w:p>
    <w:p w14:paraId="32D28CE8" w14:textId="77777777" w:rsidR="00A80061" w:rsidRPr="00AF6AF9" w:rsidRDefault="00A80061" w:rsidP="00A80061">
      <w:pPr>
        <w:jc w:val="both"/>
        <w:rPr>
          <w:color w:val="000000" w:themeColor="text1"/>
        </w:rPr>
      </w:pPr>
    </w:p>
    <w:p w14:paraId="527476D3" w14:textId="77777777" w:rsidR="00A80061" w:rsidRPr="00AF6AF9" w:rsidRDefault="00A80061" w:rsidP="00A80061">
      <w:pPr>
        <w:shd w:val="clear" w:color="auto" w:fill="FFFFFF"/>
        <w:tabs>
          <w:tab w:val="left" w:pos="2865"/>
        </w:tabs>
        <w:rPr>
          <w:color w:val="000000" w:themeColor="text1"/>
        </w:rPr>
      </w:pPr>
      <w:r w:rsidRPr="00AF6AF9">
        <w:rPr>
          <w:noProof/>
          <w:color w:val="000000" w:themeColor="text1"/>
          <w:lang w:val="es-CO" w:eastAsia="es-CO" w:bidi="ar-SA"/>
        </w:rPr>
        <mc:AlternateContent>
          <mc:Choice Requires="wps">
            <w:drawing>
              <wp:anchor distT="45720" distB="45720" distL="114300" distR="114300" simplePos="0" relativeHeight="251663360" behindDoc="0" locked="0" layoutInCell="1" allowOverlap="1" wp14:anchorId="7234E3C2" wp14:editId="72126F3A">
                <wp:simplePos x="0" y="0"/>
                <wp:positionH relativeFrom="column">
                  <wp:posOffset>724535</wp:posOffset>
                </wp:positionH>
                <wp:positionV relativeFrom="paragraph">
                  <wp:posOffset>45085</wp:posOffset>
                </wp:positionV>
                <wp:extent cx="1285875" cy="582295"/>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82295"/>
                        </a:xfrm>
                        <a:prstGeom prst="rect">
                          <a:avLst/>
                        </a:prstGeom>
                        <a:noFill/>
                        <a:ln w="9525">
                          <a:noFill/>
                          <a:miter lim="800000"/>
                          <a:headEnd/>
                          <a:tailEnd/>
                        </a:ln>
                      </wps:spPr>
                      <wps:txbx>
                        <w:txbxContent>
                          <w:p w14:paraId="6135E6A1" w14:textId="77777777" w:rsidR="00A80061" w:rsidRPr="002B19FD" w:rsidRDefault="00A80061" w:rsidP="00A80061">
                            <w:pPr>
                              <w:rPr>
                                <w:sz w:val="24"/>
                                <w:szCs w:val="24"/>
                              </w:rPr>
                            </w:pPr>
                            <w:r>
                              <w:tab/>
                            </w:r>
                            <w:r>
                              <w:tab/>
                            </w:r>
                            <w:r>
                              <w:rPr>
                                <w:sz w:val="24"/>
                                <w:szCs w:val="24"/>
                              </w:rPr>
                              <w:t>5</w:t>
                            </w:r>
                          </w:p>
                          <w:p w14:paraId="6BDD8806" w14:textId="77777777" w:rsidR="00A80061" w:rsidRPr="002B19FD" w:rsidRDefault="00A80061" w:rsidP="00A80061">
                            <w:pPr>
                              <w:rPr>
                                <w:sz w:val="24"/>
                                <w:szCs w:val="24"/>
                              </w:rPr>
                            </w:pPr>
                            <w:r w:rsidRPr="002B19FD">
                              <w:rPr>
                                <w:sz w:val="24"/>
                                <w:szCs w:val="24"/>
                              </w:rPr>
                              <w:t xml:space="preserve">Puntaje i = </w:t>
                            </w:r>
                          </w:p>
                          <w:p w14:paraId="2CB850B5" w14:textId="77777777" w:rsidR="00A80061" w:rsidRPr="002B19FD" w:rsidRDefault="00A80061" w:rsidP="00A80061">
                            <w:pPr>
                              <w:rPr>
                                <w:sz w:val="24"/>
                                <w:szCs w:val="24"/>
                              </w:rPr>
                            </w:pPr>
                            <w:r w:rsidRPr="002B19FD">
                              <w:rPr>
                                <w:sz w:val="24"/>
                                <w:szCs w:val="24"/>
                              </w:rPr>
                              <w:tab/>
                            </w:r>
                            <w:r w:rsidRPr="002B19FD">
                              <w:rPr>
                                <w:sz w:val="24"/>
                                <w:szCs w:val="24"/>
                              </w:rPr>
                              <w:tab/>
                            </w:r>
                            <w:r>
                              <w:rPr>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34E3C2" id="_x0000_t202" coordsize="21600,21600" o:spt="202" path="m,l,21600r21600,l21600,xe">
                <v:stroke joinstyle="miter"/>
                <v:path gradientshapeok="t" o:connecttype="rect"/>
              </v:shapetype>
              <v:shape id="Cuadro de texto 2" o:spid="_x0000_s1027" type="#_x0000_t202" style="position:absolute;margin-left:57.05pt;margin-top:3.55pt;width:101.25pt;height:45.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" filled="f" stroked="f">
                <v:textbox style="mso-fit-shape-to-text:t">
                  <w:txbxContent>
                    <w:p w14:paraId="6135E6A1" w14:textId="77777777" w:rsidR="00A80061" w:rsidRPr="002B19FD" w:rsidRDefault="00A80061" w:rsidP="00A80061">
                      <w:pPr>
                        <w:rPr>
                          <w:sz w:val="24"/>
                          <w:szCs w:val="24"/>
                        </w:rPr>
                      </w:pPr>
                      <w:r>
                        <w:tab/>
                      </w:r>
                      <w:r>
                        <w:tab/>
                      </w:r>
                      <w:r>
                        <w:rPr>
                          <w:sz w:val="24"/>
                          <w:szCs w:val="24"/>
                        </w:rPr>
                        <w:t>5</w:t>
                      </w:r>
                    </w:p>
                    <w:p w14:paraId="6BDD8806" w14:textId="77777777" w:rsidR="00A80061" w:rsidRPr="002B19FD" w:rsidRDefault="00A80061" w:rsidP="00A80061">
                      <w:pPr>
                        <w:rPr>
                          <w:sz w:val="24"/>
                          <w:szCs w:val="24"/>
                        </w:rPr>
                      </w:pPr>
                      <w:r w:rsidRPr="002B19FD">
                        <w:rPr>
                          <w:sz w:val="24"/>
                          <w:szCs w:val="24"/>
                        </w:rPr>
                        <w:t xml:space="preserve">Puntaje i = </w:t>
                      </w:r>
                    </w:p>
                    <w:p w14:paraId="2CB850B5" w14:textId="77777777" w:rsidR="00A80061" w:rsidRPr="002B19FD" w:rsidRDefault="00A80061" w:rsidP="00A80061">
                      <w:pPr>
                        <w:rPr>
                          <w:sz w:val="24"/>
                          <w:szCs w:val="24"/>
                        </w:rPr>
                      </w:pPr>
                      <w:r w:rsidRPr="002B19FD">
                        <w:rPr>
                          <w:sz w:val="24"/>
                          <w:szCs w:val="24"/>
                        </w:rPr>
                        <w:tab/>
                      </w:r>
                      <w:r w:rsidRPr="002B19FD">
                        <w:rPr>
                          <w:sz w:val="24"/>
                          <w:szCs w:val="24"/>
                        </w:rPr>
                        <w:tab/>
                      </w:r>
                      <w:r>
                        <w:rPr>
                          <w:sz w:val="24"/>
                          <w:szCs w:val="24"/>
                        </w:rPr>
                        <w:t>5</w:t>
                      </w:r>
                    </w:p>
                  </w:txbxContent>
                </v:textbox>
                <w10:wrap type="square"/>
              </v:shape>
            </w:pict>
          </mc:Fallback>
        </mc:AlternateContent>
      </w:r>
      <w:r w:rsidRPr="00AF6AF9">
        <w:rPr>
          <w:noProof/>
          <w:color w:val="000000" w:themeColor="text1"/>
          <w:lang w:val="es-CO" w:eastAsia="es-CO" w:bidi="ar-SA"/>
        </w:rPr>
        <w:drawing>
          <wp:inline distT="0" distB="0" distL="0" distR="0" wp14:anchorId="4841F7AF" wp14:editId="25C7D8E8">
            <wp:extent cx="3119120" cy="737870"/>
            <wp:effectExtent l="0" t="0" r="508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a:lum bright="-20000" contrast="40000"/>
                      <a:extLst>
                        <a:ext uri="{28A0092B-C50C-407E-A947-70E740481C1C}">
                          <a14:useLocalDpi xmlns:a14="http://schemas.microsoft.com/office/drawing/2010/main" val="0"/>
                        </a:ext>
                      </a:extLst>
                    </a:blip>
                    <a:srcRect l="49888"/>
                    <a:stretch/>
                  </pic:blipFill>
                  <pic:spPr bwMode="auto">
                    <a:xfrm>
                      <a:off x="0" y="0"/>
                      <a:ext cx="3119120" cy="737870"/>
                    </a:xfrm>
                    <a:prstGeom prst="rect">
                      <a:avLst/>
                    </a:prstGeom>
                    <a:noFill/>
                    <a:ln>
                      <a:noFill/>
                    </a:ln>
                    <a:extLst>
                      <a:ext uri="{53640926-AAD7-44D8-BBD7-CCE9431645EC}">
                        <a14:shadowObscured xmlns:a14="http://schemas.microsoft.com/office/drawing/2010/main"/>
                      </a:ext>
                    </a:extLst>
                  </pic:spPr>
                </pic:pic>
              </a:graphicData>
            </a:graphic>
          </wp:inline>
        </w:drawing>
      </w:r>
      <w:r w:rsidRPr="00AF6AF9">
        <w:rPr>
          <w:color w:val="000000" w:themeColor="text1"/>
        </w:rPr>
        <w:tab/>
      </w:r>
    </w:p>
    <w:p w14:paraId="58FF4E9F" w14:textId="77777777" w:rsidR="00A80061" w:rsidRPr="00AF6AF9" w:rsidRDefault="00A80061" w:rsidP="00A80061">
      <w:pPr>
        <w:shd w:val="clear" w:color="auto" w:fill="FFFFFF"/>
        <w:tabs>
          <w:tab w:val="left" w:pos="2865"/>
        </w:tabs>
        <w:rPr>
          <w:color w:val="000000" w:themeColor="text1"/>
        </w:rPr>
      </w:pPr>
      <w:r w:rsidRPr="00AF6AF9">
        <w:rPr>
          <w:noProof/>
          <w:color w:val="000000" w:themeColor="text1"/>
          <w:lang w:val="es-CO" w:eastAsia="es-CO" w:bidi="ar-SA"/>
        </w:rPr>
        <w:drawing>
          <wp:inline distT="0" distB="0" distL="0" distR="0" wp14:anchorId="7ED8F812" wp14:editId="64B1C8CB">
            <wp:extent cx="3780000" cy="55415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lum bright="-20000" contrast="40000"/>
                      <a:extLst>
                        <a:ext uri="{28A0092B-C50C-407E-A947-70E740481C1C}">
                          <a14:useLocalDpi xmlns:a14="http://schemas.microsoft.com/office/drawing/2010/main" val="0"/>
                        </a:ext>
                      </a:extLst>
                    </a:blip>
                    <a:srcRect/>
                    <a:stretch>
                      <a:fillRect/>
                    </a:stretch>
                  </pic:blipFill>
                  <pic:spPr bwMode="auto">
                    <a:xfrm>
                      <a:off x="0" y="0"/>
                      <a:ext cx="3780000" cy="554158"/>
                    </a:xfrm>
                    <a:prstGeom prst="rect">
                      <a:avLst/>
                    </a:prstGeom>
                    <a:noFill/>
                    <a:ln>
                      <a:noFill/>
                    </a:ln>
                  </pic:spPr>
                </pic:pic>
              </a:graphicData>
            </a:graphic>
          </wp:inline>
        </w:drawing>
      </w:r>
    </w:p>
    <w:p w14:paraId="55781F06" w14:textId="77E7CD20" w:rsidR="00A80061" w:rsidRDefault="00A80061" w:rsidP="00A80061">
      <w:pPr>
        <w:shd w:val="clear" w:color="auto" w:fill="FFFFFF"/>
        <w:tabs>
          <w:tab w:val="left" w:pos="2865"/>
        </w:tabs>
        <w:rPr>
          <w:color w:val="000000" w:themeColor="text1"/>
        </w:rPr>
      </w:pPr>
      <w:r w:rsidRPr="00AF6AF9">
        <w:rPr>
          <w:color w:val="000000" w:themeColor="text1"/>
        </w:rPr>
        <w:t>En el caso de ofertas económicas con valores mayores a la media aritmética se tomará el valor absoluto de la diferencia entre la media aritmética y el valor de la Oferta, como se observa en la fórmula de ponderación.</w:t>
      </w:r>
    </w:p>
    <w:p w14:paraId="12B52BA8" w14:textId="4B587637" w:rsidR="007C3866" w:rsidRDefault="007C3866" w:rsidP="00A80061">
      <w:pPr>
        <w:shd w:val="clear" w:color="auto" w:fill="FFFFFF"/>
        <w:tabs>
          <w:tab w:val="left" w:pos="2865"/>
        </w:tabs>
        <w:rPr>
          <w:color w:val="000000" w:themeColor="text1"/>
        </w:rPr>
      </w:pPr>
    </w:p>
    <w:p w14:paraId="6B48E065" w14:textId="69F9A918" w:rsidR="007C3866" w:rsidRPr="007C3866" w:rsidRDefault="007C3866" w:rsidP="007C3866">
      <w:pPr>
        <w:pStyle w:val="Prrafodelista"/>
        <w:numPr>
          <w:ilvl w:val="3"/>
          <w:numId w:val="47"/>
        </w:numPr>
        <w:pBdr>
          <w:top w:val="nil"/>
          <w:left w:val="nil"/>
          <w:bottom w:val="nil"/>
          <w:right w:val="nil"/>
          <w:between w:val="nil"/>
        </w:pBdr>
        <w:rPr>
          <w:b/>
          <w:bCs/>
        </w:rPr>
      </w:pPr>
      <w:r w:rsidRPr="007C3866">
        <w:rPr>
          <w:b/>
          <w:bCs/>
        </w:rPr>
        <w:t>Media aritmética alta</w:t>
      </w:r>
    </w:p>
    <w:p w14:paraId="65D563CC" w14:textId="77777777" w:rsidR="007C3866" w:rsidRDefault="007C3866" w:rsidP="007C3866">
      <w:pPr>
        <w:shd w:val="clear" w:color="auto" w:fill="FFFFFF"/>
      </w:pPr>
    </w:p>
    <w:p w14:paraId="46627289" w14:textId="77777777" w:rsidR="007C3866" w:rsidRDefault="007C3866" w:rsidP="007C3866">
      <w:pPr>
        <w:jc w:val="both"/>
      </w:pPr>
      <w:r w:rsidRPr="0003005E">
        <w:t>Consiste en la determinación de la media aritmética entre el valor total sin decimales de la Oferta válida más alta y el promedio aritmético de las Ofertas válidas y la asignación de puntos en función de la proximidad de las Ofertas a dicha media aritmética, como resultado de aplicar las siguientes fórmulas:</w:t>
      </w:r>
    </w:p>
    <w:p w14:paraId="49D0BB0D" w14:textId="77777777" w:rsidR="007C3866" w:rsidRDefault="007C3866" w:rsidP="007C3866">
      <w:pPr>
        <w:jc w:val="center"/>
        <w:rPr>
          <w:rFonts w:ascii="Cambria Math" w:eastAsia="Cambria Math" w:hAnsi="Cambria Math" w:cs="Cambria Math"/>
        </w:rPr>
      </w:pPr>
      <w:r w:rsidRPr="0003005E">
        <w:rPr>
          <w:rFonts w:ascii="Arial Narrow" w:eastAsia="Cambria Math" w:hAnsi="Arial Narrow" w:cs="Cambria Math"/>
          <w:noProof/>
          <w:lang w:val="es-MX" w:eastAsia="es-MX" w:bidi="ar-SA"/>
        </w:rPr>
        <w:drawing>
          <wp:inline distT="0" distB="0" distL="0" distR="0" wp14:anchorId="605255B7" wp14:editId="51AF3375">
            <wp:extent cx="1343025" cy="58040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lum bright="-20000" contrast="40000"/>
                      <a:extLst>
                        <a:ext uri="{28A0092B-C50C-407E-A947-70E740481C1C}">
                          <a14:useLocalDpi xmlns:a14="http://schemas.microsoft.com/office/drawing/2010/main" val="0"/>
                        </a:ext>
                      </a:extLst>
                    </a:blip>
                    <a:srcRect/>
                    <a:stretch>
                      <a:fillRect/>
                    </a:stretch>
                  </pic:blipFill>
                  <pic:spPr bwMode="auto">
                    <a:xfrm>
                      <a:off x="0" y="0"/>
                      <a:ext cx="1378277" cy="595637"/>
                    </a:xfrm>
                    <a:prstGeom prst="rect">
                      <a:avLst/>
                    </a:prstGeom>
                    <a:noFill/>
                    <a:ln>
                      <a:noFill/>
                    </a:ln>
                  </pic:spPr>
                </pic:pic>
              </a:graphicData>
            </a:graphic>
          </wp:inline>
        </w:drawing>
      </w:r>
    </w:p>
    <w:p w14:paraId="67A4ADEC" w14:textId="77777777" w:rsidR="007C3866" w:rsidRDefault="007C3866" w:rsidP="007C3866"/>
    <w:p w14:paraId="33B12C86" w14:textId="77777777" w:rsidR="007C3866" w:rsidRDefault="007C3866" w:rsidP="007C3866">
      <w:r>
        <w:t>Donde,</w:t>
      </w:r>
    </w:p>
    <w:p w14:paraId="2F05D8D6" w14:textId="77777777" w:rsidR="007C3866" w:rsidRDefault="007C3866" w:rsidP="007C3866">
      <w:r w:rsidRPr="0003005E">
        <w:rPr>
          <w:noProof/>
          <w:lang w:val="es-MX" w:eastAsia="es-MX" w:bidi="ar-SA"/>
        </w:rPr>
        <w:lastRenderedPageBreak/>
        <w:drawing>
          <wp:inline distT="0" distB="0" distL="0" distR="0" wp14:anchorId="4955FCF9" wp14:editId="02D6C4C3">
            <wp:extent cx="3420000" cy="55929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lum bright="-20000" contrast="40000"/>
                      <a:extLst>
                        <a:ext uri="{28A0092B-C50C-407E-A947-70E740481C1C}">
                          <a14:useLocalDpi xmlns:a14="http://schemas.microsoft.com/office/drawing/2010/main" val="0"/>
                        </a:ext>
                      </a:extLst>
                    </a:blip>
                    <a:srcRect/>
                    <a:stretch>
                      <a:fillRect/>
                    </a:stretch>
                  </pic:blipFill>
                  <pic:spPr bwMode="auto">
                    <a:xfrm>
                      <a:off x="0" y="0"/>
                      <a:ext cx="3420000" cy="559297"/>
                    </a:xfrm>
                    <a:prstGeom prst="rect">
                      <a:avLst/>
                    </a:prstGeom>
                    <a:noFill/>
                    <a:ln>
                      <a:noFill/>
                    </a:ln>
                  </pic:spPr>
                </pic:pic>
              </a:graphicData>
            </a:graphic>
          </wp:inline>
        </w:drawing>
      </w:r>
    </w:p>
    <w:p w14:paraId="0E5C6083" w14:textId="77777777" w:rsidR="007C3866" w:rsidRDefault="007C3866" w:rsidP="007C3866"/>
    <w:p w14:paraId="08EF421B" w14:textId="77777777" w:rsidR="007C3866" w:rsidRPr="0003005E" w:rsidRDefault="007C3866" w:rsidP="007C3866">
      <w:pPr>
        <w:jc w:val="both"/>
      </w:pPr>
      <w:r w:rsidRPr="0003005E">
        <w:t>Obtenida la media aritmética alta se procederá a ponderar las Ofertas de acuerdo con la siguiente fórmula:</w:t>
      </w:r>
    </w:p>
    <w:p w14:paraId="5DC7C858" w14:textId="77777777" w:rsidR="007C3866" w:rsidRDefault="007C3866" w:rsidP="007C3866">
      <w:pPr>
        <w:shd w:val="clear" w:color="auto" w:fill="FFFFFF"/>
      </w:pPr>
      <w:r>
        <w:rPr>
          <w:noProof/>
          <w:lang w:val="es-MX" w:eastAsia="es-MX" w:bidi="ar-SA"/>
        </w:rPr>
        <mc:AlternateContent>
          <mc:Choice Requires="wps">
            <w:drawing>
              <wp:anchor distT="45720" distB="45720" distL="114300" distR="114300" simplePos="0" relativeHeight="251666432" behindDoc="0" locked="0" layoutInCell="1" allowOverlap="1" wp14:anchorId="04471A53" wp14:editId="36C99F72">
                <wp:simplePos x="0" y="0"/>
                <wp:positionH relativeFrom="column">
                  <wp:posOffset>1029335</wp:posOffset>
                </wp:positionH>
                <wp:positionV relativeFrom="paragraph">
                  <wp:posOffset>148590</wp:posOffset>
                </wp:positionV>
                <wp:extent cx="2228850" cy="704850"/>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04850"/>
                        </a:xfrm>
                        <a:prstGeom prst="rect">
                          <a:avLst/>
                        </a:prstGeom>
                        <a:solidFill>
                          <a:schemeClr val="bg1"/>
                        </a:solidFill>
                        <a:ln w="9525">
                          <a:noFill/>
                          <a:miter lim="800000"/>
                          <a:headEnd/>
                          <a:tailEnd/>
                        </a:ln>
                      </wps:spPr>
                      <wps:txbx>
                        <w:txbxContent>
                          <w:p w14:paraId="16565981" w14:textId="77777777" w:rsidR="007C3866" w:rsidRPr="002B19FD" w:rsidRDefault="007C3866" w:rsidP="007C3866">
                            <w:pPr>
                              <w:jc w:val="right"/>
                              <w:rPr>
                                <w:sz w:val="24"/>
                                <w:szCs w:val="24"/>
                              </w:rPr>
                            </w:pPr>
                            <w:r>
                              <w:tab/>
                            </w:r>
                            <w:r>
                              <w:tab/>
                            </w:r>
                            <w:r w:rsidRPr="002B19FD">
                              <w:rPr>
                                <w:sz w:val="24"/>
                                <w:szCs w:val="24"/>
                              </w:rPr>
                              <w:t>60</w:t>
                            </w:r>
                          </w:p>
                          <w:p w14:paraId="09B47000" w14:textId="77777777" w:rsidR="007C3866" w:rsidRDefault="007C3866" w:rsidP="007C3866">
                            <w:pPr>
                              <w:jc w:val="right"/>
                              <w:rPr>
                                <w:sz w:val="24"/>
                                <w:szCs w:val="24"/>
                              </w:rPr>
                            </w:pPr>
                          </w:p>
                          <w:p w14:paraId="6A396413" w14:textId="77777777" w:rsidR="007C3866" w:rsidRPr="002B19FD" w:rsidRDefault="007C3866" w:rsidP="007C3866">
                            <w:pPr>
                              <w:jc w:val="right"/>
                              <w:rPr>
                                <w:sz w:val="24"/>
                                <w:szCs w:val="24"/>
                              </w:rPr>
                            </w:pPr>
                            <w:r w:rsidRPr="002B19FD">
                              <w:rPr>
                                <w:sz w:val="24"/>
                                <w:szCs w:val="24"/>
                              </w:rPr>
                              <w:tab/>
                            </w:r>
                            <w:r w:rsidRPr="002B19FD">
                              <w:rPr>
                                <w:sz w:val="24"/>
                                <w:szCs w:val="24"/>
                              </w:rPr>
                              <w:tab/>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71A53" id="_x0000_s1028" type="#_x0000_t202" style="position:absolute;margin-left:81.05pt;margin-top:11.7pt;width:175.5pt;height:5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" fillcolor="white [3212]" stroked="f">
                <v:textbox>
                  <w:txbxContent>
                    <w:p w14:paraId="16565981" w14:textId="77777777" w:rsidR="007C3866" w:rsidRPr="002B19FD" w:rsidRDefault="007C3866" w:rsidP="007C3866">
                      <w:pPr>
                        <w:jc w:val="right"/>
                        <w:rPr>
                          <w:sz w:val="24"/>
                          <w:szCs w:val="24"/>
                        </w:rPr>
                      </w:pPr>
                      <w:r>
                        <w:tab/>
                      </w:r>
                      <w:r>
                        <w:tab/>
                      </w:r>
                      <w:r w:rsidRPr="002B19FD">
                        <w:rPr>
                          <w:sz w:val="24"/>
                          <w:szCs w:val="24"/>
                        </w:rPr>
                        <w:t>60</w:t>
                      </w:r>
                    </w:p>
                    <w:p w14:paraId="09B47000" w14:textId="77777777" w:rsidR="007C3866" w:rsidRDefault="007C3866" w:rsidP="007C3866">
                      <w:pPr>
                        <w:jc w:val="right"/>
                        <w:rPr>
                          <w:sz w:val="24"/>
                          <w:szCs w:val="24"/>
                        </w:rPr>
                      </w:pPr>
                    </w:p>
                    <w:p w14:paraId="6A396413" w14:textId="77777777" w:rsidR="007C3866" w:rsidRPr="002B19FD" w:rsidRDefault="007C3866" w:rsidP="007C3866">
                      <w:pPr>
                        <w:jc w:val="right"/>
                        <w:rPr>
                          <w:sz w:val="24"/>
                          <w:szCs w:val="24"/>
                        </w:rPr>
                      </w:pPr>
                      <w:r w:rsidRPr="002B19FD">
                        <w:rPr>
                          <w:sz w:val="24"/>
                          <w:szCs w:val="24"/>
                        </w:rPr>
                        <w:tab/>
                      </w:r>
                      <w:r w:rsidRPr="002B19FD">
                        <w:rPr>
                          <w:sz w:val="24"/>
                          <w:szCs w:val="24"/>
                        </w:rPr>
                        <w:tab/>
                        <w:t>60</w:t>
                      </w:r>
                    </w:p>
                  </w:txbxContent>
                </v:textbox>
              </v:shape>
            </w:pict>
          </mc:Fallback>
        </mc:AlternateContent>
      </w:r>
      <w:r w:rsidRPr="00D73E07">
        <w:rPr>
          <w:noProof/>
          <w:lang w:val="es-MX" w:eastAsia="es-MX" w:bidi="ar-SA"/>
        </w:rPr>
        <w:drawing>
          <wp:inline distT="0" distB="0" distL="0" distR="0" wp14:anchorId="6FF6B936" wp14:editId="672C313E">
            <wp:extent cx="6208395" cy="1083081"/>
            <wp:effectExtent l="0" t="0" r="190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lum bright="-20000" contrast="40000"/>
                      <a:extLst>
                        <a:ext uri="{28A0092B-C50C-407E-A947-70E740481C1C}">
                          <a14:useLocalDpi xmlns:a14="http://schemas.microsoft.com/office/drawing/2010/main" val="0"/>
                        </a:ext>
                      </a:extLst>
                    </a:blip>
                    <a:srcRect/>
                    <a:stretch>
                      <a:fillRect/>
                    </a:stretch>
                  </pic:blipFill>
                  <pic:spPr bwMode="auto">
                    <a:xfrm>
                      <a:off x="0" y="0"/>
                      <a:ext cx="6368830" cy="1111069"/>
                    </a:xfrm>
                    <a:prstGeom prst="rect">
                      <a:avLst/>
                    </a:prstGeom>
                    <a:noFill/>
                    <a:ln>
                      <a:noFill/>
                    </a:ln>
                  </pic:spPr>
                </pic:pic>
              </a:graphicData>
            </a:graphic>
          </wp:inline>
        </w:drawing>
      </w:r>
    </w:p>
    <w:p w14:paraId="545DBD32" w14:textId="77777777" w:rsidR="007C3866" w:rsidRDefault="007C3866" w:rsidP="007C3866">
      <w:r>
        <w:t>Donde,</w:t>
      </w:r>
    </w:p>
    <w:p w14:paraId="2B301037" w14:textId="77777777" w:rsidR="007C3866" w:rsidRDefault="007C3866" w:rsidP="007C3866"/>
    <w:p w14:paraId="6DEADAC8" w14:textId="77777777" w:rsidR="007C3866" w:rsidRDefault="007C3866" w:rsidP="007C3866">
      <w:pPr>
        <w:shd w:val="clear" w:color="auto" w:fill="FFFFFF"/>
      </w:pPr>
      <w:r>
        <w:rPr>
          <w:noProof/>
          <w:lang w:val="es-MX" w:eastAsia="es-MX" w:bidi="ar-SA"/>
        </w:rPr>
        <w:drawing>
          <wp:inline distT="0" distB="0" distL="0" distR="0" wp14:anchorId="256A15A1" wp14:editId="71CC8FDC">
            <wp:extent cx="3371850"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31"/>
                    <a:stretch>
                      <a:fillRect/>
                    </a:stretch>
                  </pic:blipFill>
                  <pic:spPr>
                    <a:xfrm>
                      <a:off x="0" y="0"/>
                      <a:ext cx="3371850" cy="476250"/>
                    </a:xfrm>
                    <a:prstGeom prst="rect">
                      <a:avLst/>
                    </a:prstGeom>
                  </pic:spPr>
                </pic:pic>
              </a:graphicData>
            </a:graphic>
          </wp:inline>
        </w:drawing>
      </w:r>
    </w:p>
    <w:p w14:paraId="65D80B76" w14:textId="77777777" w:rsidR="007C3866" w:rsidRDefault="007C3866" w:rsidP="007C3866">
      <w:pPr>
        <w:shd w:val="clear" w:color="auto" w:fill="FFFFFF"/>
        <w:jc w:val="both"/>
      </w:pPr>
    </w:p>
    <w:p w14:paraId="2C3CA1C8" w14:textId="77777777" w:rsidR="007C3866" w:rsidRPr="0038793E" w:rsidRDefault="007C3866" w:rsidP="007C3866">
      <w:pPr>
        <w:shd w:val="clear" w:color="auto" w:fill="FFFFFF"/>
        <w:jc w:val="both"/>
      </w:pPr>
      <w:r w:rsidRPr="0038793E">
        <w:t>En el caso de Ofertas económicas con valores mayores a la media aritmética alta se tomará el valor absoluto de la diferencia entre la media aritmética alta y el valor de la Oferta, como se observa en la fórmula de ponderación.</w:t>
      </w:r>
    </w:p>
    <w:p w14:paraId="2D174F6C" w14:textId="77777777" w:rsidR="007C3866" w:rsidRPr="0038793E" w:rsidRDefault="007C3866" w:rsidP="007C3866">
      <w:pPr>
        <w:shd w:val="clear" w:color="auto" w:fill="FFFFFF"/>
      </w:pPr>
    </w:p>
    <w:p w14:paraId="724EACEF" w14:textId="77777777" w:rsidR="007C3866" w:rsidRPr="0038793E" w:rsidRDefault="007C3866" w:rsidP="007C3866">
      <w:pPr>
        <w:pStyle w:val="Prrafodelista"/>
        <w:numPr>
          <w:ilvl w:val="3"/>
          <w:numId w:val="47"/>
        </w:numPr>
        <w:pBdr>
          <w:top w:val="nil"/>
          <w:left w:val="nil"/>
          <w:bottom w:val="nil"/>
          <w:right w:val="nil"/>
          <w:between w:val="nil"/>
        </w:pBdr>
        <w:jc w:val="left"/>
        <w:rPr>
          <w:b/>
          <w:bCs/>
          <w:sz w:val="24"/>
          <w:szCs w:val="24"/>
        </w:rPr>
      </w:pPr>
      <w:bookmarkStart w:id="8" w:name="_heading=h.4d34og8" w:colFirst="0" w:colLast="0"/>
      <w:bookmarkEnd w:id="8"/>
      <w:r w:rsidRPr="007C3866">
        <w:rPr>
          <w:b/>
          <w:bCs/>
        </w:rPr>
        <w:t>Media geométrica con presupuesto oficial</w:t>
      </w:r>
    </w:p>
    <w:p w14:paraId="4F4D50B3" w14:textId="77777777" w:rsidR="007C3866" w:rsidRPr="0038793E" w:rsidRDefault="007C3866" w:rsidP="007C3866"/>
    <w:p w14:paraId="641DB0E0" w14:textId="77777777" w:rsidR="007C3866" w:rsidRPr="0038793E" w:rsidRDefault="007C3866" w:rsidP="007C3866">
      <w:pPr>
        <w:jc w:val="both"/>
      </w:pPr>
      <w:r w:rsidRPr="0038793E">
        <w:t>Consiste en establecer la media geométrica de las Ofertas válidas y el presupuesto oficial un número determinado de veces y la asignación de puntos en función de la proximidad de las Ofertas a dicha media geométrica, como resultado de aplicar las fórmulas que se indican en seguida.</w:t>
      </w:r>
    </w:p>
    <w:p w14:paraId="62177703" w14:textId="77777777" w:rsidR="007C3866" w:rsidRPr="0038793E" w:rsidRDefault="007C3866" w:rsidP="007C3866">
      <w:pPr>
        <w:jc w:val="both"/>
      </w:pPr>
    </w:p>
    <w:p w14:paraId="393D8EAC" w14:textId="77777777" w:rsidR="007C3866" w:rsidRPr="0038793E" w:rsidRDefault="007C3866" w:rsidP="007C3866">
      <w:pPr>
        <w:jc w:val="both"/>
      </w:pPr>
      <w:r w:rsidRPr="0038793E">
        <w:t>Para el cálculo de la media geométrica con presupuesto oficial se tendrá en cuenta el número de Ofertas válidas y se incluirá el presupuesto oficial del Proceso de Contratación en el cálculo tantas veces como se indica en el siguiente cuadro:</w:t>
      </w:r>
    </w:p>
    <w:p w14:paraId="09973B7F" w14:textId="77777777" w:rsidR="007C3866" w:rsidRDefault="007C3866" w:rsidP="007C3866">
      <w:pPr>
        <w:spacing w:line="276" w:lineRule="auto"/>
        <w:jc w:val="both"/>
        <w:rPr>
          <w:rFonts w:ascii="Arial Narrow" w:hAnsi="Arial Narrow"/>
        </w:rPr>
      </w:pPr>
    </w:p>
    <w:p w14:paraId="09D236E8" w14:textId="77777777" w:rsidR="007C3866" w:rsidRDefault="007C3866" w:rsidP="007C3866">
      <w:pPr>
        <w:spacing w:line="276" w:lineRule="auto"/>
        <w:jc w:val="center"/>
        <w:rPr>
          <w:rFonts w:ascii="Arial Narrow" w:hAnsi="Arial Narrow"/>
        </w:rPr>
      </w:pPr>
      <w:r w:rsidRPr="00FD6359">
        <w:rPr>
          <w:rFonts w:ascii="Arial Narrow" w:hAnsi="Arial Narrow"/>
          <w:noProof/>
          <w:lang w:val="es-MX" w:eastAsia="es-MX" w:bidi="ar-SA"/>
        </w:rPr>
        <w:drawing>
          <wp:inline distT="0" distB="0" distL="0" distR="0" wp14:anchorId="4FB7EAF9" wp14:editId="5DBE3CA1">
            <wp:extent cx="5562600" cy="1104348"/>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lum bright="-20000" contrast="40000"/>
                      <a:extLst>
                        <a:ext uri="{28A0092B-C50C-407E-A947-70E740481C1C}">
                          <a14:useLocalDpi xmlns:a14="http://schemas.microsoft.com/office/drawing/2010/main" val="0"/>
                        </a:ext>
                      </a:extLst>
                    </a:blip>
                    <a:srcRect/>
                    <a:stretch>
                      <a:fillRect/>
                    </a:stretch>
                  </pic:blipFill>
                  <pic:spPr bwMode="auto">
                    <a:xfrm>
                      <a:off x="0" y="0"/>
                      <a:ext cx="5580790" cy="1107959"/>
                    </a:xfrm>
                    <a:prstGeom prst="rect">
                      <a:avLst/>
                    </a:prstGeom>
                    <a:noFill/>
                    <a:ln>
                      <a:noFill/>
                    </a:ln>
                  </pic:spPr>
                </pic:pic>
              </a:graphicData>
            </a:graphic>
          </wp:inline>
        </w:drawing>
      </w:r>
    </w:p>
    <w:p w14:paraId="6091057F" w14:textId="77777777" w:rsidR="007C3866" w:rsidRDefault="007C3866" w:rsidP="007C3866">
      <w:pPr>
        <w:spacing w:line="276" w:lineRule="auto"/>
        <w:jc w:val="both"/>
        <w:rPr>
          <w:rFonts w:ascii="Arial Narrow" w:hAnsi="Arial Narrow"/>
        </w:rPr>
      </w:pPr>
    </w:p>
    <w:p w14:paraId="368CC137" w14:textId="77777777" w:rsidR="007C3866" w:rsidRDefault="007C3866" w:rsidP="007C3866">
      <w:pPr>
        <w:spacing w:line="276" w:lineRule="auto"/>
        <w:jc w:val="both"/>
        <w:rPr>
          <w:rFonts w:ascii="Arial Narrow" w:hAnsi="Arial Narrow"/>
        </w:rPr>
      </w:pPr>
    </w:p>
    <w:p w14:paraId="50DD19EB" w14:textId="77777777" w:rsidR="007C3866" w:rsidRDefault="007C3866" w:rsidP="007C3866">
      <w:pPr>
        <w:jc w:val="both"/>
      </w:pPr>
      <w:r w:rsidRPr="00FD6359">
        <w:t>Y así sucesivamente, por cada tres Ofertas válidas se incluirá una vez el presupuesto oficial del presente Proceso de Contratación.</w:t>
      </w:r>
    </w:p>
    <w:p w14:paraId="4D383C63" w14:textId="77777777" w:rsidR="007C3866" w:rsidRPr="00FD6359" w:rsidRDefault="007C3866" w:rsidP="007C3866">
      <w:pPr>
        <w:jc w:val="both"/>
      </w:pPr>
    </w:p>
    <w:p w14:paraId="01719103" w14:textId="5B813979" w:rsidR="007C3866" w:rsidRDefault="007C3866" w:rsidP="007C3866">
      <w:pPr>
        <w:jc w:val="both"/>
      </w:pPr>
      <w:r w:rsidRPr="00FD6359">
        <w:t xml:space="preserve">Posteriormente, se determinará la media geométrica con la inclusión del presupuesto oficial </w:t>
      </w:r>
      <w:r w:rsidRPr="00FD6359">
        <w:t>de acuerdo con</w:t>
      </w:r>
      <w:r w:rsidRPr="00FD6359">
        <w:t xml:space="preserve"> lo establecido en el cuadro anterior, mediante la siguiente fórmula:</w:t>
      </w:r>
    </w:p>
    <w:p w14:paraId="7CD4DAE8" w14:textId="77777777" w:rsidR="007C3866" w:rsidRDefault="007C3866" w:rsidP="007C3866">
      <w:pPr>
        <w:jc w:val="both"/>
      </w:pPr>
    </w:p>
    <w:p w14:paraId="0CDEE6AE" w14:textId="77777777" w:rsidR="007C3866" w:rsidRDefault="007C3866" w:rsidP="007C3866">
      <w:pPr>
        <w:jc w:val="center"/>
      </w:pPr>
      <w:r>
        <w:rPr>
          <w:noProof/>
          <w:lang w:val="es-MX" w:eastAsia="es-MX" w:bidi="ar-SA"/>
        </w:rPr>
        <w:drawing>
          <wp:inline distT="0" distB="0" distL="0" distR="0" wp14:anchorId="6628D516" wp14:editId="47839CB6">
            <wp:extent cx="3371850" cy="476250"/>
            <wp:effectExtent l="0" t="0" r="0" b="0"/>
            <wp:docPr id="14" name="Imagen 1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Forma&#10;&#10;Descripción generada automáticamente"/>
                    <pic:cNvPicPr/>
                  </pic:nvPicPr>
                  <pic:blipFill>
                    <a:blip r:embed="rId33"/>
                    <a:stretch>
                      <a:fillRect/>
                    </a:stretch>
                  </pic:blipFill>
                  <pic:spPr>
                    <a:xfrm>
                      <a:off x="0" y="0"/>
                      <a:ext cx="3371850" cy="476250"/>
                    </a:xfrm>
                    <a:prstGeom prst="rect">
                      <a:avLst/>
                    </a:prstGeom>
                  </pic:spPr>
                </pic:pic>
              </a:graphicData>
            </a:graphic>
          </wp:inline>
        </w:drawing>
      </w:r>
    </w:p>
    <w:p w14:paraId="5E444B8B" w14:textId="77777777" w:rsidR="007C3866" w:rsidRPr="0038793E" w:rsidRDefault="007C3866" w:rsidP="007C3866">
      <w:pPr>
        <w:spacing w:line="276" w:lineRule="auto"/>
        <w:jc w:val="both"/>
      </w:pPr>
      <w:r w:rsidRPr="0038793E">
        <w:t>Donde,</w:t>
      </w:r>
    </w:p>
    <w:p w14:paraId="7D130562" w14:textId="77777777" w:rsidR="007C3866" w:rsidRDefault="007C3866" w:rsidP="007C3866">
      <w:pPr>
        <w:rPr>
          <w:sz w:val="20"/>
          <w:szCs w:val="20"/>
        </w:rPr>
      </w:pPr>
      <w:r w:rsidRPr="00FD6359">
        <w:rPr>
          <w:rFonts w:ascii="Arial Narrow" w:hAnsi="Arial Narrow"/>
          <w:noProof/>
          <w:lang w:val="es-MX" w:eastAsia="es-MX" w:bidi="ar-SA"/>
        </w:rPr>
        <w:drawing>
          <wp:inline distT="0" distB="0" distL="0" distR="0" wp14:anchorId="1F1FC54A" wp14:editId="20E07330">
            <wp:extent cx="3964888" cy="5524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4">
                      <a:lum bright="-20000" contrast="40000"/>
                      <a:extLst>
                        <a:ext uri="{28A0092B-C50C-407E-A947-70E740481C1C}">
                          <a14:useLocalDpi xmlns:a14="http://schemas.microsoft.com/office/drawing/2010/main" val="0"/>
                        </a:ext>
                      </a:extLst>
                    </a:blip>
                    <a:srcRect b="12227"/>
                    <a:stretch/>
                  </pic:blipFill>
                  <pic:spPr bwMode="auto">
                    <a:xfrm>
                      <a:off x="0" y="0"/>
                      <a:ext cx="4019205" cy="560018"/>
                    </a:xfrm>
                    <a:prstGeom prst="rect">
                      <a:avLst/>
                    </a:prstGeom>
                    <a:noFill/>
                    <a:ln>
                      <a:noFill/>
                    </a:ln>
                    <a:extLst>
                      <a:ext uri="{53640926-AAD7-44D8-BBD7-CCE9431645EC}">
                        <a14:shadowObscured xmlns:a14="http://schemas.microsoft.com/office/drawing/2010/main"/>
                      </a:ext>
                    </a:extLst>
                  </pic:spPr>
                </pic:pic>
              </a:graphicData>
            </a:graphic>
          </wp:inline>
        </w:drawing>
      </w:r>
    </w:p>
    <w:p w14:paraId="5DC28466" w14:textId="77777777" w:rsidR="007C3866" w:rsidRDefault="007C3866" w:rsidP="007C3866">
      <w:pPr>
        <w:jc w:val="both"/>
        <w:rPr>
          <w:b/>
        </w:rPr>
      </w:pPr>
    </w:p>
    <w:p w14:paraId="0A5E2A61" w14:textId="77777777" w:rsidR="007C3866" w:rsidRPr="0038793E" w:rsidRDefault="007C3866" w:rsidP="007C3866">
      <w:pPr>
        <w:jc w:val="both"/>
      </w:pPr>
      <w:r w:rsidRPr="0038793E">
        <w:rPr>
          <w:rFonts w:ascii="Cambria Math" w:hAnsi="Cambria Math" w:cs="Cambria Math"/>
        </w:rPr>
        <w:t>𝑃</w:t>
      </w:r>
      <w:r>
        <w:rPr>
          <w:rFonts w:ascii="Cambria Math" w:hAnsi="Cambria Math" w:cs="Cambria Math"/>
        </w:rPr>
        <w:t>O</w:t>
      </w:r>
      <w:r w:rsidRPr="0038793E">
        <w:t xml:space="preserve"> = Presupuesto oficial del Proceso de Contratación.</w:t>
      </w:r>
    </w:p>
    <w:p w14:paraId="598C7F3D" w14:textId="77777777" w:rsidR="007C3866" w:rsidRPr="0038793E" w:rsidRDefault="007C3866" w:rsidP="007C3866">
      <w:pPr>
        <w:jc w:val="both"/>
      </w:pPr>
      <w:r w:rsidRPr="0038793E">
        <w:rPr>
          <w:rFonts w:ascii="Cambria Math" w:hAnsi="Cambria Math" w:cs="Cambria Math"/>
        </w:rPr>
        <w:t>𝑃𝑖</w:t>
      </w:r>
      <w:r w:rsidRPr="0038793E">
        <w:t xml:space="preserve"> = Valor de la oferta económica sin decimales del Proponente i.</w:t>
      </w:r>
    </w:p>
    <w:p w14:paraId="7DFA233E" w14:textId="77777777" w:rsidR="007C3866" w:rsidRDefault="007C3866" w:rsidP="007C3866">
      <w:pPr>
        <w:jc w:val="both"/>
        <w:rPr>
          <w:b/>
        </w:rPr>
      </w:pPr>
    </w:p>
    <w:p w14:paraId="00270ACC" w14:textId="77777777" w:rsidR="007C3866" w:rsidRPr="0038793E" w:rsidRDefault="007C3866" w:rsidP="007C3866">
      <w:pPr>
        <w:jc w:val="both"/>
        <w:rPr>
          <w:bCs/>
        </w:rPr>
      </w:pPr>
      <w:r w:rsidRPr="0038793E">
        <w:rPr>
          <w:bCs/>
        </w:rPr>
        <w:t>Establecida la media geométrica se procederá a determinar el puntaje para cada Proponente mediante el siguiente procedimiento:</w:t>
      </w:r>
    </w:p>
    <w:p w14:paraId="74D5DE97" w14:textId="77777777" w:rsidR="007C3866" w:rsidRDefault="007C3866" w:rsidP="007C3866">
      <w:pPr>
        <w:jc w:val="both"/>
        <w:rPr>
          <w:b/>
        </w:rPr>
      </w:pPr>
    </w:p>
    <w:p w14:paraId="4BC946AF" w14:textId="77777777" w:rsidR="007C3866" w:rsidRDefault="007C3866" w:rsidP="007C3866">
      <w:pPr>
        <w:jc w:val="both"/>
        <w:rPr>
          <w:b/>
        </w:rPr>
      </w:pPr>
      <w:r>
        <w:rPr>
          <w:noProof/>
          <w:lang w:val="es-MX" w:eastAsia="es-MX" w:bidi="ar-SA"/>
        </w:rPr>
        <mc:AlternateContent>
          <mc:Choice Requires="wps">
            <w:drawing>
              <wp:anchor distT="45720" distB="45720" distL="114300" distR="114300" simplePos="0" relativeHeight="251667456" behindDoc="0" locked="0" layoutInCell="1" allowOverlap="1" wp14:anchorId="5DAFC0F7" wp14:editId="3A8ABD57">
                <wp:simplePos x="0" y="0"/>
                <wp:positionH relativeFrom="column">
                  <wp:posOffset>1010285</wp:posOffset>
                </wp:positionH>
                <wp:positionV relativeFrom="paragraph">
                  <wp:posOffset>116840</wp:posOffset>
                </wp:positionV>
                <wp:extent cx="2228850" cy="704850"/>
                <wp:effectExtent l="0" t="0" r="0"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704850"/>
                        </a:xfrm>
                        <a:prstGeom prst="rect">
                          <a:avLst/>
                        </a:prstGeom>
                        <a:solidFill>
                          <a:schemeClr val="bg1"/>
                        </a:solidFill>
                        <a:ln w="9525">
                          <a:noFill/>
                          <a:miter lim="800000"/>
                          <a:headEnd/>
                          <a:tailEnd/>
                        </a:ln>
                      </wps:spPr>
                      <wps:txbx>
                        <w:txbxContent>
                          <w:p w14:paraId="278E08CA" w14:textId="77777777" w:rsidR="007C3866" w:rsidRPr="002B19FD" w:rsidRDefault="007C3866" w:rsidP="007C3866">
                            <w:pPr>
                              <w:jc w:val="right"/>
                              <w:rPr>
                                <w:sz w:val="24"/>
                                <w:szCs w:val="24"/>
                              </w:rPr>
                            </w:pPr>
                            <w:r>
                              <w:tab/>
                            </w:r>
                            <w:r>
                              <w:tab/>
                            </w:r>
                            <w:r w:rsidRPr="002B19FD">
                              <w:rPr>
                                <w:sz w:val="24"/>
                                <w:szCs w:val="24"/>
                              </w:rPr>
                              <w:t>60</w:t>
                            </w:r>
                          </w:p>
                          <w:p w14:paraId="0EF3FE9C" w14:textId="77777777" w:rsidR="007C3866" w:rsidRDefault="007C3866" w:rsidP="007C3866">
                            <w:pPr>
                              <w:jc w:val="right"/>
                              <w:rPr>
                                <w:sz w:val="24"/>
                                <w:szCs w:val="24"/>
                              </w:rPr>
                            </w:pPr>
                          </w:p>
                          <w:p w14:paraId="417B5640" w14:textId="77777777" w:rsidR="007C3866" w:rsidRPr="002B19FD" w:rsidRDefault="007C3866" w:rsidP="007C3866">
                            <w:pPr>
                              <w:jc w:val="right"/>
                              <w:rPr>
                                <w:sz w:val="24"/>
                                <w:szCs w:val="24"/>
                              </w:rPr>
                            </w:pPr>
                            <w:r w:rsidRPr="002B19FD">
                              <w:rPr>
                                <w:sz w:val="24"/>
                                <w:szCs w:val="24"/>
                              </w:rPr>
                              <w:tab/>
                            </w:r>
                            <w:r w:rsidRPr="002B19FD">
                              <w:rPr>
                                <w:sz w:val="24"/>
                                <w:szCs w:val="24"/>
                              </w:rPr>
                              <w:tab/>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FC0F7" id="_x0000_s1029" type="#_x0000_t202" style="position:absolute;left:0;text-align:left;margin-left:79.55pt;margin-top:9.2pt;width:175.5pt;height:5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" fillcolor="white [3212]" stroked="f">
                <v:textbox>
                  <w:txbxContent>
                    <w:p w14:paraId="278E08CA" w14:textId="77777777" w:rsidR="007C3866" w:rsidRPr="002B19FD" w:rsidRDefault="007C3866" w:rsidP="007C3866">
                      <w:pPr>
                        <w:jc w:val="right"/>
                        <w:rPr>
                          <w:sz w:val="24"/>
                          <w:szCs w:val="24"/>
                        </w:rPr>
                      </w:pPr>
                      <w:r>
                        <w:tab/>
                      </w:r>
                      <w:r>
                        <w:tab/>
                      </w:r>
                      <w:r w:rsidRPr="002B19FD">
                        <w:rPr>
                          <w:sz w:val="24"/>
                          <w:szCs w:val="24"/>
                        </w:rPr>
                        <w:t>60</w:t>
                      </w:r>
                    </w:p>
                    <w:p w14:paraId="0EF3FE9C" w14:textId="77777777" w:rsidR="007C3866" w:rsidRDefault="007C3866" w:rsidP="007C3866">
                      <w:pPr>
                        <w:jc w:val="right"/>
                        <w:rPr>
                          <w:sz w:val="24"/>
                          <w:szCs w:val="24"/>
                        </w:rPr>
                      </w:pPr>
                    </w:p>
                    <w:p w14:paraId="417B5640" w14:textId="77777777" w:rsidR="007C3866" w:rsidRPr="002B19FD" w:rsidRDefault="007C3866" w:rsidP="007C3866">
                      <w:pPr>
                        <w:jc w:val="right"/>
                        <w:rPr>
                          <w:sz w:val="24"/>
                          <w:szCs w:val="24"/>
                        </w:rPr>
                      </w:pPr>
                      <w:r w:rsidRPr="002B19FD">
                        <w:rPr>
                          <w:sz w:val="24"/>
                          <w:szCs w:val="24"/>
                        </w:rPr>
                        <w:tab/>
                      </w:r>
                      <w:r w:rsidRPr="002B19FD">
                        <w:rPr>
                          <w:sz w:val="24"/>
                          <w:szCs w:val="24"/>
                        </w:rPr>
                        <w:tab/>
                        <w:t>60</w:t>
                      </w:r>
                    </w:p>
                  </w:txbxContent>
                </v:textbox>
              </v:shape>
            </w:pict>
          </mc:Fallback>
        </mc:AlternateContent>
      </w:r>
      <w:r w:rsidRPr="0038793E">
        <w:rPr>
          <w:b/>
          <w:noProof/>
          <w:lang w:val="es-MX" w:eastAsia="es-MX" w:bidi="ar-SA"/>
        </w:rPr>
        <w:drawing>
          <wp:inline distT="0" distB="0" distL="0" distR="0" wp14:anchorId="778E84E0" wp14:editId="318C7026">
            <wp:extent cx="6224270" cy="944245"/>
            <wp:effectExtent l="0" t="0" r="508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lum bright="-20000" contrast="40000"/>
                      <a:extLst>
                        <a:ext uri="{28A0092B-C50C-407E-A947-70E740481C1C}">
                          <a14:useLocalDpi xmlns:a14="http://schemas.microsoft.com/office/drawing/2010/main" val="0"/>
                        </a:ext>
                      </a:extLst>
                    </a:blip>
                    <a:srcRect/>
                    <a:stretch>
                      <a:fillRect/>
                    </a:stretch>
                  </pic:blipFill>
                  <pic:spPr bwMode="auto">
                    <a:xfrm>
                      <a:off x="0" y="0"/>
                      <a:ext cx="6224270" cy="944245"/>
                    </a:xfrm>
                    <a:prstGeom prst="rect">
                      <a:avLst/>
                    </a:prstGeom>
                    <a:noFill/>
                    <a:ln>
                      <a:noFill/>
                    </a:ln>
                  </pic:spPr>
                </pic:pic>
              </a:graphicData>
            </a:graphic>
          </wp:inline>
        </w:drawing>
      </w:r>
    </w:p>
    <w:p w14:paraId="03A98B28" w14:textId="77777777" w:rsidR="007C3866" w:rsidRDefault="007C3866" w:rsidP="007C3866">
      <w:pPr>
        <w:jc w:val="both"/>
        <w:rPr>
          <w:b/>
        </w:rPr>
      </w:pPr>
    </w:p>
    <w:p w14:paraId="1A4C405F" w14:textId="77777777" w:rsidR="007C3866" w:rsidRPr="0038793E" w:rsidRDefault="007C3866" w:rsidP="007C3866">
      <w:pPr>
        <w:spacing w:line="276" w:lineRule="auto"/>
        <w:jc w:val="both"/>
      </w:pPr>
      <w:r w:rsidRPr="0038793E">
        <w:t>Donde,</w:t>
      </w:r>
    </w:p>
    <w:p w14:paraId="7A4E30E2" w14:textId="77777777" w:rsidR="007C3866" w:rsidRDefault="007C3866" w:rsidP="007C3866">
      <w:pPr>
        <w:jc w:val="both"/>
        <w:rPr>
          <w:b/>
        </w:rPr>
      </w:pPr>
      <w:r w:rsidRPr="001B2789">
        <w:rPr>
          <w:b/>
          <w:noProof/>
          <w:lang w:val="es-MX" w:eastAsia="es-MX" w:bidi="ar-SA"/>
        </w:rPr>
        <w:drawing>
          <wp:inline distT="0" distB="0" distL="0" distR="0" wp14:anchorId="73B7357F" wp14:editId="568C4538">
            <wp:extent cx="3795287" cy="5238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lum bright="-20000" contrast="40000"/>
                      <a:extLst>
                        <a:ext uri="{28A0092B-C50C-407E-A947-70E740481C1C}">
                          <a14:useLocalDpi xmlns:a14="http://schemas.microsoft.com/office/drawing/2010/main" val="0"/>
                        </a:ext>
                      </a:extLst>
                    </a:blip>
                    <a:srcRect/>
                    <a:stretch>
                      <a:fillRect/>
                    </a:stretch>
                  </pic:blipFill>
                  <pic:spPr bwMode="auto">
                    <a:xfrm>
                      <a:off x="0" y="0"/>
                      <a:ext cx="3807085" cy="525503"/>
                    </a:xfrm>
                    <a:prstGeom prst="rect">
                      <a:avLst/>
                    </a:prstGeom>
                    <a:noFill/>
                    <a:ln>
                      <a:noFill/>
                    </a:ln>
                  </pic:spPr>
                </pic:pic>
              </a:graphicData>
            </a:graphic>
          </wp:inline>
        </w:drawing>
      </w:r>
    </w:p>
    <w:p w14:paraId="24B64D08" w14:textId="77777777" w:rsidR="007C3866" w:rsidRPr="001B2789" w:rsidRDefault="007C3866" w:rsidP="007C3866">
      <w:pPr>
        <w:jc w:val="both"/>
        <w:rPr>
          <w:bCs/>
        </w:rPr>
      </w:pPr>
    </w:p>
    <w:p w14:paraId="00B5FA5C" w14:textId="77777777" w:rsidR="007C3866" w:rsidRPr="001B2789" w:rsidRDefault="007C3866" w:rsidP="007C3866">
      <w:pPr>
        <w:jc w:val="both"/>
        <w:rPr>
          <w:bCs/>
        </w:rPr>
      </w:pPr>
      <w:r w:rsidRPr="001B2789">
        <w:rPr>
          <w:bCs/>
        </w:rPr>
        <w:t>En el caso de Ofertas económicas con valores mayores a la media geométrica con presupuesto oficial se tomará el valor absoluto de la diferencia entre la media geométrica con presupuesto oficial y el valor de la oferta, como se observa en la fórmula de ponderación.</w:t>
      </w:r>
    </w:p>
    <w:p w14:paraId="1BBBFFF0" w14:textId="77777777" w:rsidR="007C3866" w:rsidRPr="00A346DB" w:rsidRDefault="007C3866" w:rsidP="00A80061">
      <w:pPr>
        <w:shd w:val="clear" w:color="auto" w:fill="FFFFFF"/>
        <w:tabs>
          <w:tab w:val="left" w:pos="2865"/>
        </w:tabs>
        <w:rPr>
          <w:color w:val="000000" w:themeColor="text1"/>
          <w:sz w:val="20"/>
          <w:szCs w:val="20"/>
        </w:rPr>
      </w:pPr>
    </w:p>
    <w:p w14:paraId="7C4B0D48" w14:textId="77777777" w:rsidR="00A80061" w:rsidRPr="00A346DB" w:rsidRDefault="00A80061" w:rsidP="00A80061">
      <w:pPr>
        <w:shd w:val="clear" w:color="auto" w:fill="FFFFFF"/>
        <w:tabs>
          <w:tab w:val="left" w:pos="2865"/>
        </w:tabs>
        <w:rPr>
          <w:color w:val="000000" w:themeColor="text1"/>
          <w:sz w:val="20"/>
          <w:szCs w:val="20"/>
        </w:rPr>
      </w:pPr>
    </w:p>
    <w:p w14:paraId="5AF8FE59" w14:textId="77777777" w:rsidR="00A80061" w:rsidRPr="00A346DB" w:rsidRDefault="00A80061" w:rsidP="00CA0A5F">
      <w:pPr>
        <w:pStyle w:val="Prrafodelista"/>
        <w:numPr>
          <w:ilvl w:val="3"/>
          <w:numId w:val="47"/>
        </w:numPr>
        <w:pBdr>
          <w:top w:val="nil"/>
          <w:left w:val="nil"/>
          <w:bottom w:val="nil"/>
          <w:right w:val="nil"/>
          <w:between w:val="nil"/>
        </w:pBdr>
        <w:jc w:val="left"/>
        <w:rPr>
          <w:b/>
          <w:bCs/>
          <w:color w:val="000000" w:themeColor="text1"/>
        </w:rPr>
      </w:pPr>
      <w:r w:rsidRPr="00A346DB">
        <w:rPr>
          <w:b/>
          <w:bCs/>
          <w:color w:val="000000" w:themeColor="text1"/>
        </w:rPr>
        <w:t>Menor valor</w:t>
      </w:r>
    </w:p>
    <w:p w14:paraId="1D42743A" w14:textId="77777777" w:rsidR="00A80061" w:rsidRPr="00AF6AF9" w:rsidRDefault="00A80061" w:rsidP="00A80061">
      <w:pPr>
        <w:jc w:val="both"/>
        <w:rPr>
          <w:b/>
          <w:color w:val="000000" w:themeColor="text1"/>
        </w:rPr>
      </w:pPr>
    </w:p>
    <w:p w14:paraId="19718B05" w14:textId="77777777" w:rsidR="00A80061" w:rsidRPr="00AF6AF9" w:rsidRDefault="00A80061" w:rsidP="00A80061">
      <w:pPr>
        <w:jc w:val="both"/>
        <w:rPr>
          <w:bCs/>
          <w:color w:val="000000" w:themeColor="text1"/>
        </w:rPr>
      </w:pPr>
      <w:r w:rsidRPr="00AF6AF9">
        <w:rPr>
          <w:bCs/>
          <w:color w:val="000000" w:themeColor="text1"/>
        </w:rPr>
        <w:t>Consiste en establecer la Oferta de menor valor y la asignación de puntos en función de la proximidad de las Ofertas a dicha Oferta de menor valor, como resultado de aplicar las fórmulas que se indican en seguida. Para la aplicación de este método [nombre de la Entidad Estatal contratan te] procederá a determinar el menor valor de las Ofertas válidas y se procederá a la ponderación, de acuerdo con la siguiente fórmula:</w:t>
      </w:r>
    </w:p>
    <w:p w14:paraId="58DF89C0" w14:textId="77777777" w:rsidR="007C3866" w:rsidRDefault="007C3866" w:rsidP="00A80061">
      <w:pPr>
        <w:jc w:val="both"/>
        <w:rPr>
          <w:bCs/>
          <w:color w:val="000000" w:themeColor="text1"/>
        </w:rPr>
      </w:pPr>
    </w:p>
    <w:p w14:paraId="2DF3E17C" w14:textId="77777777" w:rsidR="007C3866" w:rsidRDefault="007C3866" w:rsidP="00A80061">
      <w:pPr>
        <w:jc w:val="both"/>
        <w:rPr>
          <w:bCs/>
          <w:color w:val="000000" w:themeColor="text1"/>
        </w:rPr>
      </w:pPr>
    </w:p>
    <w:p w14:paraId="33EF1044" w14:textId="12B46784" w:rsidR="00A80061" w:rsidRPr="00AF6AF9" w:rsidRDefault="00A80061" w:rsidP="00A80061">
      <w:pPr>
        <w:jc w:val="both"/>
        <w:rPr>
          <w:bCs/>
          <w:color w:val="000000" w:themeColor="text1"/>
        </w:rPr>
      </w:pPr>
      <w:r w:rsidRPr="00AF6AF9">
        <w:rPr>
          <w:bCs/>
          <w:noProof/>
          <w:color w:val="000000" w:themeColor="text1"/>
          <w:lang w:val="es-CO" w:eastAsia="es-CO" w:bidi="ar-SA"/>
        </w:rPr>
        <w:lastRenderedPageBreak/>
        <mc:AlternateContent>
          <mc:Choice Requires="wps">
            <w:drawing>
              <wp:anchor distT="0" distB="0" distL="114300" distR="114300" simplePos="0" relativeHeight="251664384" behindDoc="0" locked="0" layoutInCell="1" allowOverlap="1" wp14:anchorId="1370F023" wp14:editId="6EB920C4">
                <wp:simplePos x="0" y="0"/>
                <wp:positionH relativeFrom="column">
                  <wp:posOffset>3033395</wp:posOffset>
                </wp:positionH>
                <wp:positionV relativeFrom="paragraph">
                  <wp:posOffset>126695</wp:posOffset>
                </wp:positionV>
                <wp:extent cx="204724" cy="365151"/>
                <wp:effectExtent l="0" t="0" r="24130" b="15875"/>
                <wp:wrapNone/>
                <wp:docPr id="12" name="Abrir llave 12"/>
                <wp:cNvGraphicFramePr/>
                <a:graphic xmlns:a="http://schemas.openxmlformats.org/drawingml/2006/main">
                  <a:graphicData uri="http://schemas.microsoft.com/office/word/2010/wordprocessingShape">
                    <wps:wsp>
                      <wps:cNvSpPr/>
                      <wps:spPr>
                        <a:xfrm>
                          <a:off x="0" y="0"/>
                          <a:ext cx="204724" cy="36515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09E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2" o:spid="_x0000_s1026" type="#_x0000_t87" style="position:absolute;margin-left:238.85pt;margin-top:10pt;width:16.1pt;height:2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" adj="1009" strokecolor="black [3040]"/>
            </w:pict>
          </mc:Fallback>
        </mc:AlternateContent>
      </w:r>
    </w:p>
    <w:p w14:paraId="754FC52F" w14:textId="77777777" w:rsidR="00A80061" w:rsidRPr="00AF6AF9" w:rsidRDefault="00A80061" w:rsidP="00A80061">
      <w:pPr>
        <w:jc w:val="center"/>
        <w:rPr>
          <w:bCs/>
          <w:color w:val="000000" w:themeColor="text1"/>
        </w:rPr>
      </w:pPr>
      <m:oMathPara>
        <m:oMath>
          <m:r>
            <w:rPr>
              <w:rFonts w:ascii="Cambria Math" w:hAnsi="Cambria Math"/>
              <w:color w:val="000000" w:themeColor="text1"/>
              <w:sz w:val="20"/>
              <w:szCs w:val="20"/>
            </w:rPr>
            <m:t xml:space="preserve">Puntaje i=        </m:t>
          </m:r>
          <m:f>
            <m:fPr>
              <m:ctrlPr>
                <w:rPr>
                  <w:rFonts w:ascii="Cambria Math" w:hAnsi="Cambria Math"/>
                  <w:bCs/>
                  <w:i/>
                  <w:color w:val="000000" w:themeColor="text1"/>
                  <w:sz w:val="20"/>
                  <w:szCs w:val="20"/>
                </w:rPr>
              </m:ctrlPr>
            </m:fPr>
            <m:num>
              <m:r>
                <w:rPr>
                  <w:rFonts w:ascii="Cambria Math" w:hAnsi="Cambria Math"/>
                  <w:color w:val="000000" w:themeColor="text1"/>
                  <w:sz w:val="20"/>
                  <w:szCs w:val="20"/>
                </w:rPr>
                <m:t>5 x (VMIN)</m:t>
              </m:r>
            </m:num>
            <m:den>
              <m:r>
                <w:rPr>
                  <w:rFonts w:ascii="Cambria Math" w:hAnsi="Cambria Math"/>
                  <w:color w:val="000000" w:themeColor="text1"/>
                  <w:sz w:val="20"/>
                  <w:szCs w:val="20"/>
                </w:rPr>
                <m:t>Vi</m:t>
              </m:r>
            </m:den>
          </m:f>
        </m:oMath>
      </m:oMathPara>
    </w:p>
    <w:p w14:paraId="104C9D07" w14:textId="77777777" w:rsidR="00A80061" w:rsidRPr="00AF6AF9" w:rsidRDefault="00A80061" w:rsidP="00A80061">
      <w:pPr>
        <w:jc w:val="center"/>
        <w:rPr>
          <w:bCs/>
          <w:color w:val="000000" w:themeColor="text1"/>
        </w:rPr>
      </w:pPr>
    </w:p>
    <w:p w14:paraId="6630E03F" w14:textId="77777777" w:rsidR="00A80061" w:rsidRPr="00AF6AF9" w:rsidRDefault="00A80061" w:rsidP="00A80061">
      <w:pPr>
        <w:spacing w:line="276" w:lineRule="auto"/>
        <w:jc w:val="both"/>
        <w:rPr>
          <w:color w:val="000000" w:themeColor="text1"/>
        </w:rPr>
      </w:pPr>
      <w:r w:rsidRPr="00AF6AF9">
        <w:rPr>
          <w:color w:val="000000" w:themeColor="text1"/>
        </w:rPr>
        <w:t>Donde,</w:t>
      </w:r>
    </w:p>
    <w:p w14:paraId="7C17AE65" w14:textId="77777777" w:rsidR="00A80061" w:rsidRPr="00AF6AF9" w:rsidRDefault="00A80061" w:rsidP="00A80061">
      <w:pPr>
        <w:spacing w:line="276" w:lineRule="auto"/>
        <w:jc w:val="both"/>
        <w:rPr>
          <w:color w:val="000000" w:themeColor="text1"/>
        </w:rPr>
      </w:pPr>
      <w:r w:rsidRPr="00AF6AF9">
        <w:rPr>
          <w:color w:val="000000" w:themeColor="text1"/>
        </w:rPr>
        <w:t>VMIN= Menor valor de las ofertas</w:t>
      </w:r>
    </w:p>
    <w:p w14:paraId="338A4CE8" w14:textId="77777777" w:rsidR="00A80061" w:rsidRPr="00AF6AF9" w:rsidRDefault="00A80061" w:rsidP="00A80061">
      <w:pPr>
        <w:spacing w:line="276" w:lineRule="auto"/>
        <w:jc w:val="both"/>
        <w:rPr>
          <w:color w:val="000000" w:themeColor="text1"/>
        </w:rPr>
      </w:pPr>
      <w:r w:rsidRPr="00AF6AF9">
        <w:rPr>
          <w:color w:val="000000" w:themeColor="text1"/>
        </w:rPr>
        <w:t>Vi= Valor total sin decimales de cada una de las ofertas i</w:t>
      </w:r>
    </w:p>
    <w:p w14:paraId="5BB52FA1" w14:textId="77777777" w:rsidR="00A80061" w:rsidRPr="00AF6AF9" w:rsidRDefault="00A80061" w:rsidP="00A80061">
      <w:pPr>
        <w:spacing w:line="276" w:lineRule="auto"/>
        <w:jc w:val="both"/>
        <w:rPr>
          <w:color w:val="000000" w:themeColor="text1"/>
        </w:rPr>
      </w:pPr>
      <w:r w:rsidRPr="00AF6AF9">
        <w:rPr>
          <w:color w:val="000000" w:themeColor="text1"/>
        </w:rPr>
        <w:t>i= Numero de oferta</w:t>
      </w:r>
    </w:p>
    <w:p w14:paraId="50F11B0A" w14:textId="77777777" w:rsidR="00A80061" w:rsidRPr="00AF6AF9" w:rsidRDefault="00A80061" w:rsidP="00A80061">
      <w:pPr>
        <w:jc w:val="both"/>
        <w:rPr>
          <w:b/>
          <w:color w:val="000000" w:themeColor="text1"/>
        </w:rPr>
      </w:pPr>
    </w:p>
    <w:p w14:paraId="4CA72985" w14:textId="77777777" w:rsidR="00A80061" w:rsidRPr="00AF6AF9" w:rsidRDefault="00A80061" w:rsidP="00A80061">
      <w:pPr>
        <w:jc w:val="both"/>
        <w:rPr>
          <w:bCs/>
          <w:color w:val="000000" w:themeColor="text1"/>
        </w:rPr>
      </w:pPr>
      <w:r w:rsidRPr="00AF6AF9">
        <w:rPr>
          <w:bCs/>
          <w:color w:val="000000" w:themeColor="text1"/>
        </w:rPr>
        <w:t>En este caso se tomará el valor absoluto de la diferencia entre el menor valor y el valor de la Oferta, como se observa en la fórmula de ponderación.</w:t>
      </w:r>
    </w:p>
    <w:p w14:paraId="43F0B9D2" w14:textId="77777777" w:rsidR="00A80061" w:rsidRPr="00AF6AF9" w:rsidRDefault="00A80061" w:rsidP="00A80061">
      <w:pPr>
        <w:jc w:val="both"/>
        <w:rPr>
          <w:bCs/>
          <w:color w:val="000000" w:themeColor="text1"/>
        </w:rPr>
      </w:pPr>
    </w:p>
    <w:p w14:paraId="0515735A" w14:textId="77777777" w:rsidR="00A80061" w:rsidRPr="00AF6AF9" w:rsidRDefault="00A80061" w:rsidP="00A80061">
      <w:pPr>
        <w:jc w:val="both"/>
        <w:rPr>
          <w:bCs/>
          <w:color w:val="000000" w:themeColor="text1"/>
        </w:rPr>
      </w:pPr>
      <w:r w:rsidRPr="00AF6AF9">
        <w:rPr>
          <w:bCs/>
          <w:color w:val="000000" w:themeColor="text1"/>
        </w:rPr>
        <w:t>Para todos los métodos descritos se tendrá en cuenta hasta el séptimo (7°) decimal del valor obtenido como puntaje.</w:t>
      </w:r>
    </w:p>
    <w:p w14:paraId="22F6F0CE" w14:textId="77777777" w:rsidR="00A80061" w:rsidRPr="00AF6AF9" w:rsidRDefault="00A80061" w:rsidP="00A80061">
      <w:pPr>
        <w:jc w:val="both"/>
        <w:rPr>
          <w:b/>
          <w:color w:val="000000" w:themeColor="text1"/>
        </w:rPr>
      </w:pPr>
    </w:p>
    <w:p w14:paraId="7680CFA5" w14:textId="77777777" w:rsidR="00A80061" w:rsidRPr="00AF6AF9" w:rsidRDefault="00A80061" w:rsidP="00A80061">
      <w:pPr>
        <w:jc w:val="both"/>
        <w:rPr>
          <w:color w:val="000000" w:themeColor="text1"/>
        </w:rPr>
      </w:pPr>
      <w:r w:rsidRPr="00AF6AF9">
        <w:rPr>
          <w:b/>
          <w:color w:val="000000" w:themeColor="text1"/>
        </w:rPr>
        <w:t>Nota:</w:t>
      </w:r>
      <w:r w:rsidRPr="00AF6AF9">
        <w:rPr>
          <w:color w:val="000000" w:themeColor="text1"/>
        </w:rPr>
        <w:t xml:space="preserve"> Para evitar precios artificialmente bajos la oferta económica </w:t>
      </w:r>
      <w:r w:rsidRPr="00AF6AF9">
        <w:rPr>
          <w:b/>
          <w:color w:val="000000" w:themeColor="text1"/>
        </w:rPr>
        <w:t>no podrá ser inferior al 90% ni mayor al 100 %</w:t>
      </w:r>
      <w:r w:rsidRPr="00AF6AF9">
        <w:rPr>
          <w:color w:val="000000" w:themeColor="text1"/>
        </w:rPr>
        <w:t xml:space="preserve"> de los costos directos del presupuesto oficial estimado - POE.</w:t>
      </w:r>
    </w:p>
    <w:p w14:paraId="46AAF1B7" w14:textId="77777777" w:rsidR="00A80061" w:rsidRPr="00AF6AF9" w:rsidRDefault="00A80061" w:rsidP="00A80061">
      <w:pPr>
        <w:jc w:val="both"/>
        <w:rPr>
          <w:color w:val="000000" w:themeColor="text1"/>
        </w:rPr>
      </w:pPr>
    </w:p>
    <w:p w14:paraId="2707CE3A" w14:textId="77777777" w:rsidR="00A80061" w:rsidRPr="00AF6AF9" w:rsidRDefault="00A80061" w:rsidP="00A80061">
      <w:pPr>
        <w:jc w:val="both"/>
        <w:rPr>
          <w:color w:val="000000" w:themeColor="text1"/>
        </w:rPr>
      </w:pPr>
      <w:r w:rsidRPr="00AF6AF9">
        <w:rPr>
          <w:color w:val="000000" w:themeColor="text1"/>
        </w:rPr>
        <w:t>En caso de que exista empate, se procederá a aplicar los criterios de desempate previstos.</w:t>
      </w:r>
    </w:p>
    <w:p w14:paraId="717F4B41" w14:textId="77777777" w:rsidR="00A80061" w:rsidRPr="00AF6AF9" w:rsidRDefault="00A80061" w:rsidP="00A80061">
      <w:pPr>
        <w:jc w:val="both"/>
        <w:rPr>
          <w:color w:val="000000" w:themeColor="text1"/>
        </w:rPr>
      </w:pPr>
    </w:p>
    <w:p w14:paraId="3B76E1B1" w14:textId="77777777" w:rsidR="00A80061" w:rsidRPr="00AF6AF9" w:rsidRDefault="00A80061" w:rsidP="00A80061">
      <w:pPr>
        <w:numPr>
          <w:ilvl w:val="1"/>
          <w:numId w:val="3"/>
        </w:numPr>
        <w:pBdr>
          <w:top w:val="nil"/>
          <w:left w:val="nil"/>
          <w:bottom w:val="nil"/>
          <w:right w:val="nil"/>
          <w:between w:val="nil"/>
        </w:pBdr>
        <w:shd w:val="clear" w:color="auto" w:fill="FFFFFF"/>
        <w:spacing w:line="259" w:lineRule="auto"/>
        <w:jc w:val="both"/>
        <w:rPr>
          <w:b/>
          <w:color w:val="000000" w:themeColor="text1"/>
        </w:rPr>
      </w:pPr>
      <w:r w:rsidRPr="00AF6AF9">
        <w:rPr>
          <w:b/>
          <w:color w:val="000000" w:themeColor="text1"/>
        </w:rPr>
        <w:t xml:space="preserve">EVALUACIÓN ECONÓMICA EN CASO DE DOS (2) OFERTAS HABILITADAS Y NO RECHAZADAS </w:t>
      </w:r>
    </w:p>
    <w:p w14:paraId="5ABD1E7D" w14:textId="77777777" w:rsidR="00A80061" w:rsidRPr="00AF6AF9" w:rsidRDefault="00A80061" w:rsidP="00A80061">
      <w:pPr>
        <w:jc w:val="both"/>
        <w:rPr>
          <w:color w:val="000000" w:themeColor="text1"/>
        </w:rPr>
      </w:pPr>
    </w:p>
    <w:p w14:paraId="24477D6D" w14:textId="77777777" w:rsidR="00A80061" w:rsidRPr="00AF6AF9" w:rsidRDefault="00A80061" w:rsidP="00A80061">
      <w:pPr>
        <w:jc w:val="both"/>
        <w:rPr>
          <w:color w:val="000000" w:themeColor="text1"/>
        </w:rPr>
      </w:pPr>
      <w:r w:rsidRPr="00AF6AF9">
        <w:rPr>
          <w:color w:val="000000" w:themeColor="text1"/>
        </w:rPr>
        <w:t>En el evento de resultar de la etapa de habilitación y calificación técnica, sólo dos (2) propuestas habilitadas y no rechazadas, y el puntaje por oferta económica se asignará de la siguiente forma:</w:t>
      </w:r>
    </w:p>
    <w:p w14:paraId="65A3742B" w14:textId="77777777" w:rsidR="00A80061" w:rsidRPr="00AF6AF9" w:rsidRDefault="00A80061" w:rsidP="00A80061">
      <w:pPr>
        <w:jc w:val="both"/>
        <w:rPr>
          <w:color w:val="000000" w:themeColor="text1"/>
        </w:rPr>
      </w:pPr>
    </w:p>
    <w:p w14:paraId="4AAC90F4" w14:textId="77777777" w:rsidR="00A80061" w:rsidRPr="00AF6AF9" w:rsidRDefault="00A80061" w:rsidP="00A80061">
      <w:pPr>
        <w:jc w:val="both"/>
        <w:rPr>
          <w:color w:val="000000" w:themeColor="text1"/>
        </w:rPr>
      </w:pPr>
      <w:r w:rsidRPr="00AF6AF9">
        <w:rPr>
          <w:color w:val="000000" w:themeColor="text1"/>
        </w:rPr>
        <w:t>A la oferta económica de menor valor se le asignarán Cinco (5) puntos.</w:t>
      </w:r>
    </w:p>
    <w:p w14:paraId="5941B9BB" w14:textId="77777777" w:rsidR="00A80061" w:rsidRPr="00AF6AF9" w:rsidRDefault="00A80061" w:rsidP="00A80061">
      <w:pPr>
        <w:jc w:val="both"/>
        <w:rPr>
          <w:color w:val="000000" w:themeColor="text1"/>
        </w:rPr>
      </w:pPr>
      <w:r w:rsidRPr="00AF6AF9">
        <w:rPr>
          <w:color w:val="000000" w:themeColor="text1"/>
        </w:rPr>
        <w:t xml:space="preserve">A la oferta económica de mayor valor se le asignarán Tres (3) puntos. </w:t>
      </w:r>
    </w:p>
    <w:p w14:paraId="497F13A6" w14:textId="77777777" w:rsidR="00A80061" w:rsidRPr="00AF6AF9" w:rsidRDefault="00A80061" w:rsidP="00A80061">
      <w:pPr>
        <w:rPr>
          <w:color w:val="000000" w:themeColor="text1"/>
        </w:rPr>
      </w:pPr>
    </w:p>
    <w:p w14:paraId="2B21A38B" w14:textId="77777777" w:rsidR="00A80061" w:rsidRPr="00AF6AF9" w:rsidRDefault="00A80061" w:rsidP="00A80061">
      <w:pPr>
        <w:numPr>
          <w:ilvl w:val="1"/>
          <w:numId w:val="3"/>
        </w:numPr>
        <w:pBdr>
          <w:top w:val="nil"/>
          <w:left w:val="nil"/>
          <w:bottom w:val="nil"/>
          <w:right w:val="nil"/>
          <w:between w:val="nil"/>
        </w:pBdr>
        <w:shd w:val="clear" w:color="auto" w:fill="FFFFFF"/>
        <w:spacing w:line="259" w:lineRule="auto"/>
        <w:jc w:val="both"/>
        <w:rPr>
          <w:b/>
          <w:color w:val="000000" w:themeColor="text1"/>
        </w:rPr>
      </w:pPr>
      <w:r w:rsidRPr="00AF6AF9">
        <w:rPr>
          <w:b/>
          <w:color w:val="000000" w:themeColor="text1"/>
        </w:rPr>
        <w:t xml:space="preserve">EVALUACIÓN ECONÓMICA EN CASO DE UNA (1) OFERTA HABILITADA Y NO RECHAZADA </w:t>
      </w:r>
    </w:p>
    <w:p w14:paraId="448BD5FA" w14:textId="77777777" w:rsidR="00A80061" w:rsidRPr="00AF6AF9" w:rsidRDefault="00A80061" w:rsidP="00A80061">
      <w:pPr>
        <w:shd w:val="clear" w:color="auto" w:fill="FFFFFF"/>
        <w:rPr>
          <w:color w:val="000000" w:themeColor="text1"/>
          <w:sz w:val="20"/>
          <w:szCs w:val="20"/>
        </w:rPr>
      </w:pPr>
      <w:r w:rsidRPr="00AF6AF9">
        <w:rPr>
          <w:color w:val="000000" w:themeColor="text1"/>
          <w:sz w:val="20"/>
          <w:szCs w:val="20"/>
        </w:rPr>
        <w:t xml:space="preserve"> </w:t>
      </w:r>
    </w:p>
    <w:p w14:paraId="439CA06D" w14:textId="77777777" w:rsidR="00A80061" w:rsidRPr="00AF6AF9" w:rsidRDefault="00A80061" w:rsidP="00A80061">
      <w:pPr>
        <w:jc w:val="both"/>
        <w:rPr>
          <w:color w:val="000000" w:themeColor="text1"/>
        </w:rPr>
      </w:pPr>
      <w:r w:rsidRPr="00AF6AF9">
        <w:rPr>
          <w:color w:val="000000" w:themeColor="text1"/>
        </w:rPr>
        <w:t>Para todos los métodos, en caso de resultar un sólo proponente habilitado y cuya propuesta no haya sido rechazada, se deberá establecer lo siguiente:</w:t>
      </w:r>
    </w:p>
    <w:p w14:paraId="6AC34FCF" w14:textId="77777777" w:rsidR="00A80061" w:rsidRPr="00AF6AF9" w:rsidRDefault="00A80061" w:rsidP="00A80061">
      <w:pPr>
        <w:jc w:val="both"/>
        <w:rPr>
          <w:color w:val="000000" w:themeColor="text1"/>
        </w:rPr>
      </w:pPr>
    </w:p>
    <w:p w14:paraId="61D9ACB6" w14:textId="77777777" w:rsidR="00A80061" w:rsidRPr="00AF6AF9" w:rsidRDefault="00A80061" w:rsidP="00A80061">
      <w:pPr>
        <w:jc w:val="both"/>
        <w:rPr>
          <w:color w:val="000000" w:themeColor="text1"/>
        </w:rPr>
      </w:pPr>
      <w:r w:rsidRPr="00AF6AF9">
        <w:rPr>
          <w:color w:val="000000" w:themeColor="text1"/>
        </w:rPr>
        <w:t>En el evento en que sólo haya un proponente habilitado y cuya propuesta no incurra en causal de rechazo, se verificará que su oferta económica cumple con lo requerido en los presentes términos de referencia, y le asignará el mayor puntaje establecido en la calificación económica.</w:t>
      </w:r>
    </w:p>
    <w:p w14:paraId="76C3AD43" w14:textId="77777777" w:rsidR="00A80061" w:rsidRPr="00A346DB" w:rsidRDefault="00A80061" w:rsidP="00A80061">
      <w:pPr>
        <w:jc w:val="both"/>
        <w:rPr>
          <w:color w:val="F79646" w:themeColor="accent6"/>
          <w:sz w:val="20"/>
          <w:szCs w:val="20"/>
        </w:rPr>
      </w:pPr>
    </w:p>
    <w:p w14:paraId="4BDAD9CD" w14:textId="77777777" w:rsidR="00A80061" w:rsidRPr="00AF6AF9" w:rsidRDefault="00A80061" w:rsidP="00CA0A5F">
      <w:pPr>
        <w:pStyle w:val="Prrafodelista"/>
        <w:numPr>
          <w:ilvl w:val="2"/>
          <w:numId w:val="47"/>
        </w:numPr>
        <w:pBdr>
          <w:top w:val="nil"/>
          <w:left w:val="nil"/>
          <w:bottom w:val="nil"/>
          <w:right w:val="nil"/>
          <w:between w:val="nil"/>
        </w:pBdr>
        <w:ind w:left="1224"/>
        <w:jc w:val="left"/>
        <w:rPr>
          <w:b/>
          <w:bCs/>
          <w:sz w:val="24"/>
          <w:szCs w:val="24"/>
        </w:rPr>
      </w:pPr>
      <w:r w:rsidRPr="00A346DB">
        <w:rPr>
          <w:b/>
          <w:bCs/>
        </w:rPr>
        <w:t>FACTOR CALIDAD</w:t>
      </w:r>
    </w:p>
    <w:p w14:paraId="25E26E0F" w14:textId="77777777" w:rsidR="00A80061" w:rsidRDefault="00A80061" w:rsidP="00A80061">
      <w:pPr>
        <w:jc w:val="both"/>
      </w:pPr>
    </w:p>
    <w:p w14:paraId="7AA4EE17" w14:textId="77777777" w:rsidR="00A80061" w:rsidRPr="00AF6AF9" w:rsidRDefault="00A80061" w:rsidP="00A80061">
      <w:pPr>
        <w:jc w:val="both"/>
        <w:rPr>
          <w:color w:val="000000" w:themeColor="text1"/>
        </w:rPr>
      </w:pPr>
      <w:r w:rsidRPr="00AF6AF9">
        <w:rPr>
          <w:color w:val="000000" w:themeColor="text1"/>
        </w:rPr>
        <w:t xml:space="preserve">El factor de escogencia denominado CALIDAD comprende el </w:t>
      </w:r>
      <w:proofErr w:type="spellStart"/>
      <w:r w:rsidRPr="00AF6AF9">
        <w:rPr>
          <w:color w:val="000000" w:themeColor="text1"/>
        </w:rPr>
        <w:t>subfactor</w:t>
      </w:r>
      <w:proofErr w:type="spellEnd"/>
      <w:r w:rsidRPr="00AF6AF9">
        <w:rPr>
          <w:color w:val="000000" w:themeColor="text1"/>
        </w:rPr>
        <w:t xml:space="preserve">, disponibilidad 7/24, del equipo mínimo (Residente de obra, Tecnólogo o Técnico en construcción, Profesional o tecnólogo en seguridad y salud en el trabajo (salud ocupacional o a fin)) que atenderán las actividades del numeral </w:t>
      </w:r>
      <w:r w:rsidRPr="00AF6AF9">
        <w:rPr>
          <w:color w:val="000000" w:themeColor="text1"/>
        </w:rPr>
        <w:lastRenderedPageBreak/>
        <w:t xml:space="preserve">5.3.4., para atender las emergencias locativas que se puedan presentar en la ejecución del contrato. </w:t>
      </w:r>
    </w:p>
    <w:p w14:paraId="244EF4D9" w14:textId="77777777" w:rsidR="00A80061" w:rsidRPr="00AF6AF9" w:rsidRDefault="00A80061" w:rsidP="00A80061">
      <w:pPr>
        <w:jc w:val="both"/>
        <w:rPr>
          <w:color w:val="000000" w:themeColor="text1"/>
        </w:rPr>
      </w:pPr>
    </w:p>
    <w:p w14:paraId="0413F27E" w14:textId="77777777" w:rsidR="00A80061" w:rsidRPr="00AF6AF9" w:rsidRDefault="00A80061" w:rsidP="00A80061">
      <w:pPr>
        <w:jc w:val="both"/>
        <w:rPr>
          <w:color w:val="000000" w:themeColor="text1"/>
        </w:rPr>
      </w:pPr>
      <w:r w:rsidRPr="00AF6AF9">
        <w:rPr>
          <w:color w:val="000000" w:themeColor="text1"/>
        </w:rPr>
        <w:t xml:space="preserve">Para que el proponente pueda puntuar dicho </w:t>
      </w:r>
      <w:proofErr w:type="spellStart"/>
      <w:r w:rsidRPr="00AF6AF9">
        <w:rPr>
          <w:color w:val="000000" w:themeColor="text1"/>
        </w:rPr>
        <w:t>subfactor</w:t>
      </w:r>
      <w:proofErr w:type="spellEnd"/>
      <w:r w:rsidRPr="00AF6AF9">
        <w:rPr>
          <w:color w:val="000000" w:themeColor="text1"/>
        </w:rPr>
        <w:t>, deberá atender lo indicado a continuación:</w:t>
      </w:r>
    </w:p>
    <w:p w14:paraId="0C4A6E18" w14:textId="77777777" w:rsidR="00A80061" w:rsidRDefault="00A80061" w:rsidP="00A80061">
      <w:pPr>
        <w:jc w:val="both"/>
        <w:rPr>
          <w:b/>
        </w:rPr>
      </w:pPr>
    </w:p>
    <w:p w14:paraId="1E6E498A" w14:textId="77777777" w:rsidR="00A80061" w:rsidRPr="00A346DB" w:rsidRDefault="00A80061" w:rsidP="00CA0A5F">
      <w:pPr>
        <w:pStyle w:val="Prrafodelista"/>
        <w:numPr>
          <w:ilvl w:val="3"/>
          <w:numId w:val="47"/>
        </w:numPr>
        <w:pBdr>
          <w:top w:val="nil"/>
          <w:left w:val="nil"/>
          <w:bottom w:val="nil"/>
          <w:right w:val="nil"/>
          <w:between w:val="nil"/>
        </w:pBdr>
        <w:jc w:val="left"/>
        <w:rPr>
          <w:sz w:val="20"/>
          <w:szCs w:val="20"/>
        </w:rPr>
      </w:pPr>
      <w:bookmarkStart w:id="9" w:name="_Hlk90044060"/>
      <w:r w:rsidRPr="00A346DB">
        <w:rPr>
          <w:b/>
          <w:bCs/>
        </w:rPr>
        <w:t>Disponibilidad del personal mínimo 7x24 = 2 PUNTOS</w:t>
      </w:r>
      <w:bookmarkEnd w:id="9"/>
    </w:p>
    <w:p w14:paraId="0807FD2A" w14:textId="77777777" w:rsidR="00A80061" w:rsidRDefault="00A80061" w:rsidP="00A80061">
      <w:pPr>
        <w:jc w:val="both"/>
      </w:pPr>
    </w:p>
    <w:p w14:paraId="3587F96B" w14:textId="77777777" w:rsidR="00A80061" w:rsidRPr="00AF6AF9" w:rsidRDefault="00A80061" w:rsidP="00A80061">
      <w:pPr>
        <w:jc w:val="both"/>
        <w:rPr>
          <w:color w:val="000000" w:themeColor="text1"/>
        </w:rPr>
      </w:pPr>
      <w:r w:rsidRPr="00AF6AF9">
        <w:rPr>
          <w:color w:val="000000" w:themeColor="text1"/>
        </w:rPr>
        <w:t xml:space="preserve">Para puntuar en este </w:t>
      </w:r>
      <w:proofErr w:type="spellStart"/>
      <w:r w:rsidRPr="00AF6AF9">
        <w:rPr>
          <w:color w:val="000000" w:themeColor="text1"/>
        </w:rPr>
        <w:t>subfactor</w:t>
      </w:r>
      <w:proofErr w:type="spellEnd"/>
      <w:r w:rsidRPr="00AF6AF9">
        <w:rPr>
          <w:color w:val="000000" w:themeColor="text1"/>
        </w:rPr>
        <w:t xml:space="preserve">, el proponente deberá responder afirmativamente (SI) la casilla del </w:t>
      </w:r>
      <w:r w:rsidRPr="00AF6AF9">
        <w:rPr>
          <w:b/>
          <w:color w:val="000000" w:themeColor="text1"/>
        </w:rPr>
        <w:t xml:space="preserve">Anexo 06 </w:t>
      </w:r>
      <w:r w:rsidRPr="00AF6AF9">
        <w:rPr>
          <w:color w:val="000000" w:themeColor="text1"/>
        </w:rPr>
        <w:t>FACTORES PONDERABLES, en la que se compromete a atender durante toda la ejecución del contrato, las emergencias locativas (fugas o fallas en las redes principales de agua, gas o energía) que se puedan presentar en el proyecto.</w:t>
      </w:r>
    </w:p>
    <w:p w14:paraId="3C784A73" w14:textId="77777777" w:rsidR="00A80061" w:rsidRPr="00AF6AF9" w:rsidRDefault="00A80061" w:rsidP="00A80061">
      <w:pPr>
        <w:jc w:val="both"/>
        <w:rPr>
          <w:color w:val="000000" w:themeColor="text1"/>
        </w:rPr>
      </w:pPr>
    </w:p>
    <w:p w14:paraId="6DCCE9AD" w14:textId="77777777" w:rsidR="00A80061" w:rsidRPr="00AF6AF9" w:rsidRDefault="00A80061" w:rsidP="00A80061">
      <w:pPr>
        <w:jc w:val="both"/>
        <w:rPr>
          <w:color w:val="000000" w:themeColor="text1"/>
        </w:rPr>
      </w:pPr>
      <w:r w:rsidRPr="00AF6AF9">
        <w:rPr>
          <w:color w:val="000000" w:themeColor="text1"/>
        </w:rPr>
        <w:t xml:space="preserve">Al proponente que responda negativamente (NO) o que no responda o cuyo ofrecimiento no corresponda en su integridad con lo solicitado en los presentes términos de referencia y sus anexos, se le calificará este </w:t>
      </w:r>
      <w:proofErr w:type="spellStart"/>
      <w:r w:rsidRPr="00AF6AF9">
        <w:rPr>
          <w:color w:val="000000" w:themeColor="text1"/>
        </w:rPr>
        <w:t>subfactor</w:t>
      </w:r>
      <w:proofErr w:type="spellEnd"/>
      <w:r w:rsidRPr="00AF6AF9">
        <w:rPr>
          <w:color w:val="000000" w:themeColor="text1"/>
        </w:rPr>
        <w:t xml:space="preserve"> con CERO (0) PUNTOS.</w:t>
      </w:r>
    </w:p>
    <w:p w14:paraId="692D921F" w14:textId="77777777" w:rsidR="00A80061" w:rsidRPr="00A346DB" w:rsidRDefault="00A80061" w:rsidP="00A80061">
      <w:pPr>
        <w:jc w:val="both"/>
        <w:rPr>
          <w:b/>
          <w:sz w:val="20"/>
          <w:szCs w:val="20"/>
        </w:rPr>
      </w:pPr>
    </w:p>
    <w:p w14:paraId="144BAE45" w14:textId="77777777" w:rsidR="00A80061" w:rsidRPr="00A346DB" w:rsidRDefault="00A80061" w:rsidP="00CA0A5F">
      <w:pPr>
        <w:pStyle w:val="Prrafodelista"/>
        <w:numPr>
          <w:ilvl w:val="1"/>
          <w:numId w:val="47"/>
        </w:numPr>
        <w:pBdr>
          <w:top w:val="nil"/>
          <w:left w:val="nil"/>
          <w:bottom w:val="nil"/>
          <w:right w:val="nil"/>
          <w:between w:val="nil"/>
        </w:pBdr>
        <w:jc w:val="left"/>
        <w:rPr>
          <w:b/>
          <w:bCs/>
          <w:color w:val="000000" w:themeColor="text1"/>
        </w:rPr>
      </w:pPr>
      <w:r w:rsidRPr="00A346DB">
        <w:rPr>
          <w:b/>
          <w:bCs/>
          <w:color w:val="000000" w:themeColor="text1"/>
        </w:rPr>
        <w:t>CRITERIOS APLICABLES A LA PROPUESTA ECONÓMICA.</w:t>
      </w:r>
    </w:p>
    <w:p w14:paraId="36693BF9" w14:textId="77777777" w:rsidR="00A80061" w:rsidRPr="00AF6AF9" w:rsidRDefault="00A80061" w:rsidP="00A80061">
      <w:pPr>
        <w:rPr>
          <w:color w:val="000000" w:themeColor="text1"/>
        </w:rPr>
      </w:pPr>
    </w:p>
    <w:p w14:paraId="7E2E8E0E" w14:textId="77777777" w:rsidR="00A80061" w:rsidRPr="00AF6AF9" w:rsidRDefault="00A80061" w:rsidP="00A80061">
      <w:pPr>
        <w:numPr>
          <w:ilvl w:val="0"/>
          <w:numId w:val="7"/>
        </w:numPr>
        <w:pBdr>
          <w:top w:val="nil"/>
          <w:left w:val="nil"/>
          <w:bottom w:val="nil"/>
          <w:right w:val="nil"/>
          <w:between w:val="nil"/>
        </w:pBdr>
        <w:ind w:left="426"/>
        <w:jc w:val="both"/>
        <w:rPr>
          <w:color w:val="000000" w:themeColor="text1"/>
        </w:rPr>
      </w:pPr>
      <w:r w:rsidRPr="00AF6AF9">
        <w:rPr>
          <w:color w:val="000000" w:themeColor="text1"/>
        </w:rPr>
        <w:t>Cualquier error de cálculo del proponente al momento de determinar el valor económico de la propuesta correrá a su cargo. Si al evaluar la propuesta se encuentra un error aritmético, el convocante procederá a su corrección y éste será el valor que se tendrá en cuenta para la evaluación.</w:t>
      </w:r>
    </w:p>
    <w:p w14:paraId="5B0C9DAE"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Las correcciones efectuadas a las ofertas de los proponentes, según el procedimiento anterior, serán de forzosa aceptación para éstos. Si el proponente, en caso de que se le adjudique el contrato, rehúsa aceptar dichas correcciones, se hará efectiva la garantía de seriedad de la propuesta.</w:t>
      </w:r>
    </w:p>
    <w:p w14:paraId="0E09F9F3"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El convocante podrá solicitar una mayor discriminación de costos si lo estima necesario.</w:t>
      </w:r>
    </w:p>
    <w:p w14:paraId="2FC69BAC"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 xml:space="preserve">La oferta económica debe presentarse de conformidad con el FORMATO PROPUESTA ECONÓMICA, </w:t>
      </w:r>
      <w:r w:rsidRPr="00AF6AF9">
        <w:rPr>
          <w:b/>
          <w:color w:val="000000" w:themeColor="text1"/>
        </w:rPr>
        <w:t>A</w:t>
      </w:r>
      <w:r>
        <w:rPr>
          <w:b/>
          <w:color w:val="000000" w:themeColor="text1"/>
        </w:rPr>
        <w:t>nexo 8</w:t>
      </w:r>
      <w:r w:rsidRPr="00AF6AF9">
        <w:rPr>
          <w:color w:val="000000" w:themeColor="text1"/>
        </w:rPr>
        <w:t xml:space="preserve"> correspondiente y con sujeción al presupuesto estimado establecido en los presentes términos de referencia.</w:t>
      </w:r>
    </w:p>
    <w:p w14:paraId="714ED865"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propuesta económica será considerada siempre y cuando la propuesta técnica haya sido declarada jurídica, técnica y financieramente hábil.</w:t>
      </w:r>
    </w:p>
    <w:p w14:paraId="78D07C65"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propuesta económica debe presentarse en medio escrito y magnético con los valores expresados en Moneda Legal Colombiana.</w:t>
      </w:r>
    </w:p>
    <w:p w14:paraId="7141297F"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El proponente deberá presentar su oferta en pesos colombianos, sin anotar centavos, aproximando por exceso o por defecto al entero más cercano así: Si es superior o igual a 50 centavos, se aproxima al entero siguiente y si es inferior a 50 centavos se baja al entero anterior.</w:t>
      </w:r>
    </w:p>
    <w:p w14:paraId="6BE1E23F"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Cualquier inconveniente que se presente durante la ejecución del contrato debido a una mala elaboración del cálculo del costo de la propuesta será responsabilidad exclusiva del proponente, debiendo asumir los mayores costos y/o pérdidas que se deriven de dichos errores u omisiones.</w:t>
      </w:r>
    </w:p>
    <w:p w14:paraId="53B1877E"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oferta no podrá estar condicionada, ni ser adicionada, modificada o completada después de haber sido presentada.</w:t>
      </w:r>
    </w:p>
    <w:p w14:paraId="5CA7C94F"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oferta económica propuesta contemplará todos los costos directos, indirectos, impuestos, tasas y contribuciones y cualquier otra erogación necesaria para la ejecución del contrato resultado del presente proceso, teniendo en cuenta las especificaciones técnicas.</w:t>
      </w:r>
    </w:p>
    <w:p w14:paraId="2BE2C20E"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lastRenderedPageBreak/>
        <w:t>El anexo correspondiente (propuesta económica) deberá estar suscrito por la oferente persona natural o cuando se trate de un oferente que sea una persona jurídica o consorcio o unión temporal o promesa de sociedad futura, por su representante legal.</w:t>
      </w:r>
    </w:p>
    <w:p w14:paraId="353B4B35"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A los precios ofertados no se les realizará reajuste de precio por cambio de vigencia fiscal.</w:t>
      </w:r>
    </w:p>
    <w:p w14:paraId="3EC10BF7"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 xml:space="preserve">Las actividades e ítems de la presente contratación se encuentran discriminados en el </w:t>
      </w:r>
      <w:r w:rsidRPr="00AF6AF9">
        <w:rPr>
          <w:b/>
          <w:color w:val="000000" w:themeColor="text1"/>
        </w:rPr>
        <w:t>Anexo 8</w:t>
      </w:r>
      <w:r w:rsidRPr="00AF6AF9">
        <w:rPr>
          <w:color w:val="000000" w:themeColor="text1"/>
        </w:rPr>
        <w:t>, el cual debe diligenciarse completamente por parte del proponente.</w:t>
      </w:r>
    </w:p>
    <w:p w14:paraId="0EF4E929"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 xml:space="preserve">La sumatoria de los ítems, es decir, el valor global ofertado no puede superar el valor del presupuesto estimado de la presente contratación, y debe coincidir con el expuesto en el </w:t>
      </w:r>
      <w:r>
        <w:rPr>
          <w:b/>
          <w:color w:val="000000" w:themeColor="text1"/>
        </w:rPr>
        <w:t>Anexo 8</w:t>
      </w:r>
      <w:r w:rsidRPr="00AF6AF9">
        <w:rPr>
          <w:color w:val="000000" w:themeColor="text1"/>
        </w:rPr>
        <w:t>, so pena de rechazo.</w:t>
      </w:r>
    </w:p>
    <w:p w14:paraId="64A188FB"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La presente propuesta económica contiene el valor global fijo de la presente contratación e incluye IVA y A.I.U., impuestos y demás costos directos o indirectos para la ejecución del contrato.</w:t>
      </w:r>
    </w:p>
    <w:p w14:paraId="24110324"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El contratista asume el riesgo de efectuar una estimación adecuada del presupuesto y de las cantidades de obra a ejecutar, y en especial, atendiendo el suelo donde se deben realizar.</w:t>
      </w:r>
    </w:p>
    <w:p w14:paraId="3BB23C84" w14:textId="77777777" w:rsidR="00A80061" w:rsidRPr="00AF6AF9" w:rsidRDefault="00A80061" w:rsidP="00A80061">
      <w:pPr>
        <w:numPr>
          <w:ilvl w:val="0"/>
          <w:numId w:val="4"/>
        </w:numPr>
        <w:pBdr>
          <w:top w:val="nil"/>
          <w:left w:val="nil"/>
          <w:bottom w:val="nil"/>
          <w:right w:val="nil"/>
          <w:between w:val="nil"/>
        </w:pBdr>
        <w:tabs>
          <w:tab w:val="left" w:pos="426"/>
          <w:tab w:val="left" w:pos="567"/>
          <w:tab w:val="left" w:pos="709"/>
        </w:tabs>
        <w:ind w:left="426"/>
        <w:jc w:val="both"/>
        <w:rPr>
          <w:color w:val="000000" w:themeColor="text1"/>
        </w:rPr>
      </w:pPr>
      <w:r w:rsidRPr="00AF6AF9">
        <w:rPr>
          <w:color w:val="000000" w:themeColor="text1"/>
        </w:rPr>
        <w:t>El contratista asumirá todos los riesgos que se desprendan de los actos y actividades propias de la ejecución del contrato.</w:t>
      </w:r>
    </w:p>
    <w:p w14:paraId="3FC875E2" w14:textId="77777777" w:rsidR="00A80061" w:rsidRPr="00A346DB" w:rsidRDefault="00A80061" w:rsidP="00A80061">
      <w:pPr>
        <w:tabs>
          <w:tab w:val="left" w:pos="426"/>
          <w:tab w:val="left" w:pos="567"/>
          <w:tab w:val="left" w:pos="709"/>
        </w:tabs>
        <w:rPr>
          <w:sz w:val="20"/>
          <w:szCs w:val="20"/>
        </w:rPr>
      </w:pPr>
    </w:p>
    <w:p w14:paraId="085F4874" w14:textId="77777777" w:rsidR="00A80061" w:rsidRPr="00A346DB" w:rsidRDefault="00A80061" w:rsidP="00CA0A5F">
      <w:pPr>
        <w:pStyle w:val="Prrafodelista"/>
        <w:numPr>
          <w:ilvl w:val="0"/>
          <w:numId w:val="47"/>
        </w:numPr>
        <w:pBdr>
          <w:top w:val="nil"/>
          <w:left w:val="nil"/>
          <w:bottom w:val="nil"/>
          <w:right w:val="nil"/>
          <w:between w:val="nil"/>
        </w:pBdr>
        <w:jc w:val="center"/>
        <w:rPr>
          <w:b/>
          <w:bCs/>
        </w:rPr>
      </w:pPr>
      <w:r w:rsidRPr="00A346DB">
        <w:rPr>
          <w:b/>
          <w:bCs/>
        </w:rPr>
        <w:t>FACTORES GENERALES DEL PROCESO</w:t>
      </w:r>
    </w:p>
    <w:p w14:paraId="4A6B4C74" w14:textId="77777777" w:rsidR="00A80061" w:rsidRPr="00A346DB" w:rsidRDefault="00A80061" w:rsidP="00A80061">
      <w:pPr>
        <w:rPr>
          <w:sz w:val="20"/>
          <w:szCs w:val="20"/>
        </w:rPr>
      </w:pPr>
    </w:p>
    <w:p w14:paraId="1160CE78" w14:textId="77777777" w:rsidR="00A80061" w:rsidRPr="00A346DB" w:rsidRDefault="00A80061" w:rsidP="00CA0A5F">
      <w:pPr>
        <w:pStyle w:val="Prrafodelista"/>
        <w:numPr>
          <w:ilvl w:val="1"/>
          <w:numId w:val="47"/>
        </w:numPr>
        <w:pBdr>
          <w:top w:val="nil"/>
          <w:left w:val="nil"/>
          <w:bottom w:val="nil"/>
          <w:right w:val="nil"/>
          <w:between w:val="nil"/>
        </w:pBdr>
        <w:jc w:val="left"/>
        <w:rPr>
          <w:b/>
          <w:bCs/>
        </w:rPr>
      </w:pPr>
      <w:bookmarkStart w:id="10" w:name="_heading=h.2s8eyo1" w:colFirst="0" w:colLast="0"/>
      <w:bookmarkEnd w:id="10"/>
      <w:r w:rsidRPr="00A346DB">
        <w:rPr>
          <w:b/>
          <w:bCs/>
        </w:rPr>
        <w:t>CAUSALES DE RECHAZO</w:t>
      </w:r>
    </w:p>
    <w:p w14:paraId="49DD7A48" w14:textId="77777777" w:rsidR="00A80061" w:rsidRPr="00AF6AF9" w:rsidRDefault="00A80061" w:rsidP="00A80061">
      <w:pPr>
        <w:pBdr>
          <w:top w:val="nil"/>
          <w:left w:val="nil"/>
          <w:bottom w:val="nil"/>
          <w:right w:val="nil"/>
          <w:between w:val="nil"/>
        </w:pBdr>
        <w:rPr>
          <w:b/>
          <w:bCs/>
          <w:color w:val="000000" w:themeColor="text1"/>
          <w:sz w:val="24"/>
          <w:szCs w:val="24"/>
        </w:rPr>
      </w:pPr>
    </w:p>
    <w:p w14:paraId="50A8E7D5" w14:textId="77777777" w:rsidR="00A80061" w:rsidRPr="00AF6AF9" w:rsidRDefault="00A80061" w:rsidP="00A80061">
      <w:pPr>
        <w:jc w:val="both"/>
        <w:rPr>
          <w:color w:val="000000" w:themeColor="text1"/>
        </w:rPr>
      </w:pPr>
      <w:r w:rsidRPr="00AF6AF9">
        <w:rPr>
          <w:color w:val="000000" w:themeColor="text1"/>
        </w:rPr>
        <w:t>Las propuestas se rechazarán en los siguientes eventos:</w:t>
      </w:r>
    </w:p>
    <w:p w14:paraId="7AD2C1BF" w14:textId="77777777" w:rsidR="00A80061" w:rsidRPr="00A346DB" w:rsidRDefault="00A80061" w:rsidP="00A80061">
      <w:pPr>
        <w:jc w:val="both"/>
        <w:rPr>
          <w:sz w:val="20"/>
          <w:szCs w:val="20"/>
        </w:rPr>
      </w:pPr>
    </w:p>
    <w:p w14:paraId="025FC7C2" w14:textId="77777777" w:rsidR="00A80061" w:rsidRPr="00A346DB" w:rsidRDefault="00A80061" w:rsidP="00CA0A5F">
      <w:pPr>
        <w:pStyle w:val="Prrafodelista"/>
        <w:numPr>
          <w:ilvl w:val="2"/>
          <w:numId w:val="47"/>
        </w:numPr>
        <w:pBdr>
          <w:top w:val="nil"/>
          <w:left w:val="nil"/>
          <w:bottom w:val="nil"/>
          <w:right w:val="nil"/>
          <w:between w:val="nil"/>
        </w:pBdr>
        <w:ind w:left="1224"/>
        <w:jc w:val="left"/>
        <w:rPr>
          <w:b/>
          <w:bCs/>
          <w:color w:val="000000" w:themeColor="text1"/>
        </w:rPr>
      </w:pPr>
      <w:r w:rsidRPr="00A346DB">
        <w:rPr>
          <w:b/>
          <w:bCs/>
          <w:color w:val="000000" w:themeColor="text1"/>
        </w:rPr>
        <w:t>GENERALES</w:t>
      </w:r>
    </w:p>
    <w:p w14:paraId="2F7F0B42" w14:textId="77777777" w:rsidR="00A80061" w:rsidRPr="00A346DB" w:rsidRDefault="00A80061" w:rsidP="00A80061">
      <w:pPr>
        <w:pBdr>
          <w:top w:val="nil"/>
          <w:left w:val="nil"/>
          <w:bottom w:val="nil"/>
          <w:right w:val="nil"/>
          <w:between w:val="nil"/>
        </w:pBdr>
        <w:rPr>
          <w:b/>
          <w:bCs/>
          <w:color w:val="000000" w:themeColor="text1"/>
        </w:rPr>
      </w:pPr>
    </w:p>
    <w:p w14:paraId="37DFBC25"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5" w:right="221" w:hanging="357"/>
        <w:jc w:val="both"/>
        <w:rPr>
          <w:color w:val="000000" w:themeColor="text1"/>
        </w:rPr>
      </w:pPr>
      <w:r w:rsidRPr="00AF6AF9">
        <w:rPr>
          <w:color w:val="000000" w:themeColor="text1"/>
        </w:rPr>
        <w:t>El proponente se halle incurso en alguna de las causales de inhabilidad o incompatibilidad para contratar establecidas en la Constitución o en la ley.</w:t>
      </w:r>
    </w:p>
    <w:p w14:paraId="1D41A7C4" w14:textId="77777777" w:rsidR="00A80061" w:rsidRPr="00AF6AF9" w:rsidRDefault="00A80061" w:rsidP="00A80061">
      <w:pPr>
        <w:numPr>
          <w:ilvl w:val="0"/>
          <w:numId w:val="8"/>
        </w:numPr>
        <w:pBdr>
          <w:top w:val="nil"/>
          <w:left w:val="nil"/>
          <w:bottom w:val="nil"/>
          <w:right w:val="nil"/>
          <w:between w:val="nil"/>
        </w:pBdr>
        <w:tabs>
          <w:tab w:val="left" w:pos="888"/>
        </w:tabs>
        <w:spacing w:line="252" w:lineRule="auto"/>
        <w:ind w:left="426"/>
        <w:jc w:val="both"/>
        <w:rPr>
          <w:color w:val="000000" w:themeColor="text1"/>
        </w:rPr>
      </w:pPr>
      <w:r w:rsidRPr="00AF6AF9">
        <w:rPr>
          <w:color w:val="000000" w:themeColor="text1"/>
        </w:rPr>
        <w:t>La propuesta sea presentada por personas jurídicamente incapaces para obligarse.</w:t>
      </w:r>
    </w:p>
    <w:p w14:paraId="7ACDD940"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6" w:right="227"/>
        <w:jc w:val="both"/>
        <w:rPr>
          <w:color w:val="000000" w:themeColor="text1"/>
        </w:rPr>
      </w:pPr>
      <w:r w:rsidRPr="00AF6AF9">
        <w:rPr>
          <w:color w:val="000000" w:themeColor="text1"/>
        </w:rPr>
        <w:t>Existan varias propuestas presentadas por el mismo proponente ya sea en forma individual o en calidad de integrante de un consorcio o unión temporal.</w:t>
      </w:r>
    </w:p>
    <w:p w14:paraId="46145E4A"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6" w:right="212"/>
        <w:jc w:val="both"/>
        <w:rPr>
          <w:color w:val="000000" w:themeColor="text1"/>
        </w:rPr>
      </w:pPr>
      <w:r w:rsidRPr="00AF6AF9">
        <w:rPr>
          <w:color w:val="000000" w:themeColor="text1"/>
        </w:rPr>
        <w:t>Se detecten inconsistencias que no puedan ser resueltas por los proponentes mediante pruebas que aclaren la información presentada.</w:t>
      </w:r>
    </w:p>
    <w:p w14:paraId="16722868"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6" w:right="222"/>
        <w:jc w:val="both"/>
        <w:rPr>
          <w:color w:val="000000" w:themeColor="text1"/>
        </w:rPr>
      </w:pPr>
      <w:r w:rsidRPr="00AF6AF9">
        <w:rPr>
          <w:color w:val="000000" w:themeColor="text1"/>
        </w:rPr>
        <w:t>El proponente señale su desacuerdo o imposibilidad de cumplir las obligaciones y condiciones previstas en los presentes términos de referencia para la adjudicación.</w:t>
      </w:r>
    </w:p>
    <w:p w14:paraId="3484EA5C"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6" w:right="222"/>
        <w:jc w:val="both"/>
        <w:rPr>
          <w:color w:val="000000" w:themeColor="text1"/>
        </w:rPr>
      </w:pPr>
      <w:r w:rsidRPr="00AF6AF9">
        <w:rPr>
          <w:color w:val="000000" w:themeColor="text1"/>
        </w:rPr>
        <w:t>Cuando la propuesta se presente extemporáneamente o no se presente en el lugar u hora establecido en estos términos de referencia.</w:t>
      </w:r>
    </w:p>
    <w:p w14:paraId="6A1F9752" w14:textId="77777777" w:rsidR="00A80061" w:rsidRPr="00AF6AF9" w:rsidRDefault="00A80061" w:rsidP="00A80061">
      <w:pPr>
        <w:numPr>
          <w:ilvl w:val="1"/>
          <w:numId w:val="8"/>
        </w:numPr>
        <w:pBdr>
          <w:top w:val="nil"/>
          <w:left w:val="nil"/>
          <w:bottom w:val="nil"/>
          <w:right w:val="nil"/>
          <w:between w:val="nil"/>
        </w:pBdr>
        <w:tabs>
          <w:tab w:val="left" w:pos="888"/>
        </w:tabs>
        <w:spacing w:line="242" w:lineRule="auto"/>
        <w:ind w:left="426" w:right="229"/>
        <w:jc w:val="both"/>
        <w:rPr>
          <w:color w:val="000000" w:themeColor="text1"/>
        </w:rPr>
      </w:pPr>
      <w:r w:rsidRPr="00AF6AF9">
        <w:rPr>
          <w:color w:val="000000" w:themeColor="text1"/>
        </w:rPr>
        <w:t>En el caso en que se comprobare la violación por parte del proponente, de sus empleados o de un agente comisionista independiente actuando en su nombre, de los compromisos anticorrupción asumidos por el proponente.</w:t>
      </w:r>
    </w:p>
    <w:p w14:paraId="58FD2511"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6" w:right="210"/>
        <w:jc w:val="both"/>
        <w:rPr>
          <w:color w:val="000000" w:themeColor="text1"/>
        </w:rPr>
      </w:pPr>
      <w:r w:rsidRPr="00AF6AF9">
        <w:rPr>
          <w:color w:val="000000" w:themeColor="text1"/>
        </w:rPr>
        <w:t>Cuando el proponente no subsane o subsane parcialmente lo requerido por el convocante o el comité evaluador.</w:t>
      </w:r>
    </w:p>
    <w:p w14:paraId="0283D5D2" w14:textId="77777777" w:rsidR="00A80061" w:rsidRPr="00AF6AF9" w:rsidRDefault="00A80061" w:rsidP="00A80061">
      <w:pPr>
        <w:numPr>
          <w:ilvl w:val="0"/>
          <w:numId w:val="8"/>
        </w:numPr>
        <w:pBdr>
          <w:top w:val="nil"/>
          <w:left w:val="nil"/>
          <w:bottom w:val="nil"/>
          <w:right w:val="nil"/>
          <w:between w:val="nil"/>
        </w:pBdr>
        <w:tabs>
          <w:tab w:val="left" w:pos="888"/>
        </w:tabs>
        <w:spacing w:before="4" w:line="235" w:lineRule="auto"/>
        <w:ind w:left="426" w:right="210"/>
        <w:jc w:val="both"/>
        <w:rPr>
          <w:color w:val="000000" w:themeColor="text1"/>
        </w:rPr>
      </w:pPr>
      <w:r w:rsidRPr="00AF6AF9">
        <w:rPr>
          <w:color w:val="000000" w:themeColor="text1"/>
        </w:rPr>
        <w:t>Cuando el proponente no responda a cualquiera de los requerimientos efectuados por la entidad en el término previsto en los términos de referencia o en la solicitud que de forma particular haga la entidad.</w:t>
      </w:r>
    </w:p>
    <w:p w14:paraId="16AE8832" w14:textId="77777777" w:rsidR="00A80061" w:rsidRPr="00AF6AF9" w:rsidRDefault="00A80061" w:rsidP="00A80061">
      <w:pPr>
        <w:numPr>
          <w:ilvl w:val="0"/>
          <w:numId w:val="8"/>
        </w:numPr>
        <w:pBdr>
          <w:top w:val="nil"/>
          <w:left w:val="nil"/>
          <w:bottom w:val="nil"/>
          <w:right w:val="nil"/>
          <w:between w:val="nil"/>
        </w:pBdr>
        <w:tabs>
          <w:tab w:val="left" w:pos="888"/>
        </w:tabs>
        <w:spacing w:before="2" w:line="242" w:lineRule="auto"/>
        <w:ind w:left="426" w:right="204"/>
        <w:jc w:val="both"/>
        <w:rPr>
          <w:color w:val="000000" w:themeColor="text1"/>
        </w:rPr>
      </w:pPr>
      <w:r w:rsidRPr="00AF6AF9">
        <w:rPr>
          <w:color w:val="000000" w:themeColor="text1"/>
        </w:rPr>
        <w:lastRenderedPageBreak/>
        <w:t>Cuando de conformidad con la información a su alcance, la entidad estime que el porcentaje de una oferta resulta artificialmente baja y una vez requerido el proponente para que explique las razones que sustentan el porcentaje ofertado, las mismas no sean suficientes o razonables.</w:t>
      </w:r>
    </w:p>
    <w:p w14:paraId="40ABB4C4"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6" w:right="210"/>
        <w:jc w:val="both"/>
        <w:rPr>
          <w:color w:val="000000" w:themeColor="text1"/>
        </w:rPr>
      </w:pPr>
      <w:r w:rsidRPr="00AF6AF9">
        <w:rPr>
          <w:color w:val="000000" w:themeColor="text1"/>
        </w:rPr>
        <w:t>Cuando en el certificado de existencia y representación se verifique que el objeto del proponente (o de cualquiera de los integrantes cuando sea Consorcio o Unión Temporal) no se ajusta a lo exigido en los presentes términos de referencia.</w:t>
      </w:r>
    </w:p>
    <w:p w14:paraId="1642A271"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6" w:right="210"/>
        <w:jc w:val="both"/>
        <w:rPr>
          <w:color w:val="000000" w:themeColor="text1"/>
        </w:rPr>
      </w:pPr>
      <w:r w:rsidRPr="00AF6AF9">
        <w:rPr>
          <w:color w:val="000000" w:themeColor="text1"/>
        </w:rPr>
        <w:t>Se demuestre que, a la fecha de presentación de su propuesta, el proponente no se encuentra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y Ley 828 de 2003.</w:t>
      </w:r>
    </w:p>
    <w:p w14:paraId="155E775C" w14:textId="77777777" w:rsidR="00A80061" w:rsidRPr="00AF6AF9" w:rsidRDefault="00A80061" w:rsidP="00A80061">
      <w:pPr>
        <w:numPr>
          <w:ilvl w:val="0"/>
          <w:numId w:val="8"/>
        </w:numPr>
        <w:pBdr>
          <w:top w:val="nil"/>
          <w:left w:val="nil"/>
          <w:bottom w:val="nil"/>
          <w:right w:val="nil"/>
          <w:between w:val="nil"/>
        </w:pBdr>
        <w:tabs>
          <w:tab w:val="left" w:pos="888"/>
        </w:tabs>
        <w:spacing w:before="3" w:line="235" w:lineRule="auto"/>
        <w:ind w:left="426" w:right="222"/>
        <w:jc w:val="both"/>
        <w:rPr>
          <w:color w:val="000000" w:themeColor="text1"/>
        </w:rPr>
      </w:pPr>
      <w:r w:rsidRPr="00AF6AF9">
        <w:rPr>
          <w:color w:val="000000" w:themeColor="text1"/>
        </w:rPr>
        <w:t>Cuando el proponente (persona jurídica, consorcio y/o unión temporal) no cumpla los mínimos requeridos en cualquiera de los conceptos que conforman la capacidad financiera requerida por la Entidad.</w:t>
      </w:r>
    </w:p>
    <w:p w14:paraId="6415C1A3" w14:textId="77777777" w:rsidR="00A80061" w:rsidRPr="00AF6AF9" w:rsidRDefault="00A80061" w:rsidP="00A80061">
      <w:pPr>
        <w:numPr>
          <w:ilvl w:val="0"/>
          <w:numId w:val="8"/>
        </w:numPr>
        <w:pBdr>
          <w:top w:val="nil"/>
          <w:left w:val="nil"/>
          <w:bottom w:val="nil"/>
          <w:right w:val="nil"/>
          <w:between w:val="nil"/>
        </w:pBdr>
        <w:tabs>
          <w:tab w:val="left" w:pos="888"/>
        </w:tabs>
        <w:ind w:left="425" w:hanging="357"/>
        <w:jc w:val="both"/>
        <w:rPr>
          <w:color w:val="000000" w:themeColor="text1"/>
        </w:rPr>
      </w:pPr>
      <w:r w:rsidRPr="00AF6AF9">
        <w:rPr>
          <w:color w:val="000000" w:themeColor="text1"/>
        </w:rPr>
        <w:t>Cuando se acrediten circunstancias ocurridas con posterioridad al cierre del proceso.</w:t>
      </w:r>
    </w:p>
    <w:p w14:paraId="31B2736A"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5" w:right="209" w:hanging="357"/>
        <w:jc w:val="both"/>
        <w:rPr>
          <w:color w:val="000000" w:themeColor="text1"/>
        </w:rPr>
      </w:pPr>
      <w:r w:rsidRPr="00AF6AF9">
        <w:rPr>
          <w:color w:val="000000" w:themeColor="text1"/>
        </w:rPr>
        <w:t>Cuando de acuerdo con los documentos presentados, el representante legal del proponente o apoderado carezca de facultades suficientes para presentar la propuesta y el interesado no presente los documentos necesarios para acreditar que su representante o apoderado dispone de las facultades necesarias.</w:t>
      </w:r>
    </w:p>
    <w:p w14:paraId="2602843F" w14:textId="77777777" w:rsidR="00A80061" w:rsidRPr="00AF6AF9" w:rsidRDefault="00A80061" w:rsidP="00A80061">
      <w:pPr>
        <w:numPr>
          <w:ilvl w:val="0"/>
          <w:numId w:val="8"/>
        </w:numPr>
        <w:pBdr>
          <w:top w:val="nil"/>
          <w:left w:val="nil"/>
          <w:bottom w:val="nil"/>
          <w:right w:val="nil"/>
          <w:between w:val="nil"/>
        </w:pBdr>
        <w:tabs>
          <w:tab w:val="left" w:pos="888"/>
        </w:tabs>
        <w:spacing w:line="237" w:lineRule="auto"/>
        <w:ind w:left="425" w:right="209" w:hanging="357"/>
        <w:jc w:val="both"/>
        <w:rPr>
          <w:color w:val="000000" w:themeColor="text1"/>
        </w:rPr>
      </w:pPr>
      <w:r w:rsidRPr="00AF6AF9">
        <w:rPr>
          <w:color w:val="000000" w:themeColor="text1"/>
        </w:rPr>
        <w:t>Cuando de conformidad con el certificado de existencia y representación expedida por la cámara de comercio o por la autoridad competente, con los estatutos de la persona jurídica o con certificación juramentada proveniente del representante legal del proponente, se determine que su duración no es igual a la del plazo para la ejecución del contrato y dos (2) años más.</w:t>
      </w:r>
    </w:p>
    <w:p w14:paraId="49983D74"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5" w:right="219" w:hanging="357"/>
        <w:jc w:val="both"/>
        <w:rPr>
          <w:color w:val="000000" w:themeColor="text1"/>
        </w:rPr>
      </w:pPr>
      <w:r w:rsidRPr="00AF6AF9">
        <w:rPr>
          <w:color w:val="000000" w:themeColor="text1"/>
        </w:rPr>
        <w:t xml:space="preserve">Cuando el representante legal de cualquiera de los miembros del consorcio o unión </w:t>
      </w:r>
      <w:proofErr w:type="gramStart"/>
      <w:r w:rsidRPr="00AF6AF9">
        <w:rPr>
          <w:color w:val="000000" w:themeColor="text1"/>
        </w:rPr>
        <w:t>temporal,</w:t>
      </w:r>
      <w:proofErr w:type="gramEnd"/>
      <w:r w:rsidRPr="00AF6AF9">
        <w:rPr>
          <w:color w:val="000000" w:themeColor="text1"/>
        </w:rPr>
        <w:t xml:space="preserve"> no cuente con la capacidad suficiente para comprometer a quien representa, conforme al certificado de existencia y representación legal de la respectiva sociedad.</w:t>
      </w:r>
    </w:p>
    <w:p w14:paraId="707A5970"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5" w:right="217" w:hanging="357"/>
        <w:jc w:val="both"/>
        <w:rPr>
          <w:color w:val="000000" w:themeColor="text1"/>
        </w:rPr>
      </w:pPr>
      <w:r w:rsidRPr="00AF6AF9">
        <w:rPr>
          <w:color w:val="000000" w:themeColor="text1"/>
        </w:rPr>
        <w:t>Cuando de acuerdo con el dictamen del revisor Fiscal el participante o alguno de sus miembros se encuentre en causal de disolución.</w:t>
      </w:r>
    </w:p>
    <w:p w14:paraId="20C616C6" w14:textId="77777777" w:rsidR="00A80061" w:rsidRPr="00AF6AF9" w:rsidRDefault="00A80061" w:rsidP="00A80061">
      <w:pPr>
        <w:numPr>
          <w:ilvl w:val="0"/>
          <w:numId w:val="8"/>
        </w:numPr>
        <w:pBdr>
          <w:top w:val="nil"/>
          <w:left w:val="nil"/>
          <w:bottom w:val="nil"/>
          <w:right w:val="nil"/>
          <w:between w:val="nil"/>
        </w:pBdr>
        <w:tabs>
          <w:tab w:val="left" w:pos="888"/>
        </w:tabs>
        <w:spacing w:line="252" w:lineRule="auto"/>
        <w:ind w:left="425" w:hanging="357"/>
        <w:jc w:val="both"/>
        <w:rPr>
          <w:color w:val="000000" w:themeColor="text1"/>
        </w:rPr>
      </w:pPr>
      <w:r w:rsidRPr="00AF6AF9">
        <w:rPr>
          <w:color w:val="000000" w:themeColor="text1"/>
        </w:rPr>
        <w:t>Cuando el proponente no cumpla con la experiencia exigida por el convocante.</w:t>
      </w:r>
    </w:p>
    <w:p w14:paraId="6A6471C9" w14:textId="77777777" w:rsidR="00A80061" w:rsidRPr="00AF6AF9" w:rsidRDefault="00A80061" w:rsidP="00A80061">
      <w:pPr>
        <w:numPr>
          <w:ilvl w:val="0"/>
          <w:numId w:val="8"/>
        </w:numPr>
        <w:pBdr>
          <w:top w:val="nil"/>
          <w:left w:val="nil"/>
          <w:bottom w:val="nil"/>
          <w:right w:val="nil"/>
          <w:between w:val="nil"/>
        </w:pBdr>
        <w:tabs>
          <w:tab w:val="left" w:pos="888"/>
        </w:tabs>
        <w:spacing w:line="235" w:lineRule="auto"/>
        <w:ind w:left="425" w:right="221" w:hanging="357"/>
        <w:jc w:val="both"/>
        <w:rPr>
          <w:color w:val="000000" w:themeColor="text1"/>
        </w:rPr>
      </w:pPr>
      <w:r w:rsidRPr="00AF6AF9">
        <w:rPr>
          <w:color w:val="000000" w:themeColor="text1"/>
        </w:rPr>
        <w:t>Cuando el proponente y/o cualquiera de los integrantes de los consorcios y/o uniones temporales no posean la capacidad para presentar oferta, entendida ésta como la facultad jurídica para adquirir derechos y contraer obligaciones a nombre propio y/o de otro.</w:t>
      </w:r>
    </w:p>
    <w:p w14:paraId="2A6E0D47"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5" w:right="210" w:hanging="357"/>
        <w:jc w:val="both"/>
        <w:rPr>
          <w:color w:val="000000" w:themeColor="text1"/>
        </w:rPr>
      </w:pPr>
      <w:r w:rsidRPr="00AF6AF9">
        <w:rPr>
          <w:color w:val="000000" w:themeColor="text1"/>
        </w:rPr>
        <w:t>Cuando verificada la información aportada por cualquiera de los proponentes y/o de los integrantes del consorcio y/o unión temporal, se determine que ella no corresponde a la realidad.</w:t>
      </w:r>
    </w:p>
    <w:p w14:paraId="5B002DCA"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5" w:right="206" w:hanging="357"/>
        <w:jc w:val="both"/>
        <w:rPr>
          <w:color w:val="000000" w:themeColor="text1"/>
        </w:rPr>
      </w:pPr>
      <w:r w:rsidRPr="00AF6AF9">
        <w:rPr>
          <w:color w:val="000000" w:themeColor="text1"/>
        </w:rPr>
        <w:t>En los demás casos que así lo contemple la ley y los términos de referencia que rige el presente proceso de selección.</w:t>
      </w:r>
    </w:p>
    <w:p w14:paraId="30E985C9" w14:textId="77777777" w:rsidR="00A80061" w:rsidRPr="00AF6AF9" w:rsidRDefault="00A80061" w:rsidP="00A80061">
      <w:pPr>
        <w:numPr>
          <w:ilvl w:val="0"/>
          <w:numId w:val="8"/>
        </w:numPr>
        <w:pBdr>
          <w:top w:val="nil"/>
          <w:left w:val="nil"/>
          <w:bottom w:val="nil"/>
          <w:right w:val="nil"/>
          <w:between w:val="nil"/>
        </w:pBdr>
        <w:tabs>
          <w:tab w:val="left" w:pos="888"/>
        </w:tabs>
        <w:spacing w:line="235" w:lineRule="auto"/>
        <w:ind w:left="425" w:right="219" w:hanging="357"/>
        <w:jc w:val="both"/>
        <w:rPr>
          <w:color w:val="000000" w:themeColor="text1"/>
        </w:rPr>
      </w:pPr>
      <w:r w:rsidRPr="00AF6AF9">
        <w:rPr>
          <w:color w:val="000000" w:themeColor="text1"/>
        </w:rPr>
        <w:t>Cuando el valor total corregido de la oferta económica exceda el presupuesto oficial estimado. Se entiende por valor total corregido el resultante de la verificación que efectúe el EVALUADOR a la propuesta económica de los proponentes.</w:t>
      </w:r>
    </w:p>
    <w:p w14:paraId="09BE3CF9" w14:textId="77777777" w:rsidR="00A80061" w:rsidRPr="00AF6AF9" w:rsidRDefault="00A80061" w:rsidP="00A80061">
      <w:pPr>
        <w:numPr>
          <w:ilvl w:val="0"/>
          <w:numId w:val="8"/>
        </w:numPr>
        <w:pBdr>
          <w:top w:val="nil"/>
          <w:left w:val="nil"/>
          <w:bottom w:val="nil"/>
          <w:right w:val="nil"/>
          <w:between w:val="nil"/>
        </w:pBdr>
        <w:spacing w:before="2" w:line="242" w:lineRule="auto"/>
        <w:ind w:left="426"/>
        <w:jc w:val="both"/>
        <w:rPr>
          <w:color w:val="000000" w:themeColor="text1"/>
        </w:rPr>
      </w:pPr>
      <w:r w:rsidRPr="00AF6AF9">
        <w:rPr>
          <w:color w:val="000000" w:themeColor="text1"/>
        </w:rPr>
        <w:t xml:space="preserve">Cuando no se diligencia en su totalidad </w:t>
      </w:r>
      <w:r w:rsidRPr="00AF6AF9">
        <w:rPr>
          <w:b/>
          <w:color w:val="000000" w:themeColor="text1"/>
        </w:rPr>
        <w:t>Anexo 8 y Anexo 9</w:t>
      </w:r>
      <w:r w:rsidRPr="00AF6AF9">
        <w:rPr>
          <w:color w:val="000000" w:themeColor="text1"/>
        </w:rPr>
        <w:t>, correspondiente a la oferta económica.</w:t>
      </w:r>
    </w:p>
    <w:p w14:paraId="6235E4D6"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5" w:right="220" w:hanging="357"/>
        <w:jc w:val="both"/>
        <w:rPr>
          <w:color w:val="000000" w:themeColor="text1"/>
        </w:rPr>
      </w:pPr>
      <w:r w:rsidRPr="00AF6AF9">
        <w:rPr>
          <w:color w:val="000000" w:themeColor="text1"/>
        </w:rPr>
        <w:t>Cuando no aporte, subsane o aclare lo que se le solicite por parte del convocante o el comité evaluador, en los plazos y condiciones determinados en el presente documento.</w:t>
      </w:r>
    </w:p>
    <w:p w14:paraId="4898D16A" w14:textId="77777777" w:rsidR="00A80061" w:rsidRPr="00AF6AF9" w:rsidRDefault="00A80061" w:rsidP="00A80061">
      <w:pPr>
        <w:numPr>
          <w:ilvl w:val="0"/>
          <w:numId w:val="8"/>
        </w:numPr>
        <w:pBdr>
          <w:top w:val="nil"/>
          <w:left w:val="nil"/>
          <w:bottom w:val="nil"/>
          <w:right w:val="nil"/>
          <w:between w:val="nil"/>
        </w:pBdr>
        <w:tabs>
          <w:tab w:val="left" w:pos="888"/>
        </w:tabs>
        <w:spacing w:line="242" w:lineRule="auto"/>
        <w:ind w:left="425" w:right="224" w:hanging="357"/>
        <w:jc w:val="both"/>
        <w:rPr>
          <w:color w:val="000000" w:themeColor="text1"/>
        </w:rPr>
      </w:pPr>
      <w:r w:rsidRPr="00AF6AF9">
        <w:rPr>
          <w:color w:val="000000" w:themeColor="text1"/>
        </w:rPr>
        <w:lastRenderedPageBreak/>
        <w:t>Cuando el proponente no cumpla con la totalidad de los requisitos habilitantes de carácter jurídico, financiero y/o técnico contenidos en estos términos de referencia.</w:t>
      </w:r>
    </w:p>
    <w:p w14:paraId="29A6AA06" w14:textId="77777777" w:rsidR="00A80061" w:rsidRPr="00AF6AF9" w:rsidRDefault="00A80061" w:rsidP="00A80061">
      <w:pPr>
        <w:numPr>
          <w:ilvl w:val="0"/>
          <w:numId w:val="8"/>
        </w:numPr>
        <w:pBdr>
          <w:top w:val="nil"/>
          <w:left w:val="nil"/>
          <w:bottom w:val="nil"/>
          <w:right w:val="nil"/>
          <w:between w:val="nil"/>
        </w:pBdr>
        <w:spacing w:line="252" w:lineRule="auto"/>
        <w:ind w:left="426"/>
        <w:jc w:val="both"/>
        <w:rPr>
          <w:color w:val="000000" w:themeColor="text1"/>
        </w:rPr>
      </w:pPr>
      <w:r w:rsidRPr="00AF6AF9">
        <w:rPr>
          <w:color w:val="000000" w:themeColor="text1"/>
        </w:rPr>
        <w:t>Cuando no se presente la garantía de seriedad de la propuesta</w:t>
      </w:r>
    </w:p>
    <w:p w14:paraId="79D56BD6" w14:textId="77777777" w:rsidR="00A80061" w:rsidRPr="00A346DB" w:rsidRDefault="00A80061" w:rsidP="00A80061">
      <w:pPr>
        <w:rPr>
          <w:b/>
          <w:bCs/>
          <w:sz w:val="20"/>
          <w:szCs w:val="20"/>
        </w:rPr>
      </w:pPr>
    </w:p>
    <w:p w14:paraId="0B96F1C6" w14:textId="5853955A" w:rsidR="00A80061" w:rsidRPr="00A346DB" w:rsidRDefault="00A80061" w:rsidP="00CA0A5F">
      <w:pPr>
        <w:pStyle w:val="Prrafodelista"/>
        <w:numPr>
          <w:ilvl w:val="1"/>
          <w:numId w:val="47"/>
        </w:numPr>
        <w:pBdr>
          <w:top w:val="nil"/>
          <w:left w:val="nil"/>
          <w:bottom w:val="nil"/>
          <w:right w:val="nil"/>
          <w:between w:val="nil"/>
        </w:pBdr>
        <w:rPr>
          <w:sz w:val="24"/>
          <w:szCs w:val="24"/>
        </w:rPr>
      </w:pPr>
      <w:r w:rsidRPr="00A346DB">
        <w:rPr>
          <w:b/>
          <w:bCs/>
        </w:rPr>
        <w:t>CRITERIOS DE DESEMPATE</w:t>
      </w:r>
    </w:p>
    <w:p w14:paraId="38C5E450" w14:textId="77777777" w:rsidR="00A80061" w:rsidRPr="0037753C" w:rsidRDefault="00A80061" w:rsidP="00A80061">
      <w:pPr>
        <w:jc w:val="both"/>
      </w:pPr>
    </w:p>
    <w:p w14:paraId="1AD4B16C" w14:textId="77777777" w:rsidR="00A80061" w:rsidRPr="0037753C" w:rsidRDefault="00A80061" w:rsidP="00A80061">
      <w:pPr>
        <w:pBdr>
          <w:top w:val="nil"/>
          <w:left w:val="nil"/>
          <w:bottom w:val="nil"/>
          <w:right w:val="nil"/>
          <w:between w:val="nil"/>
        </w:pBdr>
        <w:spacing w:before="6"/>
        <w:jc w:val="both"/>
      </w:pPr>
      <w:r w:rsidRPr="0037753C">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p>
    <w:p w14:paraId="6CA74656" w14:textId="77777777" w:rsidR="00A80061" w:rsidRPr="0037753C" w:rsidRDefault="00A80061" w:rsidP="00A80061">
      <w:pPr>
        <w:pBdr>
          <w:top w:val="nil"/>
          <w:left w:val="nil"/>
          <w:bottom w:val="nil"/>
          <w:right w:val="nil"/>
          <w:between w:val="nil"/>
        </w:pBdr>
        <w:spacing w:before="6"/>
        <w:jc w:val="both"/>
      </w:pPr>
    </w:p>
    <w:p w14:paraId="684243BB" w14:textId="77777777" w:rsidR="00A80061" w:rsidRPr="0037753C" w:rsidRDefault="00A80061" w:rsidP="00A80061">
      <w:pPr>
        <w:pBdr>
          <w:top w:val="nil"/>
          <w:left w:val="nil"/>
          <w:bottom w:val="nil"/>
          <w:right w:val="nil"/>
          <w:between w:val="nil"/>
        </w:pBdr>
        <w:spacing w:before="6"/>
        <w:jc w:val="both"/>
      </w:pPr>
      <w:r w:rsidRPr="0037753C">
        <w:t xml:space="preserve">1.- Preferir la oferta presentada por una </w:t>
      </w:r>
      <w:proofErr w:type="spellStart"/>
      <w:r w:rsidRPr="0037753C">
        <w:t>Mipyme</w:t>
      </w:r>
      <w:proofErr w:type="spellEnd"/>
      <w:r w:rsidRPr="0037753C">
        <w:t xml:space="preserve">, para lo cual se verificará en los términos del parágrafo del artículo 2.2.1.13.2.4 del Decreto 1074 de 2015. En este sentido, la acreditación del tamaño empresarial se efectuará diligenciando el «Formato 10 G – Acreditación </w:t>
      </w:r>
      <w:proofErr w:type="spellStart"/>
      <w:r w:rsidRPr="0037753C">
        <w:t>Mipyme</w:t>
      </w:r>
      <w:proofErr w:type="spellEnd"/>
      <w:r w:rsidRPr="0037753C">
        <w:t xml:space="preserve">», mediante el cual se certifique, bajo la gravedad de juramento, que la </w:t>
      </w:r>
      <w:proofErr w:type="spellStart"/>
      <w:r w:rsidRPr="0037753C">
        <w:t>Mipyme</w:t>
      </w:r>
      <w:proofErr w:type="spellEnd"/>
      <w:r w:rsidRPr="0037753C">
        <w:t xml:space="preserve"> tiene el tamaño empresarial establecido de conformidad con la Ley 590 de 2000 y el Decreto 1074 de 2015, o las normas que lo modifiquen, sustituyan o complementen.</w:t>
      </w:r>
    </w:p>
    <w:p w14:paraId="512D4BC0" w14:textId="77777777" w:rsidR="00A80061" w:rsidRPr="0037753C" w:rsidRDefault="00A80061" w:rsidP="00A80061">
      <w:pPr>
        <w:pBdr>
          <w:top w:val="nil"/>
          <w:left w:val="nil"/>
          <w:bottom w:val="nil"/>
          <w:right w:val="nil"/>
          <w:between w:val="nil"/>
        </w:pBdr>
        <w:spacing w:before="6"/>
        <w:jc w:val="both"/>
      </w:pPr>
      <w:r w:rsidRPr="0037753C">
        <w:t xml:space="preserve">         </w:t>
      </w:r>
    </w:p>
    <w:p w14:paraId="51BFF764" w14:textId="77777777" w:rsidR="00A80061" w:rsidRPr="0037753C" w:rsidRDefault="00A80061" w:rsidP="00A80061">
      <w:pPr>
        <w:pBdr>
          <w:top w:val="nil"/>
          <w:left w:val="nil"/>
          <w:bottom w:val="nil"/>
          <w:right w:val="nil"/>
          <w:between w:val="nil"/>
        </w:pBdr>
        <w:spacing w:before="6"/>
        <w:jc w:val="both"/>
      </w:pPr>
      <w:r w:rsidRPr="0037753C">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4C828DB8" w14:textId="77777777" w:rsidR="00A80061" w:rsidRPr="0037753C" w:rsidRDefault="00A80061" w:rsidP="00A80061">
      <w:pPr>
        <w:pBdr>
          <w:top w:val="nil"/>
          <w:left w:val="nil"/>
          <w:bottom w:val="nil"/>
          <w:right w:val="nil"/>
          <w:between w:val="nil"/>
        </w:pBdr>
        <w:spacing w:before="6"/>
        <w:jc w:val="both"/>
      </w:pPr>
      <w:r w:rsidRPr="0037753C">
        <w:t xml:space="preserve"> </w:t>
      </w:r>
    </w:p>
    <w:p w14:paraId="4783B63E" w14:textId="77777777" w:rsidR="00A80061" w:rsidRPr="0037753C" w:rsidRDefault="00A80061" w:rsidP="00A80061">
      <w:pPr>
        <w:pBdr>
          <w:top w:val="nil"/>
          <w:left w:val="nil"/>
          <w:bottom w:val="nil"/>
          <w:right w:val="nil"/>
          <w:between w:val="nil"/>
        </w:pBdr>
        <w:spacing w:before="6"/>
        <w:jc w:val="both"/>
      </w:pPr>
      <w:r w:rsidRPr="0037753C">
        <w:t>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22F33FAB" w14:textId="77777777" w:rsidR="00A80061" w:rsidRPr="0037753C" w:rsidRDefault="00A80061" w:rsidP="00A80061">
      <w:pPr>
        <w:pBdr>
          <w:top w:val="nil"/>
          <w:left w:val="nil"/>
          <w:bottom w:val="nil"/>
          <w:right w:val="nil"/>
          <w:between w:val="nil"/>
        </w:pBdr>
        <w:spacing w:before="6"/>
        <w:jc w:val="both"/>
      </w:pPr>
    </w:p>
    <w:p w14:paraId="68DE401C" w14:textId="77777777" w:rsidR="00A80061" w:rsidRPr="0037753C" w:rsidRDefault="00A80061" w:rsidP="00A80061">
      <w:pPr>
        <w:pBdr>
          <w:top w:val="nil"/>
          <w:left w:val="nil"/>
          <w:bottom w:val="nil"/>
          <w:right w:val="nil"/>
          <w:between w:val="nil"/>
        </w:pBdr>
        <w:spacing w:before="6"/>
        <w:jc w:val="both"/>
      </w:pPr>
      <w:r w:rsidRPr="0037753C">
        <w:t>2. Preferir la oferta presentada por el proponente plural constituido en su totalidad por micro y/o pequeñas empresas, cooperativas o asociaciones mutuales.</w:t>
      </w:r>
    </w:p>
    <w:p w14:paraId="314E6CD5" w14:textId="77777777" w:rsidR="00A80061" w:rsidRPr="0037753C" w:rsidRDefault="00A80061" w:rsidP="00A80061">
      <w:pPr>
        <w:pBdr>
          <w:top w:val="nil"/>
          <w:left w:val="nil"/>
          <w:bottom w:val="nil"/>
          <w:right w:val="nil"/>
          <w:between w:val="nil"/>
        </w:pBdr>
        <w:spacing w:before="6"/>
        <w:jc w:val="both"/>
      </w:pPr>
      <w:r w:rsidRPr="00E34186">
        <w:rPr>
          <w:highlight w:val="yellow"/>
        </w:rPr>
        <w:t xml:space="preserve"> </w:t>
      </w:r>
    </w:p>
    <w:p w14:paraId="28B1E81E" w14:textId="77777777" w:rsidR="00A80061" w:rsidRPr="0037753C" w:rsidRDefault="00A80061" w:rsidP="00A80061">
      <w:pPr>
        <w:pBdr>
          <w:top w:val="nil"/>
          <w:left w:val="nil"/>
          <w:bottom w:val="nil"/>
          <w:right w:val="nil"/>
          <w:between w:val="nil"/>
        </w:pBdr>
        <w:spacing w:before="6"/>
        <w:jc w:val="both"/>
      </w:pPr>
      <w:r w:rsidRPr="0037753C">
        <w:t xml:space="preserve">La condición de micro o pequeña empresa se verificará en los términos del parágrafo del artículo 2.2.1.13.2.4 del Decreto 1074 de 2015, esto es, la acreditación del tamaño empresarial se efectuará diligenciando el «Formato 10 G – Acreditación </w:t>
      </w:r>
      <w:proofErr w:type="spellStart"/>
      <w:r w:rsidRPr="0037753C">
        <w:t>Mipyme</w:t>
      </w:r>
      <w:proofErr w:type="spellEnd"/>
      <w:r w:rsidRPr="0037753C">
        <w:t>», mediante el cual bajo la gravedad de juramento certifica la condición de micro o pequeña empresa de conformidad con la Ley 590 de 2000 y el Decreto 1074 de 2015, o las normas que lo modifiquen, sustituyan o complementen.</w:t>
      </w:r>
    </w:p>
    <w:p w14:paraId="4C229E57" w14:textId="77777777" w:rsidR="00A80061" w:rsidRPr="0037753C" w:rsidRDefault="00A80061" w:rsidP="00A80061">
      <w:pPr>
        <w:pBdr>
          <w:top w:val="nil"/>
          <w:left w:val="nil"/>
          <w:bottom w:val="nil"/>
          <w:right w:val="nil"/>
          <w:between w:val="nil"/>
        </w:pBdr>
        <w:spacing w:before="6"/>
        <w:jc w:val="both"/>
      </w:pPr>
      <w:r w:rsidRPr="0037753C">
        <w:t xml:space="preserve"> </w:t>
      </w:r>
    </w:p>
    <w:p w14:paraId="67214878" w14:textId="77777777" w:rsidR="00A80061" w:rsidRPr="0037753C" w:rsidRDefault="00A80061" w:rsidP="00A80061">
      <w:pPr>
        <w:pBdr>
          <w:top w:val="nil"/>
          <w:left w:val="nil"/>
          <w:bottom w:val="nil"/>
          <w:right w:val="nil"/>
          <w:between w:val="nil"/>
        </w:pBdr>
        <w:spacing w:before="6"/>
        <w:jc w:val="both"/>
      </w:pPr>
      <w:r w:rsidRPr="0037753C">
        <w:lastRenderedPageBreak/>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02E60DC5" w14:textId="77777777" w:rsidR="00A80061" w:rsidRPr="0037753C" w:rsidRDefault="00A80061" w:rsidP="00A80061">
      <w:pPr>
        <w:pBdr>
          <w:top w:val="nil"/>
          <w:left w:val="nil"/>
          <w:bottom w:val="nil"/>
          <w:right w:val="nil"/>
          <w:between w:val="nil"/>
        </w:pBdr>
        <w:spacing w:before="6"/>
        <w:jc w:val="both"/>
      </w:pPr>
      <w:r w:rsidRPr="0037753C">
        <w:t xml:space="preserve"> </w:t>
      </w:r>
    </w:p>
    <w:p w14:paraId="4EAB00CD" w14:textId="77777777" w:rsidR="00A80061" w:rsidRPr="0037753C" w:rsidRDefault="00A80061" w:rsidP="00A80061">
      <w:pPr>
        <w:pBdr>
          <w:top w:val="nil"/>
          <w:left w:val="nil"/>
          <w:bottom w:val="nil"/>
          <w:right w:val="nil"/>
          <w:between w:val="nil"/>
        </w:pBdr>
        <w:spacing w:before="6"/>
        <w:jc w:val="both"/>
      </w:pPr>
      <w:r w:rsidRPr="0037753C">
        <w:t xml:space="preserve">3. 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37753C">
        <w:t>Mipymes</w:t>
      </w:r>
      <w:proofErr w:type="spellEnd"/>
      <w:r w:rsidRPr="0037753C">
        <w:t xml:space="preserve">,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10 H- Pagos realizados a </w:t>
      </w:r>
      <w:proofErr w:type="spellStart"/>
      <w:r w:rsidRPr="0037753C">
        <w:t>Mipymes</w:t>
      </w:r>
      <w:proofErr w:type="spellEnd"/>
      <w:r w:rsidRPr="0037753C">
        <w:t>, cooperativas o asociaciones mutuales».</w:t>
      </w:r>
    </w:p>
    <w:p w14:paraId="114AA832" w14:textId="77777777" w:rsidR="00A80061" w:rsidRPr="0037753C" w:rsidRDefault="00A80061" w:rsidP="00A80061">
      <w:pPr>
        <w:pBdr>
          <w:top w:val="nil"/>
          <w:left w:val="nil"/>
          <w:bottom w:val="nil"/>
          <w:right w:val="nil"/>
          <w:between w:val="nil"/>
        </w:pBdr>
        <w:spacing w:before="6"/>
        <w:jc w:val="both"/>
      </w:pPr>
      <w:r w:rsidRPr="0037753C">
        <w:t xml:space="preserve"> </w:t>
      </w:r>
    </w:p>
    <w:p w14:paraId="782349F9" w14:textId="77777777" w:rsidR="00A80061" w:rsidRPr="0037753C" w:rsidRDefault="00A80061" w:rsidP="00A80061">
      <w:pPr>
        <w:pBdr>
          <w:top w:val="nil"/>
          <w:left w:val="nil"/>
          <w:bottom w:val="nil"/>
          <w:right w:val="nil"/>
          <w:between w:val="nil"/>
        </w:pBdr>
        <w:spacing w:before="6"/>
        <w:jc w:val="both"/>
      </w:pPr>
      <w:r w:rsidRPr="0037753C">
        <w:t>Igualmente, cuando la oferta es presentada por un proponente plural se preferirá a este siempre que:</w:t>
      </w:r>
    </w:p>
    <w:p w14:paraId="7CD9BE0E" w14:textId="77777777" w:rsidR="00A80061" w:rsidRPr="0037753C" w:rsidRDefault="00A80061" w:rsidP="00A80061">
      <w:pPr>
        <w:pBdr>
          <w:top w:val="nil"/>
          <w:left w:val="nil"/>
          <w:bottom w:val="nil"/>
          <w:right w:val="nil"/>
          <w:between w:val="nil"/>
        </w:pBdr>
        <w:spacing w:before="6"/>
        <w:jc w:val="both"/>
      </w:pPr>
      <w:r w:rsidRPr="0037753C">
        <w:t xml:space="preserve"> </w:t>
      </w:r>
    </w:p>
    <w:p w14:paraId="485D0ECE" w14:textId="77777777" w:rsidR="00A80061" w:rsidRPr="0037753C" w:rsidRDefault="00A80061" w:rsidP="00A80061">
      <w:pPr>
        <w:pBdr>
          <w:top w:val="nil"/>
          <w:left w:val="nil"/>
          <w:bottom w:val="nil"/>
          <w:right w:val="nil"/>
          <w:between w:val="nil"/>
        </w:pBdr>
        <w:spacing w:before="6"/>
        <w:jc w:val="both"/>
      </w:pPr>
      <w:r w:rsidRPr="0037753C">
        <w:t xml:space="preserve">(a) esté conformado por al menos una </w:t>
      </w:r>
      <w:proofErr w:type="spellStart"/>
      <w:r w:rsidRPr="0037753C">
        <w:t>Mipyme</w:t>
      </w:r>
      <w:proofErr w:type="spellEnd"/>
      <w:r w:rsidRPr="0037753C">
        <w:t xml:space="preserve">, cooperativa o asociación mutual que tenga una participación de por lo menos el veinticinco por ciento (25 %), para lo cual se presentará el documento de conformación del proponente plural y, además, ese integrante acredite la condición de </w:t>
      </w:r>
      <w:proofErr w:type="spellStart"/>
      <w:r w:rsidRPr="0037753C">
        <w:t>Mipyme</w:t>
      </w:r>
      <w:proofErr w:type="spellEnd"/>
      <w:r w:rsidRPr="0037753C">
        <w:t>, cooperativa o asociación mutual en los términos del numeral 8;</w:t>
      </w:r>
    </w:p>
    <w:p w14:paraId="350DC815" w14:textId="77777777" w:rsidR="00A80061" w:rsidRPr="0037753C" w:rsidRDefault="00A80061" w:rsidP="00A80061">
      <w:pPr>
        <w:pBdr>
          <w:top w:val="nil"/>
          <w:left w:val="nil"/>
          <w:bottom w:val="nil"/>
          <w:right w:val="nil"/>
          <w:between w:val="nil"/>
        </w:pBdr>
        <w:spacing w:before="6"/>
        <w:jc w:val="both"/>
      </w:pPr>
      <w:r w:rsidRPr="0037753C">
        <w:t xml:space="preserve"> </w:t>
      </w:r>
    </w:p>
    <w:p w14:paraId="6CC19FE6" w14:textId="77777777" w:rsidR="00A80061" w:rsidRPr="0037753C" w:rsidRDefault="00A80061" w:rsidP="00A80061">
      <w:pPr>
        <w:pBdr>
          <w:top w:val="nil"/>
          <w:left w:val="nil"/>
          <w:bottom w:val="nil"/>
          <w:right w:val="nil"/>
          <w:between w:val="nil"/>
        </w:pBdr>
        <w:spacing w:before="6"/>
        <w:jc w:val="both"/>
      </w:pPr>
      <w:r w:rsidRPr="0037753C">
        <w:t xml:space="preserve">(b) la </w:t>
      </w:r>
      <w:proofErr w:type="spellStart"/>
      <w:r w:rsidRPr="0037753C">
        <w:t>Mipyme</w:t>
      </w:r>
      <w:proofErr w:type="spellEnd"/>
      <w:r w:rsidRPr="0037753C">
        <w:t>, cooperativa o asociación mutual aporte mínimo el veinticinco por ciento (25 %) de la experiencia general acreditada en la oferta; y</w:t>
      </w:r>
    </w:p>
    <w:p w14:paraId="5B202554" w14:textId="77777777" w:rsidR="00A80061" w:rsidRPr="0037753C" w:rsidRDefault="00A80061" w:rsidP="00A80061">
      <w:pPr>
        <w:pBdr>
          <w:top w:val="nil"/>
          <w:left w:val="nil"/>
          <w:bottom w:val="nil"/>
          <w:right w:val="nil"/>
          <w:between w:val="nil"/>
        </w:pBdr>
        <w:spacing w:before="6"/>
        <w:jc w:val="both"/>
      </w:pPr>
      <w:r w:rsidRPr="0037753C">
        <w:t xml:space="preserve"> </w:t>
      </w:r>
    </w:p>
    <w:p w14:paraId="7B44DB35" w14:textId="77777777" w:rsidR="00A80061" w:rsidRPr="0037753C" w:rsidRDefault="00A80061" w:rsidP="00A80061">
      <w:pPr>
        <w:pBdr>
          <w:top w:val="nil"/>
          <w:left w:val="nil"/>
          <w:bottom w:val="nil"/>
          <w:right w:val="nil"/>
          <w:between w:val="nil"/>
        </w:pBdr>
        <w:spacing w:before="6"/>
        <w:jc w:val="both"/>
      </w:pPr>
      <w:r w:rsidRPr="0037753C">
        <w:t xml:space="preserve">(c) ni la </w:t>
      </w:r>
      <w:proofErr w:type="spellStart"/>
      <w:r w:rsidRPr="0037753C">
        <w:t>Mipyme</w:t>
      </w:r>
      <w:proofErr w:type="spellEnd"/>
      <w:r w:rsidRPr="0037753C">
        <w:t xml:space="preserve">, cooperativa o asociación mutual ni sus accionistas, socios o representantes legales sean empleados, socios o accionistas de los integrantes del proponente plural, para lo cual el integrante respectivo lo manifestará diligenciando el «Formato 10 G – Acreditación </w:t>
      </w:r>
      <w:proofErr w:type="spellStart"/>
      <w:r w:rsidRPr="0037753C">
        <w:t>Mipyme</w:t>
      </w:r>
      <w:proofErr w:type="spellEnd"/>
      <w:r w:rsidRPr="0037753C">
        <w:t>».</w:t>
      </w:r>
    </w:p>
    <w:p w14:paraId="1B9A7C56" w14:textId="77777777" w:rsidR="00A80061" w:rsidRPr="0037753C" w:rsidRDefault="00A80061" w:rsidP="00A80061">
      <w:pPr>
        <w:pBdr>
          <w:top w:val="nil"/>
          <w:left w:val="nil"/>
          <w:bottom w:val="nil"/>
          <w:right w:val="nil"/>
          <w:between w:val="nil"/>
        </w:pBdr>
        <w:spacing w:before="6"/>
        <w:jc w:val="both"/>
      </w:pPr>
      <w:r w:rsidRPr="0037753C">
        <w:t xml:space="preserve"> </w:t>
      </w:r>
    </w:p>
    <w:p w14:paraId="10A0C14B" w14:textId="77777777" w:rsidR="00A80061" w:rsidRPr="0037753C" w:rsidRDefault="00A80061" w:rsidP="00A80061">
      <w:pPr>
        <w:pBdr>
          <w:top w:val="nil"/>
          <w:left w:val="nil"/>
          <w:bottom w:val="nil"/>
          <w:right w:val="nil"/>
          <w:between w:val="nil"/>
        </w:pBdr>
        <w:spacing w:before="6"/>
        <w:jc w:val="both"/>
      </w:pPr>
      <w:r w:rsidRPr="0037753C">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022409C1" w14:textId="77777777" w:rsidR="00A80061" w:rsidRPr="0037753C" w:rsidRDefault="00A80061" w:rsidP="00A80061">
      <w:pPr>
        <w:pBdr>
          <w:top w:val="nil"/>
          <w:left w:val="nil"/>
          <w:bottom w:val="nil"/>
          <w:right w:val="nil"/>
          <w:between w:val="nil"/>
        </w:pBdr>
        <w:spacing w:before="6"/>
        <w:jc w:val="both"/>
      </w:pPr>
      <w:r w:rsidRPr="0037753C">
        <w:t xml:space="preserve"> </w:t>
      </w:r>
    </w:p>
    <w:p w14:paraId="3B96EABC" w14:textId="77777777" w:rsidR="00A80061" w:rsidRPr="0037753C" w:rsidRDefault="00A80061" w:rsidP="00A80061">
      <w:pPr>
        <w:pBdr>
          <w:top w:val="nil"/>
          <w:left w:val="nil"/>
          <w:bottom w:val="nil"/>
          <w:right w:val="nil"/>
          <w:between w:val="nil"/>
        </w:pBdr>
        <w:spacing w:before="6"/>
        <w:jc w:val="both"/>
      </w:pPr>
      <w:r w:rsidRPr="0037753C">
        <w:t xml:space="preserve">4. Preferir las empresas reconocidas y establecidas como Sociedad de Beneficio e Interés Colectivo o Sociedad BIC, del segmento </w:t>
      </w:r>
      <w:proofErr w:type="spellStart"/>
      <w:r w:rsidRPr="0037753C">
        <w:t>Mipymes</w:t>
      </w:r>
      <w:proofErr w:type="spellEnd"/>
      <w:r w:rsidRPr="0037753C">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37753C">
        <w:t>Mipymes</w:t>
      </w:r>
      <w:proofErr w:type="spellEnd"/>
      <w:r w:rsidRPr="0037753C">
        <w:t xml:space="preserve"> </w:t>
      </w:r>
      <w:r w:rsidRPr="0037753C">
        <w:lastRenderedPageBreak/>
        <w:t>en los términos del numeral 8.</w:t>
      </w:r>
    </w:p>
    <w:p w14:paraId="27B7FBED" w14:textId="77777777" w:rsidR="00A80061" w:rsidRPr="0037753C" w:rsidRDefault="00A80061" w:rsidP="00A80061">
      <w:pPr>
        <w:pBdr>
          <w:top w:val="nil"/>
          <w:left w:val="nil"/>
          <w:bottom w:val="nil"/>
          <w:right w:val="nil"/>
          <w:between w:val="nil"/>
        </w:pBdr>
        <w:spacing w:before="6"/>
        <w:jc w:val="both"/>
      </w:pPr>
      <w:r w:rsidRPr="0037753C">
        <w:t xml:space="preserve"> </w:t>
      </w:r>
    </w:p>
    <w:p w14:paraId="58488478" w14:textId="77777777" w:rsidR="00A80061" w:rsidRPr="0037753C" w:rsidRDefault="00A80061" w:rsidP="00A80061">
      <w:pPr>
        <w:pBdr>
          <w:top w:val="nil"/>
          <w:left w:val="nil"/>
          <w:bottom w:val="nil"/>
          <w:right w:val="nil"/>
          <w:between w:val="nil"/>
        </w:pBdr>
        <w:spacing w:before="6"/>
        <w:jc w:val="both"/>
      </w:pPr>
      <w:r w:rsidRPr="0037753C">
        <w:t>Tratándose de proponentes plurales, se preferirá la oferta cuando cada uno de los integrantes acredite las condiciones señaladas en los incisos anteriores de este numeral.</w:t>
      </w:r>
    </w:p>
    <w:p w14:paraId="710ED378" w14:textId="77777777" w:rsidR="00A80061" w:rsidRPr="0037753C" w:rsidRDefault="00A80061" w:rsidP="00A80061">
      <w:pPr>
        <w:pBdr>
          <w:top w:val="nil"/>
          <w:left w:val="nil"/>
          <w:bottom w:val="nil"/>
          <w:right w:val="nil"/>
          <w:between w:val="nil"/>
        </w:pBdr>
        <w:spacing w:before="6"/>
        <w:jc w:val="both"/>
      </w:pPr>
      <w:r w:rsidRPr="0037753C">
        <w:t xml:space="preserve"> </w:t>
      </w:r>
    </w:p>
    <w:p w14:paraId="60D3A7AA" w14:textId="77777777" w:rsidR="00A80061" w:rsidRPr="0037753C" w:rsidRDefault="00A80061" w:rsidP="00A80061">
      <w:pPr>
        <w:pBdr>
          <w:top w:val="nil"/>
          <w:left w:val="nil"/>
          <w:bottom w:val="nil"/>
          <w:right w:val="nil"/>
          <w:between w:val="nil"/>
        </w:pBdr>
        <w:spacing w:before="6"/>
        <w:jc w:val="both"/>
      </w:pPr>
      <w:r w:rsidRPr="0037753C">
        <w:t>5.  Si después de aplicar los criterios anteriormente mencionados persiste el empate:</w:t>
      </w:r>
    </w:p>
    <w:p w14:paraId="32D41560" w14:textId="77777777" w:rsidR="00A80061" w:rsidRPr="0037753C" w:rsidRDefault="00A80061" w:rsidP="00A80061">
      <w:pPr>
        <w:pBdr>
          <w:top w:val="nil"/>
          <w:left w:val="nil"/>
          <w:bottom w:val="nil"/>
          <w:right w:val="nil"/>
          <w:between w:val="nil"/>
        </w:pBdr>
        <w:spacing w:before="6"/>
        <w:jc w:val="both"/>
      </w:pPr>
      <w:r w:rsidRPr="0037753C">
        <w:t xml:space="preserve"> </w:t>
      </w:r>
    </w:p>
    <w:p w14:paraId="0D44DDF1" w14:textId="77777777" w:rsidR="00A80061" w:rsidRPr="0037753C" w:rsidRDefault="00A80061" w:rsidP="00A80061">
      <w:pPr>
        <w:pBdr>
          <w:top w:val="nil"/>
          <w:left w:val="nil"/>
          <w:bottom w:val="nil"/>
          <w:right w:val="nil"/>
          <w:between w:val="nil"/>
        </w:pBdr>
        <w:spacing w:before="6"/>
        <w:jc w:val="both"/>
      </w:pPr>
      <w:r w:rsidRPr="0037753C">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p>
    <w:p w14:paraId="260326C4" w14:textId="77777777" w:rsidR="00A80061" w:rsidRPr="0037753C" w:rsidRDefault="00A80061" w:rsidP="00A80061">
      <w:pPr>
        <w:pBdr>
          <w:top w:val="nil"/>
          <w:left w:val="nil"/>
          <w:bottom w:val="nil"/>
          <w:right w:val="nil"/>
          <w:between w:val="nil"/>
        </w:pBdr>
        <w:spacing w:before="6"/>
        <w:jc w:val="both"/>
      </w:pPr>
      <w:r w:rsidRPr="0037753C">
        <w:t xml:space="preserve"> </w:t>
      </w:r>
    </w:p>
    <w:p w14:paraId="61F2FA3A" w14:textId="77777777" w:rsidR="00A80061" w:rsidRPr="0037753C" w:rsidRDefault="00A80061" w:rsidP="00A80061">
      <w:pPr>
        <w:pBdr>
          <w:top w:val="nil"/>
          <w:left w:val="nil"/>
          <w:bottom w:val="nil"/>
          <w:right w:val="nil"/>
          <w:between w:val="nil"/>
        </w:pBdr>
        <w:spacing w:before="6"/>
        <w:jc w:val="both"/>
      </w:pPr>
      <w:r w:rsidRPr="0037753C">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14:paraId="417678C8" w14:textId="77777777" w:rsidR="00A80061" w:rsidRPr="0037753C" w:rsidRDefault="00A80061" w:rsidP="00A80061">
      <w:pPr>
        <w:pBdr>
          <w:top w:val="nil"/>
          <w:left w:val="nil"/>
          <w:bottom w:val="nil"/>
          <w:right w:val="nil"/>
          <w:between w:val="nil"/>
        </w:pBdr>
        <w:spacing w:before="6"/>
        <w:jc w:val="both"/>
      </w:pPr>
      <w:r w:rsidRPr="0037753C">
        <w:t xml:space="preserve"> </w:t>
      </w:r>
    </w:p>
    <w:p w14:paraId="7A9E207E" w14:textId="1F518AE5" w:rsidR="002D0CA7" w:rsidRPr="002D0CA7" w:rsidRDefault="00A80061" w:rsidP="00A80061">
      <w:pPr>
        <w:pBdr>
          <w:top w:val="nil"/>
          <w:left w:val="nil"/>
          <w:bottom w:val="nil"/>
          <w:right w:val="nil"/>
          <w:between w:val="nil"/>
        </w:pBdr>
        <w:spacing w:before="6"/>
        <w:jc w:val="both"/>
      </w:pPr>
      <w:r w:rsidRPr="0037753C">
        <w:t>(c) Realizados estos cálculos, la Entidad Estatal seleccionará a aquel proponente que presente coincidencia entre el número asignado y el residuo encontrado. En caso de que el residuo sea cero (0), se escogerá al proponente con el mayor número asignado.</w:t>
      </w:r>
    </w:p>
    <w:p w14:paraId="381024E5" w14:textId="77777777" w:rsidR="002D0CA7" w:rsidRDefault="002D0CA7" w:rsidP="002D0CA7">
      <w:pPr>
        <w:pStyle w:val="Prrafodelista"/>
        <w:pBdr>
          <w:top w:val="nil"/>
          <w:left w:val="nil"/>
          <w:bottom w:val="nil"/>
          <w:right w:val="nil"/>
          <w:between w:val="nil"/>
        </w:pBdr>
        <w:ind w:left="480" w:firstLine="0"/>
        <w:rPr>
          <w:b/>
          <w:bCs/>
        </w:rPr>
      </w:pPr>
    </w:p>
    <w:p w14:paraId="44C7BF1E" w14:textId="77777777" w:rsidR="002D0CA7" w:rsidRDefault="002D0CA7" w:rsidP="002D0CA7">
      <w:pPr>
        <w:pStyle w:val="Prrafodelista"/>
        <w:pBdr>
          <w:top w:val="nil"/>
          <w:left w:val="nil"/>
          <w:bottom w:val="nil"/>
          <w:right w:val="nil"/>
          <w:between w:val="nil"/>
        </w:pBdr>
        <w:ind w:left="480" w:firstLine="0"/>
        <w:rPr>
          <w:b/>
          <w:bCs/>
        </w:rPr>
      </w:pPr>
    </w:p>
    <w:p w14:paraId="7AB7B1DA" w14:textId="77777777" w:rsidR="002D0CA7" w:rsidRDefault="002D0CA7" w:rsidP="002D0CA7">
      <w:pPr>
        <w:pStyle w:val="Prrafodelista"/>
        <w:pBdr>
          <w:top w:val="nil"/>
          <w:left w:val="nil"/>
          <w:bottom w:val="nil"/>
          <w:right w:val="nil"/>
          <w:between w:val="nil"/>
        </w:pBdr>
        <w:ind w:left="480" w:firstLine="0"/>
        <w:rPr>
          <w:b/>
          <w:bCs/>
        </w:rPr>
      </w:pPr>
    </w:p>
    <w:p w14:paraId="45309E83" w14:textId="77777777" w:rsidR="002D0CA7" w:rsidRDefault="002D0CA7" w:rsidP="002D0CA7">
      <w:pPr>
        <w:pStyle w:val="Prrafodelista"/>
        <w:pBdr>
          <w:top w:val="nil"/>
          <w:left w:val="nil"/>
          <w:bottom w:val="nil"/>
          <w:right w:val="nil"/>
          <w:between w:val="nil"/>
        </w:pBdr>
        <w:ind w:left="480" w:firstLine="0"/>
        <w:rPr>
          <w:b/>
          <w:bCs/>
        </w:rPr>
      </w:pPr>
    </w:p>
    <w:p w14:paraId="64C12AD1" w14:textId="77777777" w:rsidR="002D0CA7" w:rsidRDefault="002D0CA7" w:rsidP="002D0CA7">
      <w:pPr>
        <w:pStyle w:val="Prrafodelista"/>
        <w:pBdr>
          <w:top w:val="nil"/>
          <w:left w:val="nil"/>
          <w:bottom w:val="nil"/>
          <w:right w:val="nil"/>
          <w:between w:val="nil"/>
        </w:pBdr>
        <w:ind w:left="480" w:firstLine="0"/>
        <w:rPr>
          <w:b/>
          <w:bCs/>
        </w:rPr>
      </w:pPr>
    </w:p>
    <w:p w14:paraId="3CB3BD0F" w14:textId="753DF3DC" w:rsidR="00A80061" w:rsidRPr="002D0CA7" w:rsidRDefault="00A80061" w:rsidP="002D0CA7">
      <w:pPr>
        <w:pStyle w:val="Prrafodelista"/>
        <w:pBdr>
          <w:top w:val="nil"/>
          <w:left w:val="nil"/>
          <w:bottom w:val="nil"/>
          <w:right w:val="nil"/>
          <w:between w:val="nil"/>
        </w:pBdr>
        <w:ind w:left="480" w:firstLine="0"/>
        <w:jc w:val="center"/>
        <w:rPr>
          <w:b/>
          <w:bCs/>
        </w:rPr>
      </w:pPr>
      <w:r w:rsidRPr="002D0CA7">
        <w:rPr>
          <w:b/>
          <w:bCs/>
        </w:rPr>
        <w:t>ANÁLISIS DE RIESGO Y COMO MITIGARLO</w:t>
      </w:r>
    </w:p>
    <w:p w14:paraId="5668B7CC" w14:textId="77777777" w:rsidR="00A80061" w:rsidRPr="002D0CA7" w:rsidRDefault="00A80061" w:rsidP="00A80061">
      <w:pPr>
        <w:jc w:val="both"/>
        <w:rPr>
          <w:b/>
          <w:bCs/>
          <w:sz w:val="20"/>
          <w:szCs w:val="20"/>
        </w:rPr>
      </w:pPr>
    </w:p>
    <w:p w14:paraId="0A5FF4AA" w14:textId="77777777" w:rsidR="00A80061" w:rsidRPr="002D0CA7" w:rsidRDefault="00A80061" w:rsidP="00A80061">
      <w:pPr>
        <w:jc w:val="both"/>
        <w:rPr>
          <w:sz w:val="18"/>
          <w:szCs w:val="18"/>
        </w:rPr>
      </w:pPr>
    </w:p>
    <w:p w14:paraId="1E39D249" w14:textId="77777777" w:rsidR="00A80061" w:rsidRPr="002D0CA7" w:rsidRDefault="00A80061" w:rsidP="00CA0A5F">
      <w:pPr>
        <w:pStyle w:val="Prrafodelista"/>
        <w:numPr>
          <w:ilvl w:val="0"/>
          <w:numId w:val="47"/>
        </w:numPr>
        <w:pBdr>
          <w:top w:val="nil"/>
          <w:left w:val="nil"/>
          <w:bottom w:val="nil"/>
          <w:right w:val="nil"/>
          <w:between w:val="nil"/>
        </w:pBdr>
        <w:jc w:val="center"/>
        <w:rPr>
          <w:b/>
          <w:bCs/>
        </w:rPr>
      </w:pPr>
      <w:r w:rsidRPr="002D0CA7">
        <w:rPr>
          <w:b/>
          <w:bCs/>
        </w:rPr>
        <w:t>GARANTÍAS</w:t>
      </w:r>
    </w:p>
    <w:p w14:paraId="2B44FAA9" w14:textId="77777777" w:rsidR="00A80061" w:rsidRPr="002D0CA7" w:rsidRDefault="00A80061" w:rsidP="00A80061">
      <w:pPr>
        <w:rPr>
          <w:sz w:val="20"/>
          <w:szCs w:val="20"/>
        </w:rPr>
      </w:pPr>
    </w:p>
    <w:p w14:paraId="1050EB75" w14:textId="77777777" w:rsidR="00A80061" w:rsidRPr="0037753C" w:rsidRDefault="00A80061" w:rsidP="00CA0A5F">
      <w:pPr>
        <w:numPr>
          <w:ilvl w:val="0"/>
          <w:numId w:val="17"/>
        </w:numPr>
        <w:pBdr>
          <w:top w:val="nil"/>
          <w:left w:val="nil"/>
          <w:bottom w:val="nil"/>
          <w:right w:val="nil"/>
          <w:between w:val="nil"/>
        </w:pBdr>
        <w:jc w:val="both"/>
        <w:rPr>
          <w:b/>
          <w:color w:val="000000"/>
        </w:rPr>
      </w:pPr>
      <w:r w:rsidRPr="0037753C">
        <w:rPr>
          <w:b/>
          <w:color w:val="000000"/>
        </w:rPr>
        <w:t>GARANTÍA ÚNICA DEL CONTRATO</w:t>
      </w:r>
    </w:p>
    <w:p w14:paraId="0B65949D" w14:textId="77777777" w:rsidR="00A80061" w:rsidRPr="0037753C" w:rsidRDefault="00A80061" w:rsidP="00A80061">
      <w:pPr>
        <w:jc w:val="both"/>
      </w:pPr>
    </w:p>
    <w:p w14:paraId="53030BD9" w14:textId="77777777" w:rsidR="00A80061" w:rsidRDefault="00A80061" w:rsidP="00A80061">
      <w:pPr>
        <w:spacing w:line="276" w:lineRule="auto"/>
        <w:jc w:val="both"/>
      </w:pPr>
      <w:r w:rsidRPr="0037753C">
        <w:t>El CONTRATISTA se compromete a constituir a favor de la Fiduciaria Bogotá S.A. – Fideicomiso FIDUBOGOTÁ S.A. – PROYECTO CONSTRUCCIÓN VIVIENDA NUEVA identificado con el NIT 830.055.897-7, en calidad de asegurado y beneficiario CAJA DE LA VIVIENDA POPULAR una garantía única del contrato que podrá consistir en una garantía bancaria o una póliza de seguro. Esta garantía deberá constituirse dentro de los tres (3) días hábiles siguientes a la fecha de firma del contrato y requerirá ser aprobada el contratante.</w:t>
      </w:r>
    </w:p>
    <w:p w14:paraId="36EA623E" w14:textId="77777777" w:rsidR="00A80061" w:rsidRDefault="00A80061" w:rsidP="00A80061">
      <w:pPr>
        <w:jc w:val="both"/>
      </w:pPr>
    </w:p>
    <w:p w14:paraId="58C7B944" w14:textId="77777777" w:rsidR="00A80061" w:rsidRPr="00C47F92" w:rsidRDefault="00A80061" w:rsidP="00A80061">
      <w:pPr>
        <w:spacing w:after="160"/>
        <w:jc w:val="both"/>
        <w:rPr>
          <w:b/>
          <w:color w:val="000000" w:themeColor="text1"/>
        </w:rPr>
      </w:pPr>
      <w:r w:rsidRPr="00C47F92">
        <w:rPr>
          <w:color w:val="000000" w:themeColor="text1"/>
        </w:rPr>
        <w:t>En caso de otorgar la garantía mediante póliza de seguros, esta deberá regirse por el condicionado de PÓLIZA DE SEGURO DE CUMPLIMIENTO EN FAVOR DE ENTIDADES PARTICULARES</w:t>
      </w:r>
    </w:p>
    <w:p w14:paraId="011B5041" w14:textId="77777777" w:rsidR="00A80061" w:rsidRPr="00C47F92" w:rsidRDefault="00A80061" w:rsidP="00A80061">
      <w:pPr>
        <w:jc w:val="both"/>
        <w:rPr>
          <w:color w:val="000000" w:themeColor="text1"/>
        </w:rPr>
      </w:pPr>
      <w:r w:rsidRPr="00C47F92">
        <w:rPr>
          <w:color w:val="000000" w:themeColor="text1"/>
        </w:rPr>
        <w:t>La garantía debe contemplar los siguientes amparos:</w:t>
      </w:r>
    </w:p>
    <w:p w14:paraId="0FE28C55" w14:textId="77777777" w:rsidR="00A80061" w:rsidRPr="00C47F92" w:rsidRDefault="00A80061" w:rsidP="00A80061">
      <w:pPr>
        <w:jc w:val="both"/>
        <w:rPr>
          <w:color w:val="000000" w:themeColor="text1"/>
        </w:rPr>
      </w:pPr>
    </w:p>
    <w:tbl>
      <w:tblPr>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94"/>
        <w:gridCol w:w="2552"/>
        <w:gridCol w:w="3969"/>
      </w:tblGrid>
      <w:tr w:rsidR="00A80061" w:rsidRPr="00C47F92" w14:paraId="1206AE8C" w14:textId="77777777" w:rsidTr="0058339D">
        <w:trPr>
          <w:trHeight w:val="510"/>
          <w:jc w:val="center"/>
        </w:trPr>
        <w:tc>
          <w:tcPr>
            <w:tcW w:w="3394" w:type="dxa"/>
            <w:shd w:val="clear" w:color="auto" w:fill="auto"/>
            <w:vAlign w:val="center"/>
          </w:tcPr>
          <w:p w14:paraId="012E4DA2" w14:textId="77777777" w:rsidR="00A80061" w:rsidRPr="00C47F92" w:rsidRDefault="00A80061" w:rsidP="0058339D">
            <w:pPr>
              <w:pBdr>
                <w:top w:val="nil"/>
                <w:left w:val="nil"/>
                <w:bottom w:val="nil"/>
                <w:right w:val="nil"/>
                <w:between w:val="nil"/>
              </w:pBdr>
              <w:spacing w:before="109"/>
              <w:ind w:left="127"/>
              <w:jc w:val="center"/>
              <w:rPr>
                <w:i/>
                <w:color w:val="000000" w:themeColor="text1"/>
                <w:sz w:val="20"/>
                <w:szCs w:val="20"/>
              </w:rPr>
            </w:pPr>
            <w:r w:rsidRPr="00C47F92">
              <w:rPr>
                <w:i/>
                <w:color w:val="000000" w:themeColor="text1"/>
                <w:sz w:val="20"/>
                <w:szCs w:val="20"/>
              </w:rPr>
              <w:lastRenderedPageBreak/>
              <w:t>GARANTÍAS</w:t>
            </w:r>
          </w:p>
        </w:tc>
        <w:tc>
          <w:tcPr>
            <w:tcW w:w="2552" w:type="dxa"/>
            <w:shd w:val="clear" w:color="auto" w:fill="auto"/>
            <w:vAlign w:val="center"/>
          </w:tcPr>
          <w:p w14:paraId="6864FA08" w14:textId="77777777" w:rsidR="00A80061" w:rsidRPr="00C47F92" w:rsidRDefault="00A80061" w:rsidP="0058339D">
            <w:pPr>
              <w:pBdr>
                <w:top w:val="nil"/>
                <w:left w:val="nil"/>
                <w:bottom w:val="nil"/>
                <w:right w:val="nil"/>
                <w:between w:val="nil"/>
              </w:pBdr>
              <w:spacing w:line="242" w:lineRule="auto"/>
              <w:ind w:left="112"/>
              <w:jc w:val="center"/>
              <w:rPr>
                <w:i/>
                <w:color w:val="000000" w:themeColor="text1"/>
                <w:sz w:val="20"/>
                <w:szCs w:val="20"/>
              </w:rPr>
            </w:pPr>
            <w:r w:rsidRPr="00C47F92">
              <w:rPr>
                <w:i/>
                <w:color w:val="000000" w:themeColor="text1"/>
                <w:sz w:val="20"/>
                <w:szCs w:val="20"/>
              </w:rPr>
              <w:t>PORCENTAJE ASEGURADO</w:t>
            </w:r>
          </w:p>
        </w:tc>
        <w:tc>
          <w:tcPr>
            <w:tcW w:w="3969" w:type="dxa"/>
            <w:shd w:val="clear" w:color="auto" w:fill="auto"/>
            <w:vAlign w:val="center"/>
          </w:tcPr>
          <w:p w14:paraId="04D8F39E" w14:textId="77777777" w:rsidR="00A80061" w:rsidRPr="00C47F92" w:rsidRDefault="00A80061" w:rsidP="0058339D">
            <w:pPr>
              <w:pBdr>
                <w:top w:val="nil"/>
                <w:left w:val="nil"/>
                <w:bottom w:val="nil"/>
                <w:right w:val="nil"/>
                <w:between w:val="nil"/>
              </w:pBdr>
              <w:tabs>
                <w:tab w:val="left" w:pos="2106"/>
              </w:tabs>
              <w:spacing w:line="242" w:lineRule="auto"/>
              <w:ind w:left="111"/>
              <w:jc w:val="center"/>
              <w:rPr>
                <w:i/>
                <w:color w:val="000000" w:themeColor="text1"/>
                <w:sz w:val="20"/>
                <w:szCs w:val="20"/>
              </w:rPr>
            </w:pPr>
            <w:r w:rsidRPr="00C47F92">
              <w:rPr>
                <w:i/>
                <w:color w:val="000000" w:themeColor="text1"/>
                <w:sz w:val="20"/>
                <w:szCs w:val="20"/>
              </w:rPr>
              <w:t>VIGENCIA DEL AMPARO</w:t>
            </w:r>
          </w:p>
        </w:tc>
      </w:tr>
      <w:tr w:rsidR="00A80061" w:rsidRPr="00C47F92" w14:paraId="3F395C6A" w14:textId="77777777" w:rsidTr="0058339D">
        <w:trPr>
          <w:trHeight w:val="300"/>
          <w:jc w:val="center"/>
        </w:trPr>
        <w:tc>
          <w:tcPr>
            <w:tcW w:w="3394" w:type="dxa"/>
            <w:vAlign w:val="center"/>
          </w:tcPr>
          <w:p w14:paraId="2562E28A" w14:textId="77777777" w:rsidR="00A80061" w:rsidRPr="00C47F92" w:rsidRDefault="00A80061" w:rsidP="0058339D">
            <w:pPr>
              <w:pBdr>
                <w:top w:val="nil"/>
                <w:left w:val="nil"/>
                <w:bottom w:val="nil"/>
                <w:right w:val="nil"/>
                <w:between w:val="nil"/>
              </w:pBdr>
              <w:ind w:left="127"/>
              <w:rPr>
                <w:color w:val="000000" w:themeColor="text1"/>
                <w:sz w:val="20"/>
                <w:szCs w:val="20"/>
              </w:rPr>
            </w:pPr>
            <w:r w:rsidRPr="00C47F92">
              <w:rPr>
                <w:color w:val="000000" w:themeColor="text1"/>
                <w:sz w:val="20"/>
                <w:szCs w:val="20"/>
              </w:rPr>
              <w:t>CUMPLIMIENTO</w:t>
            </w:r>
          </w:p>
        </w:tc>
        <w:tc>
          <w:tcPr>
            <w:tcW w:w="2552" w:type="dxa"/>
            <w:vAlign w:val="center"/>
          </w:tcPr>
          <w:p w14:paraId="5D998C04" w14:textId="77777777" w:rsidR="00A80061" w:rsidRPr="00C47F92" w:rsidRDefault="00A80061" w:rsidP="0058339D">
            <w:pPr>
              <w:pBdr>
                <w:top w:val="nil"/>
                <w:left w:val="nil"/>
                <w:bottom w:val="nil"/>
                <w:right w:val="nil"/>
                <w:between w:val="nil"/>
              </w:pBdr>
              <w:tabs>
                <w:tab w:val="left" w:pos="1057"/>
                <w:tab w:val="left" w:pos="1688"/>
              </w:tabs>
              <w:spacing w:line="242" w:lineRule="auto"/>
              <w:ind w:left="112" w:right="93"/>
              <w:rPr>
                <w:color w:val="000000" w:themeColor="text1"/>
                <w:sz w:val="20"/>
                <w:szCs w:val="20"/>
              </w:rPr>
            </w:pPr>
            <w:r w:rsidRPr="00C47F92">
              <w:rPr>
                <w:color w:val="000000" w:themeColor="text1"/>
                <w:sz w:val="20"/>
                <w:szCs w:val="20"/>
              </w:rPr>
              <w:t>Treinta por ciento (30%) del valor total del contrato</w:t>
            </w:r>
          </w:p>
        </w:tc>
        <w:tc>
          <w:tcPr>
            <w:tcW w:w="3969" w:type="dxa"/>
            <w:vAlign w:val="center"/>
          </w:tcPr>
          <w:p w14:paraId="669D6505" w14:textId="77777777" w:rsidR="00A80061" w:rsidRPr="00C47F92" w:rsidRDefault="00A80061" w:rsidP="0058339D">
            <w:pPr>
              <w:pBdr>
                <w:top w:val="nil"/>
                <w:left w:val="nil"/>
                <w:bottom w:val="nil"/>
                <w:right w:val="nil"/>
                <w:between w:val="nil"/>
              </w:pBdr>
              <w:tabs>
                <w:tab w:val="left" w:pos="936"/>
                <w:tab w:val="left" w:pos="1327"/>
                <w:tab w:val="left" w:pos="1731"/>
                <w:tab w:val="left" w:pos="2377"/>
              </w:tabs>
              <w:spacing w:line="242" w:lineRule="auto"/>
              <w:ind w:left="111" w:right="93"/>
              <w:rPr>
                <w:color w:val="000000" w:themeColor="text1"/>
                <w:sz w:val="20"/>
                <w:szCs w:val="20"/>
              </w:rPr>
            </w:pPr>
            <w:r w:rsidRPr="00C47F92">
              <w:rPr>
                <w:color w:val="000000" w:themeColor="text1"/>
                <w:sz w:val="20"/>
                <w:szCs w:val="20"/>
              </w:rPr>
              <w:t>Con una vigencia mínima de duración del del contrato y dos (02) meses más.</w:t>
            </w:r>
          </w:p>
        </w:tc>
      </w:tr>
      <w:tr w:rsidR="00A80061" w:rsidRPr="00C47F92" w14:paraId="570B3C4E" w14:textId="77777777" w:rsidTr="0058339D">
        <w:trPr>
          <w:trHeight w:val="250"/>
          <w:jc w:val="center"/>
        </w:trPr>
        <w:tc>
          <w:tcPr>
            <w:tcW w:w="3394" w:type="dxa"/>
            <w:vAlign w:val="center"/>
          </w:tcPr>
          <w:p w14:paraId="169B220E" w14:textId="77777777" w:rsidR="00A80061" w:rsidRPr="00C47F92" w:rsidRDefault="00A80061" w:rsidP="0058339D">
            <w:pPr>
              <w:pBdr>
                <w:top w:val="nil"/>
                <w:left w:val="nil"/>
                <w:bottom w:val="nil"/>
                <w:right w:val="nil"/>
                <w:between w:val="nil"/>
              </w:pBdr>
              <w:ind w:left="127"/>
              <w:rPr>
                <w:color w:val="000000" w:themeColor="text1"/>
                <w:sz w:val="20"/>
                <w:szCs w:val="20"/>
              </w:rPr>
            </w:pPr>
            <w:r w:rsidRPr="00C47F92">
              <w:rPr>
                <w:color w:val="000000" w:themeColor="text1"/>
                <w:sz w:val="20"/>
                <w:szCs w:val="20"/>
              </w:rPr>
              <w:t>CALIDAD DEL SERVICIO</w:t>
            </w:r>
          </w:p>
        </w:tc>
        <w:tc>
          <w:tcPr>
            <w:tcW w:w="2552" w:type="dxa"/>
            <w:vAlign w:val="center"/>
          </w:tcPr>
          <w:p w14:paraId="58763ADE" w14:textId="77777777" w:rsidR="00A80061" w:rsidRPr="00C47F92" w:rsidRDefault="00A80061" w:rsidP="0058339D">
            <w:pPr>
              <w:pBdr>
                <w:top w:val="nil"/>
                <w:left w:val="nil"/>
                <w:bottom w:val="nil"/>
                <w:right w:val="nil"/>
                <w:between w:val="nil"/>
              </w:pBdr>
              <w:tabs>
                <w:tab w:val="left" w:pos="1057"/>
                <w:tab w:val="left" w:pos="1687"/>
              </w:tabs>
              <w:spacing w:line="242" w:lineRule="auto"/>
              <w:ind w:left="112"/>
              <w:rPr>
                <w:color w:val="000000" w:themeColor="text1"/>
                <w:sz w:val="20"/>
                <w:szCs w:val="20"/>
              </w:rPr>
            </w:pPr>
            <w:r w:rsidRPr="00C47F92">
              <w:rPr>
                <w:color w:val="000000" w:themeColor="text1"/>
                <w:sz w:val="20"/>
                <w:szCs w:val="20"/>
              </w:rPr>
              <w:t>Treinta por ciento (30%) del valor total del contrato</w:t>
            </w:r>
          </w:p>
        </w:tc>
        <w:tc>
          <w:tcPr>
            <w:tcW w:w="3969" w:type="dxa"/>
            <w:vAlign w:val="center"/>
          </w:tcPr>
          <w:p w14:paraId="4ABD30F0" w14:textId="77777777" w:rsidR="00A80061" w:rsidRPr="00C47F92" w:rsidRDefault="00A80061" w:rsidP="0058339D">
            <w:pPr>
              <w:tabs>
                <w:tab w:val="left" w:pos="936"/>
                <w:tab w:val="left" w:pos="1327"/>
                <w:tab w:val="left" w:pos="1731"/>
                <w:tab w:val="left" w:pos="2377"/>
              </w:tabs>
              <w:spacing w:line="242" w:lineRule="auto"/>
              <w:ind w:left="111" w:right="93"/>
              <w:rPr>
                <w:color w:val="000000" w:themeColor="text1"/>
                <w:sz w:val="20"/>
                <w:szCs w:val="20"/>
              </w:rPr>
            </w:pPr>
            <w:r w:rsidRPr="00C47F92">
              <w:rPr>
                <w:color w:val="000000" w:themeColor="text1"/>
                <w:sz w:val="20"/>
                <w:szCs w:val="20"/>
              </w:rPr>
              <w:t>Con una vigencia mínima de duración del del contrato y dos (02) meses más.</w:t>
            </w:r>
          </w:p>
        </w:tc>
      </w:tr>
      <w:tr w:rsidR="00A80061" w:rsidRPr="00C47F92" w14:paraId="6279362A" w14:textId="77777777" w:rsidTr="0058339D">
        <w:trPr>
          <w:trHeight w:val="566"/>
          <w:jc w:val="center"/>
        </w:trPr>
        <w:tc>
          <w:tcPr>
            <w:tcW w:w="3394" w:type="dxa"/>
            <w:vAlign w:val="center"/>
          </w:tcPr>
          <w:p w14:paraId="6515635C" w14:textId="77777777" w:rsidR="00A80061" w:rsidRPr="00C47F92" w:rsidRDefault="00A80061" w:rsidP="0058339D">
            <w:pPr>
              <w:pBdr>
                <w:top w:val="nil"/>
                <w:left w:val="nil"/>
                <w:bottom w:val="nil"/>
                <w:right w:val="nil"/>
                <w:between w:val="nil"/>
              </w:pBdr>
              <w:ind w:left="127"/>
              <w:rPr>
                <w:color w:val="000000" w:themeColor="text1"/>
                <w:sz w:val="20"/>
                <w:szCs w:val="20"/>
              </w:rPr>
            </w:pPr>
            <w:r w:rsidRPr="00C47F92">
              <w:rPr>
                <w:color w:val="000000" w:themeColor="text1"/>
                <w:sz w:val="20"/>
                <w:szCs w:val="20"/>
              </w:rPr>
              <w:t>PAGO DE SALARIOS, PRESTACIONES SOCIALES E INDEMNIZACIONES LABORALES</w:t>
            </w:r>
          </w:p>
        </w:tc>
        <w:tc>
          <w:tcPr>
            <w:tcW w:w="2552" w:type="dxa"/>
            <w:vAlign w:val="center"/>
          </w:tcPr>
          <w:p w14:paraId="0091B743" w14:textId="77777777" w:rsidR="00A80061" w:rsidRPr="00C47F92" w:rsidRDefault="00A80061" w:rsidP="0058339D">
            <w:pPr>
              <w:pBdr>
                <w:top w:val="nil"/>
                <w:left w:val="nil"/>
                <w:bottom w:val="nil"/>
                <w:right w:val="nil"/>
                <w:between w:val="nil"/>
              </w:pBdr>
              <w:ind w:left="112"/>
              <w:rPr>
                <w:color w:val="000000" w:themeColor="text1"/>
                <w:sz w:val="20"/>
                <w:szCs w:val="20"/>
              </w:rPr>
            </w:pPr>
            <w:r w:rsidRPr="00C47F92">
              <w:rPr>
                <w:color w:val="000000" w:themeColor="text1"/>
                <w:sz w:val="20"/>
                <w:szCs w:val="20"/>
              </w:rPr>
              <w:t>Diez por ciento (10%) del valor total del contrato</w:t>
            </w:r>
          </w:p>
        </w:tc>
        <w:tc>
          <w:tcPr>
            <w:tcW w:w="3969" w:type="dxa"/>
            <w:vAlign w:val="center"/>
          </w:tcPr>
          <w:p w14:paraId="71303BF6" w14:textId="77777777" w:rsidR="00A80061" w:rsidRPr="00C47F92" w:rsidRDefault="00A80061" w:rsidP="0058339D">
            <w:pPr>
              <w:tabs>
                <w:tab w:val="left" w:pos="936"/>
                <w:tab w:val="left" w:pos="1327"/>
                <w:tab w:val="left" w:pos="1731"/>
                <w:tab w:val="left" w:pos="2377"/>
              </w:tabs>
              <w:spacing w:line="242" w:lineRule="auto"/>
              <w:ind w:left="111" w:right="93"/>
              <w:rPr>
                <w:color w:val="000000" w:themeColor="text1"/>
                <w:sz w:val="20"/>
                <w:szCs w:val="20"/>
              </w:rPr>
            </w:pPr>
            <w:r w:rsidRPr="00C47F92">
              <w:rPr>
                <w:color w:val="000000" w:themeColor="text1"/>
                <w:sz w:val="20"/>
                <w:szCs w:val="20"/>
              </w:rPr>
              <w:t>Plazo de ejecución del contrato y tres (3) años más.</w:t>
            </w:r>
          </w:p>
        </w:tc>
      </w:tr>
      <w:tr w:rsidR="00A80061" w:rsidRPr="00C47F92" w14:paraId="1C7743CB" w14:textId="77777777" w:rsidTr="0058339D">
        <w:trPr>
          <w:trHeight w:val="196"/>
          <w:jc w:val="center"/>
        </w:trPr>
        <w:tc>
          <w:tcPr>
            <w:tcW w:w="3394" w:type="dxa"/>
            <w:vAlign w:val="center"/>
          </w:tcPr>
          <w:p w14:paraId="5F1FE0EB" w14:textId="77777777" w:rsidR="00A80061" w:rsidRPr="00C47F92" w:rsidRDefault="00A80061" w:rsidP="0058339D">
            <w:pPr>
              <w:pBdr>
                <w:top w:val="nil"/>
                <w:left w:val="nil"/>
                <w:bottom w:val="nil"/>
                <w:right w:val="nil"/>
                <w:between w:val="nil"/>
              </w:pBdr>
              <w:tabs>
                <w:tab w:val="left" w:pos="3848"/>
              </w:tabs>
              <w:spacing w:line="256" w:lineRule="auto"/>
              <w:ind w:left="127" w:right="95"/>
              <w:rPr>
                <w:color w:val="000000" w:themeColor="text1"/>
                <w:sz w:val="20"/>
                <w:szCs w:val="20"/>
              </w:rPr>
            </w:pPr>
            <w:r w:rsidRPr="00C47F92">
              <w:rPr>
                <w:color w:val="000000" w:themeColor="text1"/>
                <w:sz w:val="20"/>
                <w:szCs w:val="20"/>
              </w:rPr>
              <w:t>RESPONSABILIDAD CIVIL EXTRACONTRACTUAL</w:t>
            </w:r>
          </w:p>
        </w:tc>
        <w:tc>
          <w:tcPr>
            <w:tcW w:w="2552" w:type="dxa"/>
            <w:vAlign w:val="center"/>
          </w:tcPr>
          <w:p w14:paraId="65047448" w14:textId="77777777" w:rsidR="00A80061" w:rsidRPr="00C47F92" w:rsidRDefault="00A80061" w:rsidP="0058339D">
            <w:pPr>
              <w:pBdr>
                <w:top w:val="nil"/>
                <w:left w:val="nil"/>
                <w:bottom w:val="nil"/>
                <w:right w:val="nil"/>
                <w:between w:val="nil"/>
              </w:pBdr>
              <w:ind w:left="112"/>
              <w:rPr>
                <w:color w:val="000000" w:themeColor="text1"/>
                <w:sz w:val="20"/>
                <w:szCs w:val="20"/>
              </w:rPr>
            </w:pPr>
            <w:r w:rsidRPr="00C47F92">
              <w:rPr>
                <w:color w:val="000000" w:themeColor="text1"/>
                <w:sz w:val="20"/>
                <w:szCs w:val="20"/>
              </w:rPr>
              <w:t>200 SMMLV</w:t>
            </w:r>
          </w:p>
        </w:tc>
        <w:tc>
          <w:tcPr>
            <w:tcW w:w="3969" w:type="dxa"/>
            <w:vAlign w:val="center"/>
          </w:tcPr>
          <w:p w14:paraId="76EDD0FC" w14:textId="77777777" w:rsidR="00A80061" w:rsidRPr="00C47F92" w:rsidRDefault="00A80061" w:rsidP="0058339D">
            <w:pPr>
              <w:ind w:left="143" w:right="188"/>
              <w:rPr>
                <w:color w:val="000000" w:themeColor="text1"/>
                <w:sz w:val="20"/>
                <w:szCs w:val="20"/>
              </w:rPr>
            </w:pPr>
            <w:r w:rsidRPr="00C47F92">
              <w:rPr>
                <w:color w:val="000000" w:themeColor="text1"/>
                <w:sz w:val="20"/>
                <w:szCs w:val="20"/>
              </w:rPr>
              <w:t>Plazo de ejecución del contrato.</w:t>
            </w:r>
          </w:p>
        </w:tc>
      </w:tr>
    </w:tbl>
    <w:p w14:paraId="26707A1F" w14:textId="77777777" w:rsidR="00A80061" w:rsidRPr="00C47F92" w:rsidRDefault="00A80061" w:rsidP="00A80061">
      <w:pPr>
        <w:jc w:val="both"/>
        <w:rPr>
          <w:color w:val="000000" w:themeColor="text1"/>
        </w:rPr>
      </w:pPr>
    </w:p>
    <w:p w14:paraId="4409B3A7" w14:textId="77777777" w:rsidR="00A80061" w:rsidRPr="00C47F92" w:rsidRDefault="00A80061" w:rsidP="00A80061">
      <w:pPr>
        <w:jc w:val="both"/>
        <w:rPr>
          <w:color w:val="000000" w:themeColor="text1"/>
        </w:rPr>
      </w:pPr>
      <w:r w:rsidRPr="00C47F92">
        <w:rPr>
          <w:color w:val="000000" w:themeColor="text1"/>
        </w:rPr>
        <w:t xml:space="preserve">El monto de las garantías se deberá restablecer por parte del contratista cada vez que por razón de las multas impuestas se disminuyere o agotare dentro de los términos estipulados en este contrato. </w:t>
      </w:r>
    </w:p>
    <w:p w14:paraId="433DF6F1" w14:textId="77777777" w:rsidR="00A80061" w:rsidRPr="00C47F92" w:rsidRDefault="00A80061" w:rsidP="00A80061">
      <w:pPr>
        <w:jc w:val="both"/>
        <w:rPr>
          <w:color w:val="000000" w:themeColor="text1"/>
        </w:rPr>
      </w:pPr>
    </w:p>
    <w:p w14:paraId="3B375D42" w14:textId="77777777" w:rsidR="00A80061" w:rsidRPr="00C47F92" w:rsidRDefault="00A80061" w:rsidP="00A80061">
      <w:pPr>
        <w:jc w:val="both"/>
        <w:rPr>
          <w:color w:val="000000" w:themeColor="text1"/>
        </w:rPr>
      </w:pPr>
      <w:r w:rsidRPr="00C47F92">
        <w:rPr>
          <w:color w:val="000000" w:themeColor="text1"/>
        </w:rPr>
        <w:t>La garantía no podrá ser cancelada sin la autorización de la Fiduciaria Bogotá S.A. como vocera del Fideicomiso contratante.</w:t>
      </w:r>
    </w:p>
    <w:p w14:paraId="5601816B" w14:textId="77777777" w:rsidR="00A80061" w:rsidRPr="00C47F92" w:rsidRDefault="00A80061" w:rsidP="00A80061">
      <w:pPr>
        <w:jc w:val="both"/>
        <w:rPr>
          <w:color w:val="000000" w:themeColor="text1"/>
        </w:rPr>
      </w:pPr>
    </w:p>
    <w:p w14:paraId="12CEDAEA" w14:textId="77777777" w:rsidR="00A80061" w:rsidRPr="00C47F92" w:rsidRDefault="00A80061" w:rsidP="00A80061">
      <w:pPr>
        <w:jc w:val="both"/>
        <w:rPr>
          <w:color w:val="000000" w:themeColor="text1"/>
        </w:rPr>
      </w:pPr>
      <w:r w:rsidRPr="00C47F92">
        <w:rPr>
          <w:color w:val="000000" w:themeColor="text1"/>
        </w:rPr>
        <w:t>El Contratista debe mantener vigente las garantías y ajustarlas siempre que se produzca alguna modificación en el plazo y/o valor del contrato o en el evento en que se produzca la suspensión temporal del mismo.</w:t>
      </w:r>
    </w:p>
    <w:p w14:paraId="74A74176" w14:textId="4F872EEC" w:rsidR="00A80061" w:rsidRDefault="00A80061" w:rsidP="00A80061">
      <w:pPr>
        <w:widowControl/>
        <w:suppressAutoHyphens/>
        <w:autoSpaceDN w:val="0"/>
        <w:contextualSpacing/>
        <w:textAlignment w:val="baseline"/>
        <w:rPr>
          <w:rFonts w:eastAsia="Calibri"/>
          <w:b/>
          <w:bCs/>
          <w:lang w:val="es-MX"/>
        </w:rPr>
      </w:pPr>
    </w:p>
    <w:p w14:paraId="101FF2AC" w14:textId="34AD6948" w:rsidR="00A80061" w:rsidRDefault="00A80061" w:rsidP="00A80061">
      <w:pPr>
        <w:widowControl/>
        <w:suppressAutoHyphens/>
        <w:autoSpaceDN w:val="0"/>
        <w:contextualSpacing/>
        <w:textAlignment w:val="baseline"/>
        <w:rPr>
          <w:rFonts w:eastAsia="Calibri"/>
          <w:b/>
          <w:bCs/>
          <w:lang w:val="es-MX"/>
        </w:rPr>
      </w:pPr>
    </w:p>
    <w:p w14:paraId="13E558F5" w14:textId="61948358" w:rsidR="00A80061" w:rsidRDefault="00A80061" w:rsidP="00A80061">
      <w:pPr>
        <w:pStyle w:val="Textoindependiente"/>
        <w:jc w:val="center"/>
        <w:rPr>
          <w:b/>
          <w:bCs/>
        </w:rPr>
      </w:pPr>
      <w:r w:rsidRPr="00A80061">
        <w:rPr>
          <w:b/>
          <w:bCs/>
        </w:rPr>
        <w:t>CONDICIONES GENERALES DEL CONTRATO</w:t>
      </w:r>
    </w:p>
    <w:p w14:paraId="197FA4A2" w14:textId="77777777" w:rsidR="002D0CA7" w:rsidRPr="00A80061" w:rsidRDefault="002D0CA7" w:rsidP="00A80061">
      <w:pPr>
        <w:pStyle w:val="Textoindependiente"/>
        <w:jc w:val="center"/>
        <w:rPr>
          <w:b/>
          <w:bCs/>
        </w:rPr>
      </w:pPr>
    </w:p>
    <w:p w14:paraId="16F4606B" w14:textId="123ABAD4" w:rsidR="00BD69C6" w:rsidRPr="00FE65A6" w:rsidRDefault="00BD69C6" w:rsidP="00BD69C6">
      <w:pPr>
        <w:pStyle w:val="Textoindependiente"/>
        <w:rPr>
          <w:b/>
        </w:rPr>
      </w:pPr>
      <w:r w:rsidRPr="00FE65A6">
        <w:rPr>
          <w:b/>
        </w:rPr>
        <w:t>1</w:t>
      </w:r>
      <w:r w:rsidR="002D0CA7">
        <w:rPr>
          <w:b/>
        </w:rPr>
        <w:t>4</w:t>
      </w:r>
      <w:r w:rsidRPr="00FE65A6">
        <w:rPr>
          <w:b/>
        </w:rPr>
        <w:t xml:space="preserve">. OBLIGACIONES DE LAS PARTES </w:t>
      </w:r>
    </w:p>
    <w:p w14:paraId="3823B9A5" w14:textId="77777777" w:rsidR="00BD69C6" w:rsidRPr="00FE65A6" w:rsidRDefault="00BD69C6" w:rsidP="00BD69C6">
      <w:pPr>
        <w:pStyle w:val="Textoindependiente"/>
        <w:rPr>
          <w:b/>
          <w:bCs/>
          <w:color w:val="000000"/>
        </w:rPr>
      </w:pPr>
    </w:p>
    <w:p w14:paraId="4D95C170" w14:textId="06A4C884" w:rsidR="00BD69C6" w:rsidRPr="00FE65A6" w:rsidRDefault="00BD69C6" w:rsidP="00BD69C6">
      <w:pPr>
        <w:pStyle w:val="Textoindependiente"/>
        <w:rPr>
          <w:b/>
          <w:bCs/>
          <w:color w:val="000000"/>
        </w:rPr>
      </w:pPr>
      <w:r w:rsidRPr="00FE65A6">
        <w:rPr>
          <w:b/>
        </w:rPr>
        <w:t>1</w:t>
      </w:r>
      <w:r w:rsidR="002D0CA7">
        <w:rPr>
          <w:b/>
        </w:rPr>
        <w:t>4</w:t>
      </w:r>
      <w:r w:rsidRPr="00FE65A6">
        <w:rPr>
          <w:b/>
        </w:rPr>
        <w:t xml:space="preserve">.1 </w:t>
      </w:r>
      <w:r w:rsidRPr="00FE65A6">
        <w:rPr>
          <w:b/>
          <w:bCs/>
          <w:color w:val="000000"/>
        </w:rPr>
        <w:t>GENERALES DEL CONTRATISTA</w:t>
      </w:r>
    </w:p>
    <w:p w14:paraId="052ABF02" w14:textId="77777777" w:rsidR="00BD69C6" w:rsidRPr="00FE65A6" w:rsidRDefault="00BD69C6" w:rsidP="00BD69C6">
      <w:pPr>
        <w:pStyle w:val="Textoindependiente"/>
        <w:rPr>
          <w:b/>
          <w:bCs/>
          <w:color w:val="000000"/>
        </w:rPr>
      </w:pPr>
    </w:p>
    <w:p w14:paraId="53EE509F" w14:textId="15D7DF81" w:rsidR="00BD69C6" w:rsidRPr="00FE65A6" w:rsidRDefault="00BD69C6" w:rsidP="00CA0A5F">
      <w:pPr>
        <w:widowControl/>
        <w:numPr>
          <w:ilvl w:val="0"/>
          <w:numId w:val="24"/>
        </w:numPr>
        <w:autoSpaceDE w:val="0"/>
        <w:autoSpaceDN w:val="0"/>
        <w:adjustRightInd w:val="0"/>
        <w:jc w:val="both"/>
        <w:rPr>
          <w:color w:val="000000"/>
        </w:rPr>
      </w:pPr>
      <w:r w:rsidRPr="00FE65A6">
        <w:rPr>
          <w:color w:val="000000"/>
        </w:rPr>
        <w:t>Conocer a cabalidad el estudio previo y anexo técnico</w:t>
      </w:r>
      <w:r w:rsidRPr="00FE65A6">
        <w:t>, y la invitación pública del proceso de selección</w:t>
      </w:r>
      <w:r w:rsidRPr="00FE65A6">
        <w:rPr>
          <w:color w:val="000000"/>
        </w:rPr>
        <w:t xml:space="preserve">, para realizar la ejecución </w:t>
      </w:r>
      <w:r w:rsidR="00AE5FFC" w:rsidRPr="00FE65A6">
        <w:rPr>
          <w:color w:val="000000"/>
        </w:rPr>
        <w:t>de este</w:t>
      </w:r>
      <w:r w:rsidRPr="00FE65A6">
        <w:rPr>
          <w:color w:val="000000"/>
        </w:rPr>
        <w:t xml:space="preserve"> con eficiencia y eficacia.</w:t>
      </w:r>
    </w:p>
    <w:p w14:paraId="7897B3A2" w14:textId="77777777" w:rsidR="00BD69C6" w:rsidRPr="00FE65A6" w:rsidRDefault="00BD69C6" w:rsidP="00CA0A5F">
      <w:pPr>
        <w:widowControl/>
        <w:numPr>
          <w:ilvl w:val="0"/>
          <w:numId w:val="24"/>
        </w:numPr>
        <w:autoSpaceDE w:val="0"/>
        <w:autoSpaceDN w:val="0"/>
        <w:adjustRightInd w:val="0"/>
        <w:jc w:val="both"/>
        <w:rPr>
          <w:color w:val="000000"/>
        </w:rPr>
      </w:pPr>
      <w:r w:rsidRPr="00FE65A6">
        <w:rPr>
          <w:color w:val="000000"/>
        </w:rPr>
        <w:t>Suscribir oportunamente el acta de inicio y el acta liquidación del contrato (si existe) y las modificaciones si las hubiera.</w:t>
      </w:r>
    </w:p>
    <w:p w14:paraId="6ED33FD1" w14:textId="77777777" w:rsidR="00BD69C6" w:rsidRPr="00FE65A6" w:rsidRDefault="00BD69C6" w:rsidP="00CA0A5F">
      <w:pPr>
        <w:widowControl/>
        <w:numPr>
          <w:ilvl w:val="0"/>
          <w:numId w:val="24"/>
        </w:numPr>
        <w:autoSpaceDE w:val="0"/>
        <w:autoSpaceDN w:val="0"/>
        <w:adjustRightInd w:val="0"/>
        <w:jc w:val="both"/>
        <w:rPr>
          <w:color w:val="000000"/>
        </w:rPr>
      </w:pPr>
      <w:r w:rsidRPr="00FE65A6">
        <w:rPr>
          <w:color w:val="000000"/>
        </w:rPr>
        <w:t xml:space="preserve">Dar cumplimiento a sus obligaciones frente al sistema de seguridad social integral y parafiscales para lo cual deberá realizar los aportes a que se refiere el artículo 50 de la ley 789 de 2002 y el artículo 23 de </w:t>
      </w:r>
      <w:smartTag w:uri="urn:schemas-microsoft-com:office:smarttags" w:element="PersonName">
        <w:smartTagPr>
          <w:attr w:name="ProductID" w:val="la Ley"/>
        </w:smartTagPr>
        <w:r w:rsidRPr="00FE65A6">
          <w:rPr>
            <w:color w:val="000000"/>
          </w:rPr>
          <w:t>la Ley</w:t>
        </w:r>
      </w:smartTag>
      <w:r w:rsidRPr="00FE65A6">
        <w:rPr>
          <w:color w:val="000000"/>
        </w:rPr>
        <w:t xml:space="preserve"> 1150 de 2007, en lo relacionado con los sistemas de salud, riesgos profesionales, pensiones y aportes a las cajas de compensación familiar, SENA e ICBF, cuando haya lugar a ello, de conformidad con las normas y reglamentos que rigen la materia. </w:t>
      </w:r>
    </w:p>
    <w:p w14:paraId="39441968" w14:textId="048F223B" w:rsidR="00BD69C6" w:rsidRPr="00FE65A6" w:rsidRDefault="00BD69C6" w:rsidP="00CA0A5F">
      <w:pPr>
        <w:widowControl/>
        <w:numPr>
          <w:ilvl w:val="0"/>
          <w:numId w:val="24"/>
        </w:numPr>
        <w:autoSpaceDE w:val="0"/>
        <w:autoSpaceDN w:val="0"/>
        <w:adjustRightInd w:val="0"/>
        <w:jc w:val="both"/>
      </w:pPr>
      <w:r w:rsidRPr="00FE65A6">
        <w:t>Mantener vigente las garantías exigidas por el tiempo pactado en el contrato y en los documentos del proceso, así como de las modificaciones que se presenten en la ejecución de este.</w:t>
      </w:r>
    </w:p>
    <w:p w14:paraId="048F7497" w14:textId="77777777" w:rsidR="00BD69C6" w:rsidRPr="00FE65A6" w:rsidRDefault="00BD69C6" w:rsidP="00CA0A5F">
      <w:pPr>
        <w:widowControl/>
        <w:numPr>
          <w:ilvl w:val="0"/>
          <w:numId w:val="24"/>
        </w:numPr>
        <w:autoSpaceDE w:val="0"/>
        <w:autoSpaceDN w:val="0"/>
        <w:adjustRightInd w:val="0"/>
        <w:jc w:val="both"/>
      </w:pPr>
      <w:r w:rsidRPr="00FE65A6">
        <w:lastRenderedPageBreak/>
        <w:t xml:space="preserve">Suministrar al/la supervisor/a del contrato toda la información que le sea solicitada para verificar el correcto y oportuno cumplimiento de las obligaciones que contrae, de acuerdo con los artículos 4º y 5º de </w:t>
      </w:r>
      <w:smartTag w:uri="urn:schemas-microsoft-com:office:smarttags" w:element="PersonName">
        <w:smartTagPr>
          <w:attr w:name="ProductID" w:val="la Ley"/>
        </w:smartTagPr>
        <w:r w:rsidRPr="00FE65A6">
          <w:t>la Ley</w:t>
        </w:r>
      </w:smartTag>
      <w:r w:rsidRPr="00FE65A6">
        <w:t xml:space="preserve"> 80 de 1993.</w:t>
      </w:r>
    </w:p>
    <w:p w14:paraId="0E78751D" w14:textId="4048AF5B" w:rsidR="00BD69C6" w:rsidRPr="00FE65A6" w:rsidRDefault="00BD69C6" w:rsidP="00CA0A5F">
      <w:pPr>
        <w:widowControl/>
        <w:numPr>
          <w:ilvl w:val="0"/>
          <w:numId w:val="24"/>
        </w:numPr>
        <w:autoSpaceDE w:val="0"/>
        <w:autoSpaceDN w:val="0"/>
        <w:adjustRightInd w:val="0"/>
        <w:jc w:val="both"/>
      </w:pPr>
      <w:r w:rsidRPr="00FE65A6">
        <w:t>Presentar los informes sobre la ejecución del contrato que le sean solicitados por el supervisor de este.</w:t>
      </w:r>
    </w:p>
    <w:p w14:paraId="3E318C1D" w14:textId="77777777" w:rsidR="00BD69C6" w:rsidRPr="00FE65A6" w:rsidRDefault="00BD69C6" w:rsidP="00CA0A5F">
      <w:pPr>
        <w:widowControl/>
        <w:numPr>
          <w:ilvl w:val="0"/>
          <w:numId w:val="24"/>
        </w:numPr>
        <w:autoSpaceDE w:val="0"/>
        <w:autoSpaceDN w:val="0"/>
        <w:adjustRightInd w:val="0"/>
        <w:jc w:val="both"/>
      </w:pPr>
      <w:r w:rsidRPr="00FE65A6">
        <w:t>Presentar oportunamente las facturas, los soportes correspondientes y demás documentos necesarios para el pago.</w:t>
      </w:r>
    </w:p>
    <w:p w14:paraId="0DD8FF51" w14:textId="77777777" w:rsidR="00BD69C6" w:rsidRPr="00FE65A6" w:rsidRDefault="00BD69C6" w:rsidP="00CA0A5F">
      <w:pPr>
        <w:widowControl/>
        <w:numPr>
          <w:ilvl w:val="0"/>
          <w:numId w:val="24"/>
        </w:numPr>
        <w:autoSpaceDE w:val="0"/>
        <w:autoSpaceDN w:val="0"/>
        <w:adjustRightInd w:val="0"/>
        <w:jc w:val="both"/>
      </w:pPr>
      <w:r w:rsidRPr="00FE65A6">
        <w:t>Responder ante las autoridades competentes por los actos u omisiones que ejecute en desarrollo del contrato, cuando en ellos se cause perjuicio a la administración o a terceros en los términos del artículo 52 de la ley 80 de 1993.</w:t>
      </w:r>
    </w:p>
    <w:p w14:paraId="58C7848A" w14:textId="11E73157" w:rsidR="00BD69C6" w:rsidRPr="00FE65A6" w:rsidRDefault="00BD69C6" w:rsidP="00CA0A5F">
      <w:pPr>
        <w:widowControl/>
        <w:numPr>
          <w:ilvl w:val="0"/>
          <w:numId w:val="24"/>
        </w:numPr>
        <w:autoSpaceDE w:val="0"/>
        <w:autoSpaceDN w:val="0"/>
        <w:adjustRightInd w:val="0"/>
        <w:jc w:val="both"/>
      </w:pPr>
      <w:r w:rsidRPr="00FE65A6">
        <w:t xml:space="preserve">Pagar </w:t>
      </w:r>
      <w:r w:rsidRPr="002D0CA7">
        <w:t xml:space="preserve">a </w:t>
      </w:r>
      <w:r w:rsidR="002D0CA7" w:rsidRPr="002D0CA7">
        <w:t>CAJA DE LA VIVINDA POPULAR o al EL FIDEICOMISO</w:t>
      </w:r>
      <w:r w:rsidR="002D0CA7" w:rsidRPr="00FE65A6">
        <w:t xml:space="preserve"> </w:t>
      </w:r>
      <w:r w:rsidRPr="00FE65A6">
        <w:t>todas las sumas y costos que la misma deba asumir, por razón de la acción que contra ella inicien terceros que hayan sufrido daños por causa del contratista, durante la ejecución del contrato.</w:t>
      </w:r>
    </w:p>
    <w:p w14:paraId="79349239" w14:textId="5B969A50" w:rsidR="00BD69C6" w:rsidRPr="00FE65A6" w:rsidRDefault="00BD69C6" w:rsidP="00CA0A5F">
      <w:pPr>
        <w:widowControl/>
        <w:numPr>
          <w:ilvl w:val="0"/>
          <w:numId w:val="24"/>
        </w:numPr>
        <w:autoSpaceDE w:val="0"/>
        <w:autoSpaceDN w:val="0"/>
        <w:adjustRightInd w:val="0"/>
        <w:jc w:val="both"/>
      </w:pPr>
      <w:r w:rsidRPr="00FE65A6">
        <w:t>Reparar los daños e indemnizar los perjuicios que cause a</w:t>
      </w:r>
      <w:r w:rsidR="002D0CA7">
        <w:t xml:space="preserve"> la</w:t>
      </w:r>
      <w:r w:rsidRPr="00FE65A6">
        <w:t xml:space="preserve"> </w:t>
      </w:r>
      <w:r w:rsidR="002D0CA7" w:rsidRPr="002D0CA7">
        <w:rPr>
          <w:szCs w:val="20"/>
        </w:rPr>
        <w:t>CAJA DE LA VIVINDA POPULAR o a EL FIDEICOMISO</w:t>
      </w:r>
      <w:r w:rsidR="002D0CA7" w:rsidRPr="002D0CA7">
        <w:rPr>
          <w:sz w:val="20"/>
          <w:szCs w:val="20"/>
        </w:rPr>
        <w:t xml:space="preserve"> </w:t>
      </w:r>
      <w:r w:rsidRPr="00FE65A6">
        <w:t>por el incumplimiento del contrato.</w:t>
      </w:r>
    </w:p>
    <w:p w14:paraId="70DA8AB7" w14:textId="34A6803B" w:rsidR="00BD69C6" w:rsidRPr="00FE65A6" w:rsidRDefault="00BD69C6" w:rsidP="00CA0A5F">
      <w:pPr>
        <w:widowControl/>
        <w:numPr>
          <w:ilvl w:val="0"/>
          <w:numId w:val="24"/>
        </w:numPr>
        <w:autoSpaceDE w:val="0"/>
        <w:autoSpaceDN w:val="0"/>
        <w:adjustRightInd w:val="0"/>
        <w:jc w:val="both"/>
      </w:pPr>
      <w:r w:rsidRPr="00FE65A6">
        <w:t xml:space="preserve">Se consideran imputables al contratista todas las acciones y omisiones de su personal, subcontratistas y proveedores, así como del personal al servicio de estos últimos. En caso de que se intente una acción o se presente una reclamación contra </w:t>
      </w:r>
      <w:r w:rsidR="002D0CA7" w:rsidRPr="002D0CA7">
        <w:rPr>
          <w:szCs w:val="20"/>
        </w:rPr>
        <w:t>CAJA DE LA VIVINDA POPULAR o a EL FIDEICOMISO</w:t>
      </w:r>
      <w:r w:rsidR="002D0CA7" w:rsidRPr="00FE65A6">
        <w:t xml:space="preserve"> </w:t>
      </w:r>
      <w:r w:rsidRPr="00FE65A6">
        <w:t xml:space="preserve">por la cual deba responder EL CONTRATISTA, aquella procederá a notificarle a la mayor brevedad para que EL CONTRATISTA adopte bajo su propia costa todas las medidas necesarias para resolver el conflicto y evitar perjuicios a </w:t>
      </w:r>
      <w:r w:rsidR="002D0CA7" w:rsidRPr="002D0CA7">
        <w:rPr>
          <w:szCs w:val="20"/>
        </w:rPr>
        <w:t>CAJA DE LA VIVINDA POPULAR o a EL FIDEICOMISO</w:t>
      </w:r>
      <w:r w:rsidRPr="00FE65A6">
        <w:t>. Si EL CONTRATISTA no logra resolver la controversia en el plazo que fije LA CAJA, la misma podrá hacerla directamente y EL CONTRATISTA asumirá todos los costos en que se incurra por tal motivo.</w:t>
      </w:r>
    </w:p>
    <w:p w14:paraId="0B0891FC" w14:textId="77777777" w:rsidR="00BD69C6" w:rsidRPr="00FE65A6" w:rsidRDefault="00BD69C6" w:rsidP="00CA0A5F">
      <w:pPr>
        <w:widowControl/>
        <w:numPr>
          <w:ilvl w:val="0"/>
          <w:numId w:val="24"/>
        </w:numPr>
        <w:autoSpaceDE w:val="0"/>
        <w:autoSpaceDN w:val="0"/>
        <w:adjustRightInd w:val="0"/>
        <w:jc w:val="both"/>
      </w:pPr>
      <w:r w:rsidRPr="00FE65A6">
        <w:t>Acatar y aplicar de manera diligente las observaciones y recomendaciones impartidas por el/la supervisor/a del contrato.</w:t>
      </w:r>
    </w:p>
    <w:p w14:paraId="62D51BA1" w14:textId="1427A27E" w:rsidR="00BD69C6" w:rsidRPr="00FE65A6" w:rsidRDefault="00BD69C6" w:rsidP="00CA0A5F">
      <w:pPr>
        <w:widowControl/>
        <w:numPr>
          <w:ilvl w:val="0"/>
          <w:numId w:val="24"/>
        </w:numPr>
        <w:autoSpaceDE w:val="0"/>
        <w:autoSpaceDN w:val="0"/>
        <w:adjustRightInd w:val="0"/>
        <w:jc w:val="both"/>
      </w:pPr>
      <w:r w:rsidRPr="00FE65A6">
        <w:t>Asistir a las reuniones que sean convocadas por el supervisor del contrato, para revisar el estado de ejecución de este, el cumplimiento de las obligaciones a cargo del contratista o cualquier aspecto técnico referente al mismo.</w:t>
      </w:r>
    </w:p>
    <w:p w14:paraId="2491DA57" w14:textId="1BDB3F9A" w:rsidR="00BD69C6" w:rsidRPr="00FE65A6" w:rsidRDefault="00BD69C6" w:rsidP="00CA0A5F">
      <w:pPr>
        <w:widowControl/>
        <w:numPr>
          <w:ilvl w:val="0"/>
          <w:numId w:val="24"/>
        </w:numPr>
        <w:jc w:val="both"/>
      </w:pPr>
      <w:r w:rsidRPr="00FE65A6">
        <w:t>Las demás inherentes al objeto y la naturaleza del contrato y aquellas indicadas en las condiciones técnicas (establecidas en los documentos del proceso) y por el supervisor para el cabal cumplimiento del objeto de este.</w:t>
      </w:r>
    </w:p>
    <w:p w14:paraId="0A71EFD6" w14:textId="77777777" w:rsidR="00BD69C6" w:rsidRPr="00FE65A6" w:rsidRDefault="00BD69C6" w:rsidP="00BD69C6">
      <w:pPr>
        <w:ind w:left="360"/>
        <w:jc w:val="both"/>
      </w:pPr>
    </w:p>
    <w:p w14:paraId="500A8902" w14:textId="6AD1F0CA" w:rsidR="00BD69C6" w:rsidRPr="00FE65A6" w:rsidRDefault="002D0CA7" w:rsidP="00CA0A5F">
      <w:pPr>
        <w:pStyle w:val="Textoindependiente"/>
        <w:widowControl/>
        <w:numPr>
          <w:ilvl w:val="1"/>
          <w:numId w:val="48"/>
        </w:numPr>
        <w:rPr>
          <w:b/>
          <w:bCs/>
        </w:rPr>
      </w:pPr>
      <w:r>
        <w:rPr>
          <w:b/>
          <w:bCs/>
        </w:rPr>
        <w:t xml:space="preserve">OBLIGACIONES </w:t>
      </w:r>
      <w:r w:rsidR="00BD69C6" w:rsidRPr="00FE65A6">
        <w:rPr>
          <w:b/>
          <w:bCs/>
        </w:rPr>
        <w:t>ESPECÍFICAS DEL CONTRATISTA</w:t>
      </w:r>
    </w:p>
    <w:p w14:paraId="3F36E845" w14:textId="77777777" w:rsidR="00BD69C6" w:rsidRPr="00FA0A2C" w:rsidRDefault="00BD69C6" w:rsidP="00BD69C6">
      <w:pPr>
        <w:pStyle w:val="Textoindependiente"/>
        <w:rPr>
          <w:bCs/>
          <w:color w:val="FF0000"/>
        </w:rPr>
      </w:pPr>
    </w:p>
    <w:p w14:paraId="3879710A" w14:textId="77777777" w:rsidR="00BD69C6" w:rsidRDefault="00BD69C6" w:rsidP="00CA0A5F">
      <w:pPr>
        <w:pStyle w:val="Textoindependiente"/>
        <w:widowControl/>
        <w:numPr>
          <w:ilvl w:val="0"/>
          <w:numId w:val="39"/>
        </w:numPr>
        <w:rPr>
          <w:bCs/>
          <w:color w:val="000000"/>
        </w:rPr>
      </w:pPr>
      <w:r w:rsidRPr="009C7402">
        <w:rPr>
          <w:bCs/>
          <w:color w:val="000000"/>
        </w:rPr>
        <w:t>Cumplir con el objeto del contrato y el alcance de este en la forma y tiempos pactados, de acuerdo con la propuesta presentada</w:t>
      </w:r>
      <w:r>
        <w:rPr>
          <w:bCs/>
          <w:color w:val="000000"/>
        </w:rPr>
        <w:t>.</w:t>
      </w:r>
    </w:p>
    <w:p w14:paraId="25F25B89" w14:textId="77777777" w:rsidR="00BD69C6" w:rsidRDefault="00BD69C6" w:rsidP="00CA0A5F">
      <w:pPr>
        <w:pStyle w:val="Textoindependiente"/>
        <w:widowControl/>
        <w:numPr>
          <w:ilvl w:val="0"/>
          <w:numId w:val="39"/>
        </w:numPr>
        <w:rPr>
          <w:bCs/>
          <w:color w:val="000000"/>
        </w:rPr>
      </w:pPr>
      <w:r>
        <w:rPr>
          <w:bCs/>
          <w:color w:val="000000"/>
        </w:rPr>
        <w:t>Cumplir con todas y cada una de las especificaciones y disposiciones contenidas en los estudios previos y el capítulo II anexo técnico para la ejecución de la obra.</w:t>
      </w:r>
    </w:p>
    <w:p w14:paraId="5DAE5482" w14:textId="77777777" w:rsidR="00BD69C6" w:rsidRDefault="00BD69C6" w:rsidP="00CA0A5F">
      <w:pPr>
        <w:pStyle w:val="Textoindependiente"/>
        <w:widowControl/>
        <w:numPr>
          <w:ilvl w:val="0"/>
          <w:numId w:val="39"/>
        </w:numPr>
        <w:rPr>
          <w:bCs/>
          <w:color w:val="000000"/>
        </w:rPr>
      </w:pPr>
      <w:r>
        <w:rPr>
          <w:bCs/>
          <w:color w:val="000000"/>
        </w:rPr>
        <w:t>Cumplir y mantener durante la ejecución contractual todos los ofrecimientos que fueron parte de su propuesta.</w:t>
      </w:r>
    </w:p>
    <w:p w14:paraId="03ECF2D8" w14:textId="77777777" w:rsidR="00BD69C6" w:rsidRDefault="00BD69C6" w:rsidP="00CA0A5F">
      <w:pPr>
        <w:pStyle w:val="Textoindependiente"/>
        <w:widowControl/>
        <w:numPr>
          <w:ilvl w:val="0"/>
          <w:numId w:val="39"/>
        </w:numPr>
        <w:rPr>
          <w:bCs/>
          <w:color w:val="000000"/>
        </w:rPr>
      </w:pPr>
      <w:r>
        <w:rPr>
          <w:bCs/>
          <w:color w:val="000000"/>
        </w:rPr>
        <w:t>Disponer del recurso humano idóneo requerido para la ejecución del alcance contractual del objeto.</w:t>
      </w:r>
    </w:p>
    <w:p w14:paraId="342D065C" w14:textId="77777777" w:rsidR="00BD69C6" w:rsidRDefault="00BD69C6" w:rsidP="00CA0A5F">
      <w:pPr>
        <w:pStyle w:val="Textoindependiente"/>
        <w:widowControl/>
        <w:numPr>
          <w:ilvl w:val="0"/>
          <w:numId w:val="39"/>
        </w:numPr>
        <w:rPr>
          <w:bCs/>
          <w:color w:val="000000"/>
        </w:rPr>
      </w:pPr>
      <w:r>
        <w:rPr>
          <w:bCs/>
          <w:color w:val="000000"/>
        </w:rPr>
        <w:lastRenderedPageBreak/>
        <w:t>Cumplir la programación del contrato, y el cronograma presentado para la ejecución de las obras.</w:t>
      </w:r>
    </w:p>
    <w:p w14:paraId="3E59D29C" w14:textId="77777777" w:rsidR="00BD69C6" w:rsidRDefault="00BD69C6" w:rsidP="00CA0A5F">
      <w:pPr>
        <w:pStyle w:val="Textoindependiente"/>
        <w:widowControl/>
        <w:numPr>
          <w:ilvl w:val="0"/>
          <w:numId w:val="39"/>
        </w:numPr>
        <w:rPr>
          <w:bCs/>
          <w:color w:val="000000"/>
        </w:rPr>
      </w:pPr>
      <w:r>
        <w:rPr>
          <w:bCs/>
          <w:color w:val="000000"/>
        </w:rPr>
        <w:t>Realizar reuniones con el supervisor, al inicio del contrato como durante la ejecución de este.</w:t>
      </w:r>
    </w:p>
    <w:p w14:paraId="16F186B0" w14:textId="6EDF1BC6" w:rsidR="00BD69C6" w:rsidRDefault="00BD69C6" w:rsidP="00CA0A5F">
      <w:pPr>
        <w:pStyle w:val="Textoindependiente"/>
        <w:widowControl/>
        <w:numPr>
          <w:ilvl w:val="0"/>
          <w:numId w:val="39"/>
        </w:numPr>
        <w:rPr>
          <w:bCs/>
          <w:color w:val="000000"/>
        </w:rPr>
      </w:pPr>
      <w:r>
        <w:rPr>
          <w:bCs/>
          <w:color w:val="000000"/>
        </w:rPr>
        <w:t xml:space="preserve">Dar cumplimiento a toda la normatividad vigente y pertinente, en cumplimiento del objeto y alcance contractual, citada dentro de los estudios previos y anexo técnico, pliego de condiciones y demás documentos, pre, </w:t>
      </w:r>
      <w:proofErr w:type="spellStart"/>
      <w:r>
        <w:rPr>
          <w:bCs/>
          <w:color w:val="000000"/>
        </w:rPr>
        <w:t>pos</w:t>
      </w:r>
      <w:r w:rsidR="00246D45">
        <w:rPr>
          <w:bCs/>
          <w:color w:val="000000"/>
        </w:rPr>
        <w:t>t</w:t>
      </w:r>
      <w:r>
        <w:rPr>
          <w:bCs/>
          <w:color w:val="000000"/>
        </w:rPr>
        <w:t>contractual</w:t>
      </w:r>
      <w:proofErr w:type="spellEnd"/>
      <w:r>
        <w:rPr>
          <w:bCs/>
          <w:color w:val="000000"/>
        </w:rPr>
        <w:t xml:space="preserve"> y contractual.</w:t>
      </w:r>
    </w:p>
    <w:p w14:paraId="4AC8C383" w14:textId="1086F74A" w:rsidR="00BD69C6" w:rsidRDefault="00BD69C6" w:rsidP="00CA0A5F">
      <w:pPr>
        <w:pStyle w:val="Textoindependiente"/>
        <w:widowControl/>
        <w:numPr>
          <w:ilvl w:val="0"/>
          <w:numId w:val="39"/>
        </w:numPr>
        <w:rPr>
          <w:bCs/>
          <w:color w:val="000000"/>
        </w:rPr>
      </w:pPr>
      <w:r>
        <w:rPr>
          <w:bCs/>
          <w:color w:val="000000"/>
        </w:rPr>
        <w:t>Constituir y presentar a la entidad las garantías contractuales dentro del término establecido, cumpliendo con las condiciones descritas.</w:t>
      </w:r>
    </w:p>
    <w:p w14:paraId="3B7491F1" w14:textId="50705C39" w:rsidR="00FA3E95" w:rsidRPr="00FA3E95" w:rsidRDefault="00FA3E95" w:rsidP="00CA0A5F">
      <w:pPr>
        <w:pStyle w:val="Prrafodelista"/>
        <w:numPr>
          <w:ilvl w:val="0"/>
          <w:numId w:val="39"/>
        </w:numPr>
        <w:pBdr>
          <w:top w:val="nil"/>
          <w:left w:val="nil"/>
          <w:bottom w:val="nil"/>
          <w:right w:val="nil"/>
          <w:between w:val="nil"/>
        </w:pBdr>
        <w:tabs>
          <w:tab w:val="left" w:pos="426"/>
        </w:tabs>
        <w:spacing w:before="4" w:line="235" w:lineRule="auto"/>
        <w:ind w:right="210"/>
        <w:rPr>
          <w:color w:val="000000" w:themeColor="text1"/>
        </w:rPr>
      </w:pPr>
      <w:r w:rsidRPr="00FA3E95">
        <w:rPr>
          <w:color w:val="000000" w:themeColor="text1"/>
        </w:rPr>
        <w:t>Tomar todas las medidas del personal a su cargo en obra de las normas exigidas por el Gobierno Nacional y Local respecto de la Salud y ambiental, y de los horarios estipulados para el desarrollo de lo acordado.</w:t>
      </w:r>
    </w:p>
    <w:p w14:paraId="020F9EED" w14:textId="4FA829EA" w:rsidR="00FA3E95" w:rsidRPr="00FA3E95" w:rsidRDefault="00FA3E95" w:rsidP="00CA0A5F">
      <w:pPr>
        <w:pStyle w:val="Prrafodelista"/>
        <w:numPr>
          <w:ilvl w:val="0"/>
          <w:numId w:val="39"/>
        </w:numPr>
        <w:pBdr>
          <w:top w:val="nil"/>
          <w:left w:val="nil"/>
          <w:bottom w:val="nil"/>
          <w:right w:val="nil"/>
          <w:between w:val="nil"/>
        </w:pBdr>
        <w:tabs>
          <w:tab w:val="left" w:pos="426"/>
        </w:tabs>
        <w:spacing w:before="4" w:line="235" w:lineRule="auto"/>
        <w:ind w:right="210"/>
        <w:rPr>
          <w:color w:val="000000" w:themeColor="text1"/>
        </w:rPr>
      </w:pPr>
      <w:r w:rsidRPr="00FA3E95">
        <w:rPr>
          <w:color w:val="000000" w:themeColor="text1"/>
        </w:rPr>
        <w:t>Asumir todos los costos y gastos que genere la ejecución del contrato.</w:t>
      </w:r>
    </w:p>
    <w:p w14:paraId="2C508B71" w14:textId="1E02412B" w:rsidR="00FA3E95" w:rsidRPr="00FA3E95" w:rsidRDefault="00FA3E95" w:rsidP="00CA0A5F">
      <w:pPr>
        <w:pStyle w:val="Prrafodelista"/>
        <w:numPr>
          <w:ilvl w:val="0"/>
          <w:numId w:val="39"/>
        </w:numPr>
        <w:pBdr>
          <w:top w:val="nil"/>
          <w:left w:val="nil"/>
          <w:bottom w:val="nil"/>
          <w:right w:val="nil"/>
          <w:between w:val="nil"/>
        </w:pBdr>
        <w:tabs>
          <w:tab w:val="left" w:pos="426"/>
        </w:tabs>
        <w:spacing w:before="4" w:line="235" w:lineRule="auto"/>
        <w:ind w:right="210"/>
        <w:rPr>
          <w:color w:val="000000" w:themeColor="text1"/>
        </w:rPr>
      </w:pPr>
      <w:r w:rsidRPr="00FA3E95">
        <w:rPr>
          <w:color w:val="000000" w:themeColor="text1"/>
        </w:rPr>
        <w:t>Cumplir las instrucciones impartidas por el Supervisor del contrato, encargado de hacer seguimiento al contrato.</w:t>
      </w:r>
    </w:p>
    <w:p w14:paraId="29024160" w14:textId="64F12C14" w:rsidR="00FA3E95" w:rsidRPr="00FA3E95" w:rsidRDefault="00FA3E95" w:rsidP="00CA0A5F">
      <w:pPr>
        <w:pStyle w:val="Prrafodelista"/>
        <w:numPr>
          <w:ilvl w:val="0"/>
          <w:numId w:val="39"/>
        </w:numPr>
        <w:pBdr>
          <w:top w:val="nil"/>
          <w:left w:val="nil"/>
          <w:bottom w:val="nil"/>
          <w:right w:val="nil"/>
          <w:between w:val="nil"/>
        </w:pBdr>
        <w:tabs>
          <w:tab w:val="left" w:pos="426"/>
        </w:tabs>
        <w:spacing w:before="4" w:line="235" w:lineRule="auto"/>
        <w:ind w:right="210"/>
        <w:rPr>
          <w:color w:val="000000" w:themeColor="text1"/>
        </w:rPr>
      </w:pPr>
      <w:r w:rsidRPr="00FA3E95">
        <w:rPr>
          <w:color w:val="000000" w:themeColor="text1"/>
        </w:rPr>
        <w:t>Suscribir el acta de entrega y recibo a satisfacción del servicio contratado y el acta de liquidación.</w:t>
      </w:r>
    </w:p>
    <w:p w14:paraId="5692C9C1" w14:textId="7B04F351" w:rsidR="00FA3E95" w:rsidRPr="00FA3E95" w:rsidRDefault="00FA3E95" w:rsidP="00CA0A5F">
      <w:pPr>
        <w:pStyle w:val="Prrafodelista"/>
        <w:numPr>
          <w:ilvl w:val="0"/>
          <w:numId w:val="39"/>
        </w:numPr>
        <w:pBdr>
          <w:top w:val="nil"/>
          <w:left w:val="nil"/>
          <w:bottom w:val="nil"/>
          <w:right w:val="nil"/>
          <w:between w:val="nil"/>
        </w:pBdr>
        <w:tabs>
          <w:tab w:val="left" w:pos="426"/>
        </w:tabs>
        <w:spacing w:before="4" w:line="235" w:lineRule="auto"/>
        <w:ind w:right="210"/>
        <w:rPr>
          <w:color w:val="000000" w:themeColor="text1"/>
        </w:rPr>
      </w:pPr>
      <w:r w:rsidRPr="00FA3E95">
        <w:rPr>
          <w:color w:val="000000" w:themeColor="text1"/>
        </w:rPr>
        <w:t xml:space="preserve">Las demás inherentes a la naturaleza del objeto del contrato </w:t>
      </w:r>
    </w:p>
    <w:p w14:paraId="5852CEB3" w14:textId="5F24526B" w:rsidR="00FA3E95" w:rsidRPr="00FA3E95" w:rsidRDefault="00FA3E95" w:rsidP="00CA0A5F">
      <w:pPr>
        <w:pStyle w:val="Prrafodelista"/>
        <w:numPr>
          <w:ilvl w:val="0"/>
          <w:numId w:val="39"/>
        </w:numPr>
        <w:pBdr>
          <w:top w:val="nil"/>
          <w:left w:val="nil"/>
          <w:bottom w:val="nil"/>
          <w:right w:val="nil"/>
          <w:between w:val="nil"/>
        </w:pBdr>
        <w:tabs>
          <w:tab w:val="left" w:pos="426"/>
        </w:tabs>
        <w:spacing w:before="4" w:line="235" w:lineRule="auto"/>
        <w:ind w:right="210"/>
        <w:rPr>
          <w:color w:val="000000" w:themeColor="text1"/>
        </w:rPr>
      </w:pPr>
      <w:r w:rsidRPr="00FA3E95">
        <w:rPr>
          <w:color w:val="000000" w:themeColor="text1"/>
        </w:rPr>
        <w:t>Cumplir las instrucciones impartidas por el SUPERVISOR del contrato, encargado de hacer seguimiento al contrato.</w:t>
      </w:r>
    </w:p>
    <w:p w14:paraId="3409400A" w14:textId="396314C4" w:rsidR="00BD69C6" w:rsidRPr="00FA3E95" w:rsidRDefault="00FA3E95" w:rsidP="00CA0A5F">
      <w:pPr>
        <w:pStyle w:val="Prrafodelista"/>
        <w:widowControl/>
        <w:numPr>
          <w:ilvl w:val="0"/>
          <w:numId w:val="39"/>
        </w:numPr>
        <w:pBdr>
          <w:top w:val="nil"/>
          <w:left w:val="nil"/>
          <w:bottom w:val="nil"/>
          <w:right w:val="nil"/>
          <w:between w:val="nil"/>
        </w:pBdr>
        <w:tabs>
          <w:tab w:val="left" w:pos="426"/>
        </w:tabs>
        <w:spacing w:before="4" w:line="235" w:lineRule="auto"/>
        <w:ind w:right="210"/>
        <w:rPr>
          <w:bCs/>
          <w:color w:val="000000"/>
        </w:rPr>
      </w:pPr>
      <w:r w:rsidRPr="00FA3E95">
        <w:rPr>
          <w:color w:val="000000" w:themeColor="text1"/>
        </w:rPr>
        <w:t>Elaborar y presentar al SUPERVISOR, el acta de actividades de obra</w:t>
      </w:r>
      <w:r>
        <w:rPr>
          <w:color w:val="000000" w:themeColor="text1"/>
        </w:rPr>
        <w:t>.</w:t>
      </w:r>
    </w:p>
    <w:p w14:paraId="61EA9859" w14:textId="77777777" w:rsidR="00BD69C6" w:rsidRPr="00ED3971" w:rsidRDefault="00BD69C6" w:rsidP="00BD69C6">
      <w:pPr>
        <w:pStyle w:val="Textoindependiente"/>
        <w:rPr>
          <w:b/>
          <w:bCs/>
          <w:color w:val="000000"/>
        </w:rPr>
      </w:pPr>
    </w:p>
    <w:p w14:paraId="7FE36A91" w14:textId="51D2DDBD" w:rsidR="00BD69C6" w:rsidRDefault="00BD69C6" w:rsidP="00CA0A5F">
      <w:pPr>
        <w:pStyle w:val="Textoindependiente"/>
        <w:widowControl/>
        <w:numPr>
          <w:ilvl w:val="1"/>
          <w:numId w:val="48"/>
        </w:numPr>
        <w:rPr>
          <w:b/>
          <w:bCs/>
          <w:color w:val="000000"/>
        </w:rPr>
      </w:pPr>
      <w:r w:rsidRPr="00ED3971">
        <w:rPr>
          <w:b/>
          <w:bCs/>
          <w:color w:val="000000"/>
        </w:rPr>
        <w:t>OBLIGACIONES DEL</w:t>
      </w:r>
      <w:r w:rsidR="00AD21E8">
        <w:rPr>
          <w:b/>
          <w:bCs/>
          <w:color w:val="000000"/>
        </w:rPr>
        <w:t xml:space="preserve"> CONTRATANTE</w:t>
      </w:r>
    </w:p>
    <w:p w14:paraId="141E8A72" w14:textId="77777777" w:rsidR="00FA3E95" w:rsidRPr="00ED3971" w:rsidRDefault="00FA3E95" w:rsidP="00FA3E95">
      <w:pPr>
        <w:pStyle w:val="Textoindependiente"/>
        <w:widowControl/>
        <w:ind w:left="720"/>
        <w:rPr>
          <w:b/>
          <w:bCs/>
          <w:color w:val="000000"/>
        </w:rPr>
      </w:pPr>
    </w:p>
    <w:p w14:paraId="0FF38775" w14:textId="0ACEED12" w:rsidR="00FA3E95" w:rsidRPr="00FA3E95" w:rsidRDefault="00FA3E95" w:rsidP="00FA3E95">
      <w:pPr>
        <w:pStyle w:val="Prrafodelista"/>
        <w:numPr>
          <w:ilvl w:val="3"/>
          <w:numId w:val="8"/>
        </w:numPr>
        <w:pBdr>
          <w:top w:val="nil"/>
          <w:left w:val="nil"/>
          <w:bottom w:val="nil"/>
          <w:right w:val="nil"/>
          <w:between w:val="nil"/>
        </w:pBdr>
        <w:tabs>
          <w:tab w:val="left" w:pos="426"/>
        </w:tabs>
        <w:spacing w:before="1"/>
        <w:ind w:left="426" w:right="-234" w:firstLine="0"/>
        <w:rPr>
          <w:color w:val="000000" w:themeColor="text1"/>
        </w:rPr>
      </w:pPr>
      <w:r w:rsidRPr="00FA3E95">
        <w:rPr>
          <w:color w:val="000000" w:themeColor="text1"/>
        </w:rPr>
        <w:t>Aprobar, dentro de los tres (3) días siguientes a la fecha de su presentación, las garantías solicitadas en este documento, si las encuentra ajustadas a lo especificado. En caso contrario, las devolverá al contratista, para que dentro del plazo que se le señale, haga las modificaciones y aclaraciones necesarias.</w:t>
      </w:r>
    </w:p>
    <w:p w14:paraId="0CA04AE1" w14:textId="1DB3C9CF" w:rsidR="00FA3E95" w:rsidRPr="00FA3E95" w:rsidRDefault="00FA3E95" w:rsidP="00FA3E95">
      <w:pPr>
        <w:pStyle w:val="Prrafodelista"/>
        <w:numPr>
          <w:ilvl w:val="3"/>
          <w:numId w:val="8"/>
        </w:numPr>
        <w:pBdr>
          <w:top w:val="nil"/>
          <w:left w:val="nil"/>
          <w:bottom w:val="nil"/>
          <w:right w:val="nil"/>
          <w:between w:val="nil"/>
        </w:pBdr>
        <w:tabs>
          <w:tab w:val="left" w:pos="426"/>
        </w:tabs>
        <w:spacing w:before="1"/>
        <w:ind w:left="426" w:right="-234" w:firstLine="0"/>
        <w:rPr>
          <w:color w:val="000000" w:themeColor="text1"/>
        </w:rPr>
      </w:pPr>
      <w:r w:rsidRPr="00FA3E95">
        <w:rPr>
          <w:color w:val="000000" w:themeColor="text1"/>
        </w:rPr>
        <w:t>Cancelar el valor del contrato en la forma y los términos establecidos en el mismo.</w:t>
      </w:r>
    </w:p>
    <w:p w14:paraId="7C655621" w14:textId="3F6A29A4" w:rsidR="00FA3E95" w:rsidRPr="00FA3E95" w:rsidRDefault="00FA3E95" w:rsidP="00FA3E95">
      <w:pPr>
        <w:pStyle w:val="Prrafodelista"/>
        <w:numPr>
          <w:ilvl w:val="3"/>
          <w:numId w:val="8"/>
        </w:numPr>
        <w:pBdr>
          <w:top w:val="nil"/>
          <w:left w:val="nil"/>
          <w:bottom w:val="nil"/>
          <w:right w:val="nil"/>
          <w:between w:val="nil"/>
        </w:pBdr>
        <w:tabs>
          <w:tab w:val="left" w:pos="426"/>
        </w:tabs>
        <w:spacing w:before="1"/>
        <w:ind w:left="426" w:right="-234" w:firstLine="0"/>
        <w:rPr>
          <w:color w:val="000000" w:themeColor="text1"/>
        </w:rPr>
      </w:pPr>
      <w:r w:rsidRPr="00FA3E95">
        <w:rPr>
          <w:color w:val="000000" w:themeColor="text1"/>
        </w:rPr>
        <w:t>Atender las instrucciones, recomendaciones y sugerencias del Comité Directivo del Fideicomiso.</w:t>
      </w:r>
    </w:p>
    <w:p w14:paraId="56A61943" w14:textId="05A572D4" w:rsidR="00FA3E95" w:rsidRDefault="00FA3E95" w:rsidP="00FA3E95">
      <w:pPr>
        <w:pStyle w:val="Prrafodelista"/>
        <w:numPr>
          <w:ilvl w:val="3"/>
          <w:numId w:val="8"/>
        </w:numPr>
        <w:pBdr>
          <w:top w:val="nil"/>
          <w:left w:val="nil"/>
          <w:bottom w:val="nil"/>
          <w:right w:val="nil"/>
          <w:between w:val="nil"/>
        </w:pBdr>
        <w:tabs>
          <w:tab w:val="left" w:pos="426"/>
        </w:tabs>
        <w:spacing w:before="1"/>
        <w:ind w:left="426" w:right="-234" w:firstLine="0"/>
        <w:rPr>
          <w:color w:val="000000" w:themeColor="text1"/>
        </w:rPr>
      </w:pPr>
      <w:r w:rsidRPr="00FA3E95">
        <w:rPr>
          <w:color w:val="000000" w:themeColor="text1"/>
        </w:rPr>
        <w:t>Las demás que correspondan para el cumplimiento del objeto contratado y de acuerdo con la naturaleza de este.</w:t>
      </w:r>
    </w:p>
    <w:p w14:paraId="3D8AC114" w14:textId="0F1DDEBB" w:rsidR="00AD21E8" w:rsidRPr="00AD21E8" w:rsidRDefault="00AD21E8" w:rsidP="00AD21E8">
      <w:pPr>
        <w:pBdr>
          <w:top w:val="nil"/>
          <w:left w:val="nil"/>
          <w:bottom w:val="nil"/>
          <w:right w:val="nil"/>
          <w:between w:val="nil"/>
        </w:pBdr>
        <w:tabs>
          <w:tab w:val="left" w:pos="426"/>
        </w:tabs>
        <w:spacing w:before="1"/>
        <w:ind w:left="426" w:right="-234"/>
        <w:rPr>
          <w:b/>
          <w:bCs/>
          <w:color w:val="000000" w:themeColor="text1"/>
        </w:rPr>
      </w:pPr>
    </w:p>
    <w:p w14:paraId="07F663D5" w14:textId="21F0F759" w:rsidR="00AD21E8" w:rsidRDefault="00AD21E8" w:rsidP="00CA0A5F">
      <w:pPr>
        <w:pStyle w:val="Prrafodelista"/>
        <w:numPr>
          <w:ilvl w:val="1"/>
          <w:numId w:val="48"/>
        </w:numPr>
        <w:pBdr>
          <w:top w:val="nil"/>
          <w:left w:val="nil"/>
          <w:bottom w:val="nil"/>
          <w:right w:val="nil"/>
          <w:between w:val="nil"/>
        </w:pBdr>
        <w:tabs>
          <w:tab w:val="left" w:pos="426"/>
        </w:tabs>
        <w:spacing w:before="1"/>
        <w:ind w:right="-234"/>
        <w:rPr>
          <w:b/>
          <w:bCs/>
          <w:color w:val="000000" w:themeColor="text1"/>
        </w:rPr>
      </w:pPr>
      <w:r>
        <w:rPr>
          <w:b/>
          <w:bCs/>
          <w:color w:val="000000" w:themeColor="text1"/>
        </w:rPr>
        <w:t>EXCLUSIÓN DE RELACIÓN LABORAL ENTRE LAS PARTES, INDEPENDENCIA, DIRECCIÓN TÉCNIC Y AUTONOMÍA DEL CONTRATISTA</w:t>
      </w:r>
    </w:p>
    <w:p w14:paraId="344DD5E4" w14:textId="495C739F" w:rsidR="00AD21E8" w:rsidRDefault="00AD21E8" w:rsidP="00AD21E8">
      <w:pPr>
        <w:pBdr>
          <w:top w:val="nil"/>
          <w:left w:val="nil"/>
          <w:bottom w:val="nil"/>
          <w:right w:val="nil"/>
          <w:between w:val="nil"/>
        </w:pBdr>
        <w:tabs>
          <w:tab w:val="left" w:pos="426"/>
        </w:tabs>
        <w:spacing w:before="1"/>
        <w:ind w:right="-234"/>
        <w:rPr>
          <w:b/>
          <w:bCs/>
          <w:color w:val="000000" w:themeColor="text1"/>
        </w:rPr>
      </w:pPr>
    </w:p>
    <w:p w14:paraId="2B92CAAE" w14:textId="77777777" w:rsidR="00AD21E8" w:rsidRPr="0037753C" w:rsidRDefault="00AD21E8" w:rsidP="00AD21E8"/>
    <w:p w14:paraId="39764DB4" w14:textId="77777777" w:rsidR="00AD21E8" w:rsidRPr="0037753C" w:rsidRDefault="00AD21E8" w:rsidP="00AD21E8">
      <w:pPr>
        <w:numPr>
          <w:ilvl w:val="0"/>
          <w:numId w:val="1"/>
        </w:numPr>
        <w:pBdr>
          <w:top w:val="nil"/>
          <w:left w:val="nil"/>
          <w:bottom w:val="nil"/>
          <w:right w:val="nil"/>
          <w:between w:val="nil"/>
        </w:pBdr>
        <w:tabs>
          <w:tab w:val="left" w:pos="888"/>
        </w:tabs>
        <w:spacing w:line="242" w:lineRule="auto"/>
        <w:ind w:left="426" w:right="200" w:hanging="426"/>
        <w:jc w:val="both"/>
      </w:pPr>
      <w:r w:rsidRPr="0037753C">
        <w:rPr>
          <w:color w:val="000000"/>
        </w:rPr>
        <w:t xml:space="preserve">El personal del </w:t>
      </w:r>
      <w:r w:rsidRPr="0037753C">
        <w:rPr>
          <w:b/>
          <w:color w:val="000000"/>
        </w:rPr>
        <w:t xml:space="preserve">CONTRATISTA </w:t>
      </w:r>
      <w:r w:rsidRPr="0037753C">
        <w:rPr>
          <w:color w:val="000000"/>
        </w:rPr>
        <w:t xml:space="preserve">no tiene, ni adquirirá, por razón de la ejecución del contrato, vínculo laboral alguno con Fiduciaria Bogotá S.A., directamente o como vocera del patrimonio autónomo denominado </w:t>
      </w:r>
      <w:r w:rsidRPr="0037753C">
        <w:rPr>
          <w:b/>
          <w:color w:val="000000"/>
        </w:rPr>
        <w:t>FIDEICOMISO FIDUBOGOTÁ S.A. - PROYECTO CONSTRUCCIÓN VIVIENDA NUEVA</w:t>
      </w:r>
      <w:r w:rsidRPr="0037753C">
        <w:rPr>
          <w:color w:val="000000"/>
        </w:rPr>
        <w:t xml:space="preserve">. Toda la responsabilidad derivada de los contratos de trabajo correrá a cargo exclusivo del </w:t>
      </w:r>
      <w:r w:rsidRPr="0037753C">
        <w:rPr>
          <w:b/>
          <w:color w:val="000000"/>
        </w:rPr>
        <w:t>CONTRATISTA</w:t>
      </w:r>
      <w:r w:rsidRPr="0037753C">
        <w:rPr>
          <w:color w:val="000000"/>
        </w:rPr>
        <w:t xml:space="preserve">; así debe expresarse en los respectivos contratos laborales, o en certificación suscrita por cada uno de los empleados del </w:t>
      </w:r>
      <w:r w:rsidRPr="0037753C">
        <w:rPr>
          <w:b/>
          <w:color w:val="000000"/>
        </w:rPr>
        <w:t>CONTRATISTA</w:t>
      </w:r>
      <w:r w:rsidRPr="0037753C">
        <w:rPr>
          <w:color w:val="000000"/>
        </w:rPr>
        <w:t xml:space="preserve">, que deberá ser entregada al </w:t>
      </w:r>
      <w:r w:rsidRPr="0037753C">
        <w:rPr>
          <w:b/>
          <w:color w:val="000000"/>
        </w:rPr>
        <w:t xml:space="preserve">SUPERVISOR </w:t>
      </w:r>
      <w:r w:rsidRPr="0037753C">
        <w:rPr>
          <w:color w:val="000000"/>
        </w:rPr>
        <w:t>al inicio de la ejecución del contrato.</w:t>
      </w:r>
    </w:p>
    <w:p w14:paraId="0A8FB9BA" w14:textId="77777777" w:rsidR="00AD21E8" w:rsidRPr="0037753C" w:rsidRDefault="00AD21E8" w:rsidP="00AD21E8">
      <w:pPr>
        <w:numPr>
          <w:ilvl w:val="0"/>
          <w:numId w:val="1"/>
        </w:numPr>
        <w:pBdr>
          <w:top w:val="nil"/>
          <w:left w:val="nil"/>
          <w:bottom w:val="nil"/>
          <w:right w:val="nil"/>
          <w:between w:val="nil"/>
        </w:pBdr>
        <w:spacing w:before="3" w:line="242" w:lineRule="auto"/>
        <w:ind w:left="426" w:right="213" w:hanging="426"/>
        <w:jc w:val="both"/>
      </w:pPr>
      <w:r w:rsidRPr="0037753C">
        <w:rPr>
          <w:b/>
          <w:color w:val="000000"/>
        </w:rPr>
        <w:t xml:space="preserve">EL CONTRATISTA </w:t>
      </w:r>
      <w:r w:rsidRPr="0037753C">
        <w:rPr>
          <w:color w:val="000000"/>
        </w:rPr>
        <w:t xml:space="preserve">obra como patrono independiente en la ejecución de este Contrato </w:t>
      </w:r>
      <w:proofErr w:type="gramStart"/>
      <w:r w:rsidRPr="0037753C">
        <w:rPr>
          <w:color w:val="000000"/>
        </w:rPr>
        <w:t>y</w:t>
      </w:r>
      <w:proofErr w:type="gramEnd"/>
      <w:r w:rsidRPr="0037753C">
        <w:rPr>
          <w:color w:val="000000"/>
        </w:rPr>
        <w:t xml:space="preserve"> por </w:t>
      </w:r>
      <w:r w:rsidRPr="0037753C">
        <w:rPr>
          <w:color w:val="000000"/>
        </w:rPr>
        <w:lastRenderedPageBreak/>
        <w:t>tanto, se obliga durante toda la vigencia del Contrato al pago del alquiler o de la contratación de equipos, servicios o trabajadores que requiera para ejecutar las obras contratadas.</w:t>
      </w:r>
    </w:p>
    <w:p w14:paraId="46D4C50D" w14:textId="77777777" w:rsidR="00AD21E8" w:rsidRPr="0037753C" w:rsidRDefault="00AD21E8" w:rsidP="00AD21E8">
      <w:pPr>
        <w:numPr>
          <w:ilvl w:val="0"/>
          <w:numId w:val="1"/>
        </w:numPr>
        <w:pBdr>
          <w:top w:val="nil"/>
          <w:left w:val="nil"/>
          <w:bottom w:val="nil"/>
          <w:right w:val="nil"/>
          <w:between w:val="nil"/>
        </w:pBdr>
        <w:spacing w:before="2" w:line="246" w:lineRule="auto"/>
        <w:ind w:left="426" w:right="211" w:hanging="426"/>
        <w:jc w:val="both"/>
      </w:pPr>
      <w:r w:rsidRPr="0037753C">
        <w:rPr>
          <w:b/>
          <w:color w:val="000000"/>
        </w:rPr>
        <w:t>EL CONTRATANTE</w:t>
      </w:r>
      <w:r w:rsidRPr="0037753C">
        <w:rPr>
          <w:color w:val="000000"/>
        </w:rPr>
        <w:t xml:space="preserve">, a través del </w:t>
      </w:r>
      <w:r w:rsidRPr="0037753C">
        <w:rPr>
          <w:b/>
          <w:color w:val="000000"/>
        </w:rPr>
        <w:t>SUPERVISOR</w:t>
      </w:r>
      <w:r w:rsidRPr="0037753C">
        <w:rPr>
          <w:color w:val="000000"/>
        </w:rPr>
        <w:t xml:space="preserve">, se reserva el derecho de solicitar a </w:t>
      </w:r>
      <w:r w:rsidRPr="0037753C">
        <w:rPr>
          <w:b/>
          <w:color w:val="000000"/>
        </w:rPr>
        <w:t xml:space="preserve">EL CONTRATISTA </w:t>
      </w:r>
      <w:r w:rsidRPr="0037753C">
        <w:rPr>
          <w:color w:val="000000"/>
        </w:rPr>
        <w:t>el reemplazo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w:t>
      </w:r>
    </w:p>
    <w:p w14:paraId="6B984B34" w14:textId="77777777" w:rsidR="00AD21E8" w:rsidRPr="0037753C" w:rsidRDefault="00AD21E8" w:rsidP="00AD21E8">
      <w:pPr>
        <w:numPr>
          <w:ilvl w:val="0"/>
          <w:numId w:val="1"/>
        </w:numPr>
        <w:pBdr>
          <w:top w:val="nil"/>
          <w:left w:val="nil"/>
          <w:bottom w:val="nil"/>
          <w:right w:val="nil"/>
          <w:between w:val="nil"/>
        </w:pBdr>
        <w:tabs>
          <w:tab w:val="left" w:pos="888"/>
        </w:tabs>
        <w:spacing w:before="17" w:line="242" w:lineRule="auto"/>
        <w:ind w:left="426" w:right="220" w:hanging="426"/>
        <w:jc w:val="both"/>
      </w:pPr>
      <w:r w:rsidRPr="0037753C">
        <w:rPr>
          <w:b/>
          <w:color w:val="000000"/>
        </w:rPr>
        <w:t xml:space="preserve">EL CONTRATISTA </w:t>
      </w:r>
      <w:r w:rsidRPr="0037753C">
        <w:rPr>
          <w:color w:val="000000"/>
        </w:rPr>
        <w:t>se obliga a vigilar que ninguno de sus trabajadores, representantes, ni los de sus subcontratistas, se presente a los sitios de obra en estado de alicoramiento o bajo el influjo de sustancias psicotrópicas, similares o equivalentes en sus efectos, o que lo hagan en los sitios de obra.</w:t>
      </w:r>
    </w:p>
    <w:p w14:paraId="4C89EEAB" w14:textId="77777777" w:rsidR="00AD21E8" w:rsidRPr="0037753C" w:rsidRDefault="00AD21E8" w:rsidP="00AD21E8">
      <w:pPr>
        <w:numPr>
          <w:ilvl w:val="0"/>
          <w:numId w:val="1"/>
        </w:numPr>
        <w:pBdr>
          <w:top w:val="nil"/>
          <w:left w:val="nil"/>
          <w:bottom w:val="nil"/>
          <w:right w:val="nil"/>
          <w:between w:val="nil"/>
        </w:pBdr>
        <w:tabs>
          <w:tab w:val="left" w:pos="888"/>
        </w:tabs>
        <w:spacing w:before="4" w:line="237" w:lineRule="auto"/>
        <w:ind w:left="426" w:right="207" w:hanging="426"/>
        <w:jc w:val="both"/>
        <w:rPr>
          <w:b/>
          <w:color w:val="000000"/>
        </w:rPr>
      </w:pPr>
      <w:r w:rsidRPr="0037753C">
        <w:rPr>
          <w:b/>
          <w:color w:val="000000"/>
        </w:rPr>
        <w:t>EL CONTRATANTE</w:t>
      </w:r>
      <w:r w:rsidRPr="0037753C">
        <w:rPr>
          <w:color w:val="000000"/>
        </w:rPr>
        <w:t xml:space="preserve">, a través del </w:t>
      </w:r>
      <w:r w:rsidRPr="0037753C">
        <w:rPr>
          <w:b/>
          <w:color w:val="000000"/>
        </w:rPr>
        <w:t>SUPERVISOR</w:t>
      </w:r>
      <w:r w:rsidRPr="0037753C">
        <w:rPr>
          <w:color w:val="000000"/>
        </w:rPr>
        <w:t xml:space="preserve">, podrá verificar en cualquier tiempo el monto de los salarios, honorarios y demás derechos laborales que debe pagar </w:t>
      </w:r>
      <w:r w:rsidRPr="0037753C">
        <w:rPr>
          <w:b/>
          <w:color w:val="000000"/>
        </w:rPr>
        <w:t xml:space="preserve">EL CONTRATISTA </w:t>
      </w:r>
      <w:r w:rsidRPr="0037753C">
        <w:rPr>
          <w:color w:val="000000"/>
        </w:rPr>
        <w:t xml:space="preserve">a su personal. Y a su vez, </w:t>
      </w:r>
      <w:r w:rsidRPr="0037753C">
        <w:rPr>
          <w:b/>
          <w:color w:val="000000"/>
        </w:rPr>
        <w:t xml:space="preserve">EL CONTRATISTA </w:t>
      </w:r>
      <w:r w:rsidRPr="0037753C">
        <w:rPr>
          <w:color w:val="000000"/>
        </w:rPr>
        <w:t xml:space="preserve">se obliga a suministrar la información que al respecto le solicite EL </w:t>
      </w:r>
      <w:r w:rsidRPr="0037753C">
        <w:rPr>
          <w:b/>
          <w:color w:val="000000"/>
        </w:rPr>
        <w:t xml:space="preserve">CONTRATANTE </w:t>
      </w:r>
      <w:r w:rsidRPr="0037753C">
        <w:rPr>
          <w:color w:val="000000"/>
        </w:rPr>
        <w:t xml:space="preserve">dentro de los dos (2) días calendarios siguientes al requerimiento escrito que le haga el </w:t>
      </w:r>
      <w:r w:rsidRPr="0037753C">
        <w:rPr>
          <w:b/>
          <w:color w:val="000000"/>
        </w:rPr>
        <w:t>SUPERVISOR.</w:t>
      </w:r>
    </w:p>
    <w:p w14:paraId="6295FBCC" w14:textId="77777777" w:rsidR="00AD21E8" w:rsidRPr="0037753C" w:rsidRDefault="00AD21E8" w:rsidP="00AD21E8">
      <w:pPr>
        <w:numPr>
          <w:ilvl w:val="0"/>
          <w:numId w:val="1"/>
        </w:numPr>
        <w:pBdr>
          <w:top w:val="nil"/>
          <w:left w:val="nil"/>
          <w:bottom w:val="nil"/>
          <w:right w:val="nil"/>
          <w:between w:val="nil"/>
        </w:pBdr>
        <w:tabs>
          <w:tab w:val="left" w:pos="888"/>
        </w:tabs>
        <w:spacing w:before="17"/>
        <w:ind w:left="426" w:right="205" w:hanging="426"/>
        <w:jc w:val="both"/>
      </w:pPr>
      <w:r w:rsidRPr="0037753C">
        <w:rPr>
          <w:color w:val="000000"/>
        </w:rPr>
        <w:t xml:space="preserve">De acuerdo con lo anterior, las partes manifiestan que el presente contrato de obra por su propia naturaleza y por tratarse de labores por fuera del objeto de </w:t>
      </w:r>
      <w:r w:rsidRPr="0037753C">
        <w:rPr>
          <w:b/>
          <w:color w:val="000000"/>
        </w:rPr>
        <w:t xml:space="preserve">EL CONTRATANTE </w:t>
      </w:r>
      <w:r w:rsidRPr="0037753C">
        <w:rPr>
          <w:color w:val="000000"/>
        </w:rPr>
        <w:t xml:space="preserve">no constituye contrato de trabajo en ninguna de las relaciones de </w:t>
      </w:r>
      <w:r w:rsidRPr="0037753C">
        <w:rPr>
          <w:b/>
          <w:color w:val="000000"/>
        </w:rPr>
        <w:t xml:space="preserve">EL CONTRATISTA </w:t>
      </w:r>
      <w:r w:rsidRPr="0037753C">
        <w:rPr>
          <w:color w:val="000000"/>
        </w:rPr>
        <w:t xml:space="preserve">para con </w:t>
      </w:r>
      <w:r w:rsidRPr="0037753C">
        <w:rPr>
          <w:b/>
          <w:color w:val="000000"/>
        </w:rPr>
        <w:t>EL CONTRATANTE</w:t>
      </w:r>
      <w:r w:rsidRPr="0037753C">
        <w:rPr>
          <w:color w:val="000000"/>
        </w:rPr>
        <w:t xml:space="preserve">, ni de éste para con los trabajadores o funcionarios que aquél utilice en el desempeño de los trabajos. </w:t>
      </w:r>
      <w:r w:rsidRPr="0037753C">
        <w:rPr>
          <w:b/>
          <w:color w:val="000000"/>
        </w:rPr>
        <w:t xml:space="preserve">EL CONTRATISTA </w:t>
      </w:r>
      <w:r w:rsidRPr="0037753C">
        <w:rPr>
          <w:color w:val="000000"/>
        </w:rPr>
        <w:t xml:space="preserve">declara además que para todos  los efectos legales que en razón del presente contrato se deriven, obra como persona natural especializada en la prestación de los servicios objeto del mismo a personas naturales o jurídicas, y que por consiguiente es el único empleador del personal que utilice para la prestación del servicio pactado en el presente contrato; motivo y razón por los cuales, entre </w:t>
      </w:r>
      <w:r w:rsidRPr="0037753C">
        <w:rPr>
          <w:b/>
          <w:color w:val="000000"/>
        </w:rPr>
        <w:t xml:space="preserve">EL CONTRATISTA </w:t>
      </w:r>
      <w:r w:rsidRPr="0037753C">
        <w:rPr>
          <w:color w:val="000000"/>
        </w:rPr>
        <w:t xml:space="preserve">y </w:t>
      </w:r>
      <w:r w:rsidRPr="0037753C">
        <w:rPr>
          <w:b/>
          <w:color w:val="000000"/>
        </w:rPr>
        <w:t xml:space="preserve">EL CONTRATANTE </w:t>
      </w:r>
      <w:r w:rsidRPr="0037753C">
        <w:rPr>
          <w:color w:val="000000"/>
        </w:rPr>
        <w:t xml:space="preserve">y entre </w:t>
      </w:r>
      <w:r w:rsidRPr="0037753C">
        <w:rPr>
          <w:b/>
          <w:color w:val="000000"/>
        </w:rPr>
        <w:t xml:space="preserve">EL CONTRATANTE </w:t>
      </w:r>
      <w:r w:rsidRPr="0037753C">
        <w:rPr>
          <w:color w:val="000000"/>
        </w:rPr>
        <w:t xml:space="preserve">y el personal de </w:t>
      </w:r>
      <w:r w:rsidRPr="0037753C">
        <w:rPr>
          <w:b/>
          <w:color w:val="000000"/>
        </w:rPr>
        <w:t xml:space="preserve">EL CONTRATISTA </w:t>
      </w:r>
      <w:r w:rsidRPr="0037753C">
        <w:rPr>
          <w:color w:val="000000"/>
        </w:rPr>
        <w:t>no existe relación laboral alguna.</w:t>
      </w:r>
    </w:p>
    <w:p w14:paraId="2EE9AD9B" w14:textId="77777777" w:rsidR="00AD21E8" w:rsidRPr="0037753C" w:rsidRDefault="00AD21E8" w:rsidP="00AD21E8">
      <w:pPr>
        <w:numPr>
          <w:ilvl w:val="0"/>
          <w:numId w:val="1"/>
        </w:numPr>
        <w:pBdr>
          <w:top w:val="nil"/>
          <w:left w:val="nil"/>
          <w:bottom w:val="nil"/>
          <w:right w:val="nil"/>
          <w:between w:val="nil"/>
        </w:pBdr>
        <w:tabs>
          <w:tab w:val="left" w:pos="888"/>
        </w:tabs>
        <w:spacing w:before="2" w:line="249" w:lineRule="auto"/>
        <w:ind w:left="426" w:right="211" w:hanging="426"/>
        <w:jc w:val="both"/>
      </w:pPr>
      <w:r w:rsidRPr="0037753C">
        <w:rPr>
          <w:b/>
          <w:color w:val="000000"/>
        </w:rPr>
        <w:t xml:space="preserve">EL CONTRATISTA </w:t>
      </w:r>
      <w:r w:rsidRPr="0037753C">
        <w:rPr>
          <w:color w:val="000000"/>
        </w:rPr>
        <w:t xml:space="preserve">pagará directamente a todos sus empleados, los salarios, las horas extras y todas las prestaciones legales y extralegales señaladas por la ley. Así mismo, se obliga a hacer todos los aportes señalados y exigidos por la ley como </w:t>
      </w:r>
      <w:r w:rsidRPr="0037753C">
        <w:rPr>
          <w:b/>
          <w:color w:val="000000"/>
        </w:rPr>
        <w:t xml:space="preserve">SENA, PENSIONES, ICBF, SUBSIDIO FAMILIAR, CAJAS DE COMPENSACIÓN </w:t>
      </w:r>
      <w:r w:rsidRPr="0037753C">
        <w:rPr>
          <w:color w:val="000000"/>
        </w:rPr>
        <w:t>y atender por su cuenta exclusiva todas las demás obligaciones legales, estatutarias, reglamentarias, y convencionales que se deriven de su carácter de patrono.</w:t>
      </w:r>
    </w:p>
    <w:p w14:paraId="7ACC7F9D" w14:textId="30ACF210" w:rsidR="00AD21E8" w:rsidRDefault="00AD21E8" w:rsidP="00AD21E8">
      <w:pPr>
        <w:pBdr>
          <w:top w:val="nil"/>
          <w:left w:val="nil"/>
          <w:bottom w:val="nil"/>
          <w:right w:val="nil"/>
          <w:between w:val="nil"/>
        </w:pBdr>
        <w:tabs>
          <w:tab w:val="left" w:pos="426"/>
        </w:tabs>
        <w:spacing w:before="1"/>
        <w:ind w:right="-234"/>
        <w:rPr>
          <w:b/>
          <w:bCs/>
          <w:color w:val="000000" w:themeColor="text1"/>
        </w:rPr>
      </w:pPr>
    </w:p>
    <w:p w14:paraId="75CF2CCC" w14:textId="475FD209" w:rsidR="00AD21E8" w:rsidRDefault="00AD21E8" w:rsidP="00CA0A5F">
      <w:pPr>
        <w:pStyle w:val="Prrafodelista"/>
        <w:numPr>
          <w:ilvl w:val="1"/>
          <w:numId w:val="48"/>
        </w:numPr>
        <w:pBdr>
          <w:top w:val="nil"/>
          <w:left w:val="nil"/>
          <w:bottom w:val="nil"/>
          <w:right w:val="nil"/>
          <w:between w:val="nil"/>
        </w:pBdr>
        <w:tabs>
          <w:tab w:val="left" w:pos="426"/>
        </w:tabs>
        <w:spacing w:before="1"/>
        <w:ind w:right="-234"/>
        <w:rPr>
          <w:b/>
          <w:bCs/>
          <w:color w:val="000000" w:themeColor="text1"/>
        </w:rPr>
      </w:pPr>
      <w:r>
        <w:rPr>
          <w:b/>
          <w:bCs/>
          <w:color w:val="000000" w:themeColor="text1"/>
        </w:rPr>
        <w:t>CONIDENCIALIDAD Y RESERVA</w:t>
      </w:r>
    </w:p>
    <w:p w14:paraId="379F48C2" w14:textId="2E85E880" w:rsidR="00AD21E8" w:rsidRDefault="00AD21E8" w:rsidP="00AD21E8">
      <w:pPr>
        <w:pBdr>
          <w:top w:val="nil"/>
          <w:left w:val="nil"/>
          <w:bottom w:val="nil"/>
          <w:right w:val="nil"/>
          <w:between w:val="nil"/>
        </w:pBdr>
        <w:tabs>
          <w:tab w:val="left" w:pos="426"/>
        </w:tabs>
        <w:spacing w:before="1"/>
        <w:ind w:right="-234"/>
        <w:rPr>
          <w:b/>
          <w:bCs/>
          <w:color w:val="000000" w:themeColor="text1"/>
        </w:rPr>
      </w:pPr>
    </w:p>
    <w:p w14:paraId="4EB4EA2D" w14:textId="77777777" w:rsidR="00AD21E8" w:rsidRPr="0037753C" w:rsidRDefault="00AD21E8" w:rsidP="00AD21E8">
      <w:pPr>
        <w:jc w:val="both"/>
      </w:pPr>
      <w:r w:rsidRPr="0037753C">
        <w:rPr>
          <w:b/>
        </w:rPr>
        <w:t xml:space="preserve">EL CONTRATISTA </w:t>
      </w:r>
      <w:r w:rsidRPr="0037753C">
        <w:t xml:space="preserve">reconoce que todo el material e información que lleguen a su poder con motivo de la celebración de este contrato constituye información y datos confidenciales cuya revelación o utilización por parte suya o de terceros puede, ser perjudicial para </w:t>
      </w:r>
      <w:r w:rsidRPr="0037753C">
        <w:rPr>
          <w:b/>
        </w:rPr>
        <w:t>EL CONTRATANTE</w:t>
      </w:r>
      <w:r w:rsidRPr="0037753C">
        <w:t xml:space="preserve">. Por tanto, </w:t>
      </w:r>
      <w:r w:rsidRPr="0037753C">
        <w:rPr>
          <w:b/>
        </w:rPr>
        <w:t xml:space="preserve">EL CONTRATISTA </w:t>
      </w:r>
      <w:r w:rsidRPr="0037753C">
        <w:t xml:space="preserve">se obliga a mantener dicho material e información en la más estricta confidencialidad y a utilizarlo exclusivamente en lo que sea necesario para el desarrollo del contrato, obligándose a pagar cualquier daño o perjuicio que pueda sufrir </w:t>
      </w:r>
      <w:r w:rsidRPr="0037753C">
        <w:rPr>
          <w:b/>
        </w:rPr>
        <w:t xml:space="preserve">EL CONTRATANTE </w:t>
      </w:r>
      <w:r w:rsidRPr="0037753C">
        <w:t>o terceros por la violación de dicha reserva.</w:t>
      </w:r>
    </w:p>
    <w:p w14:paraId="623546BF" w14:textId="6EB7C585" w:rsidR="00AD21E8" w:rsidRDefault="00AD21E8" w:rsidP="00AD21E8">
      <w:pPr>
        <w:pBdr>
          <w:top w:val="nil"/>
          <w:left w:val="nil"/>
          <w:bottom w:val="nil"/>
          <w:right w:val="nil"/>
          <w:between w:val="nil"/>
        </w:pBdr>
        <w:tabs>
          <w:tab w:val="left" w:pos="426"/>
        </w:tabs>
        <w:spacing w:before="1"/>
        <w:ind w:right="-234"/>
        <w:rPr>
          <w:b/>
          <w:bCs/>
          <w:color w:val="000000" w:themeColor="text1"/>
        </w:rPr>
      </w:pPr>
    </w:p>
    <w:p w14:paraId="1B217CF9" w14:textId="3465F53D" w:rsidR="00AD21E8" w:rsidRDefault="00AD21E8" w:rsidP="00CA0A5F">
      <w:pPr>
        <w:pStyle w:val="Prrafodelista"/>
        <w:numPr>
          <w:ilvl w:val="1"/>
          <w:numId w:val="48"/>
        </w:numPr>
        <w:pBdr>
          <w:top w:val="nil"/>
          <w:left w:val="nil"/>
          <w:bottom w:val="nil"/>
          <w:right w:val="nil"/>
          <w:between w:val="nil"/>
        </w:pBdr>
        <w:tabs>
          <w:tab w:val="left" w:pos="426"/>
        </w:tabs>
        <w:spacing w:before="1"/>
        <w:ind w:right="-234"/>
        <w:rPr>
          <w:b/>
          <w:bCs/>
          <w:color w:val="000000" w:themeColor="text1"/>
        </w:rPr>
      </w:pPr>
      <w:r>
        <w:rPr>
          <w:b/>
          <w:bCs/>
          <w:color w:val="000000" w:themeColor="text1"/>
        </w:rPr>
        <w:lastRenderedPageBreak/>
        <w:t>CESIÓN</w:t>
      </w:r>
    </w:p>
    <w:p w14:paraId="467E00F2" w14:textId="6BB8C389" w:rsidR="00AD21E8" w:rsidRDefault="00AD21E8" w:rsidP="00AD21E8">
      <w:pPr>
        <w:pBdr>
          <w:top w:val="nil"/>
          <w:left w:val="nil"/>
          <w:bottom w:val="nil"/>
          <w:right w:val="nil"/>
          <w:between w:val="nil"/>
        </w:pBdr>
        <w:tabs>
          <w:tab w:val="left" w:pos="426"/>
        </w:tabs>
        <w:spacing w:before="1"/>
        <w:ind w:right="-234"/>
        <w:rPr>
          <w:b/>
          <w:bCs/>
          <w:color w:val="000000" w:themeColor="text1"/>
        </w:rPr>
      </w:pPr>
    </w:p>
    <w:p w14:paraId="2A325FA6" w14:textId="4A263F9D" w:rsidR="00AD21E8" w:rsidRDefault="00AD21E8" w:rsidP="00AD21E8">
      <w:pPr>
        <w:pBdr>
          <w:top w:val="nil"/>
          <w:left w:val="nil"/>
          <w:bottom w:val="nil"/>
          <w:right w:val="nil"/>
          <w:between w:val="nil"/>
        </w:pBdr>
        <w:tabs>
          <w:tab w:val="left" w:pos="426"/>
        </w:tabs>
        <w:spacing w:before="1"/>
        <w:ind w:right="-234"/>
      </w:pPr>
      <w:r w:rsidRPr="0037753C">
        <w:rPr>
          <w:b/>
        </w:rPr>
        <w:t xml:space="preserve">EL CONTRATISTA </w:t>
      </w:r>
      <w:r w:rsidRPr="0037753C">
        <w:t xml:space="preserve">no podrá ceder este contrato a persona alguna, natural o jurídica nacional o extranjera sin el previo consentimiento de </w:t>
      </w:r>
      <w:r w:rsidRPr="0037753C">
        <w:rPr>
          <w:b/>
        </w:rPr>
        <w:t>EL CONTRATANTE</w:t>
      </w:r>
      <w:r w:rsidRPr="0037753C">
        <w:t>, manifestado por escrito</w:t>
      </w:r>
      <w:r w:rsidR="00A80628">
        <w:t>.</w:t>
      </w:r>
    </w:p>
    <w:p w14:paraId="38634932" w14:textId="53FBD0DD" w:rsidR="00A80628" w:rsidRDefault="00A80628" w:rsidP="00AD21E8">
      <w:pPr>
        <w:pBdr>
          <w:top w:val="nil"/>
          <w:left w:val="nil"/>
          <w:bottom w:val="nil"/>
          <w:right w:val="nil"/>
          <w:between w:val="nil"/>
        </w:pBdr>
        <w:tabs>
          <w:tab w:val="left" w:pos="426"/>
        </w:tabs>
        <w:spacing w:before="1"/>
        <w:ind w:right="-234"/>
      </w:pPr>
    </w:p>
    <w:p w14:paraId="7E8895FB" w14:textId="21726E6B" w:rsidR="00A80628" w:rsidRPr="00A80628" w:rsidRDefault="00A80628" w:rsidP="00AD21E8">
      <w:pPr>
        <w:pBdr>
          <w:top w:val="nil"/>
          <w:left w:val="nil"/>
          <w:bottom w:val="nil"/>
          <w:right w:val="nil"/>
          <w:between w:val="nil"/>
        </w:pBdr>
        <w:tabs>
          <w:tab w:val="left" w:pos="426"/>
        </w:tabs>
        <w:spacing w:before="1"/>
        <w:ind w:right="-234"/>
        <w:rPr>
          <w:b/>
          <w:bCs/>
          <w:color w:val="000000" w:themeColor="text1"/>
        </w:rPr>
      </w:pPr>
      <w:r w:rsidRPr="00A80628">
        <w:rPr>
          <w:b/>
          <w:bCs/>
        </w:rPr>
        <w:t>14.</w:t>
      </w:r>
      <w:r>
        <w:rPr>
          <w:b/>
          <w:bCs/>
        </w:rPr>
        <w:t>7</w:t>
      </w:r>
      <w:r w:rsidRPr="00A80628">
        <w:rPr>
          <w:b/>
          <w:bCs/>
        </w:rPr>
        <w:t>. EJERCICIO DE DERECHOS</w:t>
      </w:r>
    </w:p>
    <w:p w14:paraId="740DCE35" w14:textId="577C21C9" w:rsidR="00BD69C6" w:rsidRDefault="00BD69C6" w:rsidP="00BD69C6">
      <w:pPr>
        <w:jc w:val="both"/>
        <w:rPr>
          <w:b/>
          <w:bCs/>
        </w:rPr>
      </w:pPr>
    </w:p>
    <w:p w14:paraId="6076F58E" w14:textId="77777777" w:rsidR="00A80628" w:rsidRPr="0037753C" w:rsidRDefault="00A80628" w:rsidP="00A80628">
      <w:pPr>
        <w:jc w:val="both"/>
      </w:pPr>
      <w:r w:rsidRPr="0037753C">
        <w:t xml:space="preserve">El retardo u omisión por parte de </w:t>
      </w:r>
      <w:r w:rsidRPr="0037753C">
        <w:rPr>
          <w:b/>
        </w:rPr>
        <w:t xml:space="preserve">EL CONTRATANTE </w:t>
      </w:r>
      <w:r w:rsidRPr="0037753C">
        <w:t>en el ejercicio de los derechos y acciones que surjan a su favor por efecto de este contrato no podrá interpretarse como renuncia a ejercitarlas, ni como aceptación de las circunstancias que las originen.</w:t>
      </w:r>
    </w:p>
    <w:p w14:paraId="4EB726FF" w14:textId="77777777" w:rsidR="00A80628" w:rsidRPr="0037753C" w:rsidRDefault="00A80628" w:rsidP="00A80628">
      <w:pPr>
        <w:jc w:val="both"/>
      </w:pPr>
    </w:p>
    <w:p w14:paraId="635FD961" w14:textId="63249645" w:rsidR="00A80628" w:rsidRDefault="00A80628" w:rsidP="00A80628">
      <w:pPr>
        <w:jc w:val="both"/>
      </w:pPr>
      <w:r w:rsidRPr="0037753C">
        <w:rPr>
          <w:b/>
        </w:rPr>
        <w:t xml:space="preserve">EL CONTRATANTE </w:t>
      </w:r>
      <w:r w:rsidRPr="0037753C">
        <w:t xml:space="preserve">podrá hacer en cualquier momento reclamos, objeciones o sugerencias verbales o por escrito, para que el </w:t>
      </w:r>
      <w:r w:rsidRPr="0037753C">
        <w:rPr>
          <w:b/>
        </w:rPr>
        <w:t xml:space="preserve">CONTRATISTA </w:t>
      </w:r>
      <w:r w:rsidRPr="0037753C">
        <w:t>tome las medidas tendientes a corregir las deficiencias en la prestación de los servicios.</w:t>
      </w:r>
    </w:p>
    <w:p w14:paraId="0DA5B115" w14:textId="28872834" w:rsidR="00A80628" w:rsidRDefault="00A80628" w:rsidP="00A80628">
      <w:pPr>
        <w:jc w:val="both"/>
      </w:pPr>
    </w:p>
    <w:p w14:paraId="641E27DC" w14:textId="4DAED9F8" w:rsidR="00A80628" w:rsidRPr="00A80628" w:rsidRDefault="00A80628" w:rsidP="00CA0A5F">
      <w:pPr>
        <w:pStyle w:val="Prrafodelista"/>
        <w:numPr>
          <w:ilvl w:val="1"/>
          <w:numId w:val="49"/>
        </w:numPr>
        <w:rPr>
          <w:b/>
          <w:bCs/>
        </w:rPr>
      </w:pPr>
      <w:r w:rsidRPr="00A80628">
        <w:rPr>
          <w:b/>
          <w:bCs/>
        </w:rPr>
        <w:t>CAUSALES DE TERMINACIÓN DEL CONTRATO</w:t>
      </w:r>
    </w:p>
    <w:p w14:paraId="50290392" w14:textId="7F42B0A5" w:rsidR="00A80628" w:rsidRDefault="00A80628" w:rsidP="00BD69C6">
      <w:pPr>
        <w:jc w:val="both"/>
        <w:rPr>
          <w:b/>
          <w:bCs/>
        </w:rPr>
      </w:pPr>
    </w:p>
    <w:p w14:paraId="646733C4" w14:textId="77777777" w:rsidR="00A80628" w:rsidRDefault="00A80628" w:rsidP="00A80628">
      <w:pPr>
        <w:jc w:val="both"/>
      </w:pPr>
      <w:r w:rsidRPr="0037753C">
        <w:t>El presente Contrato terminará por las siguientes causales:</w:t>
      </w:r>
    </w:p>
    <w:p w14:paraId="6639D59F" w14:textId="77777777" w:rsidR="00A80628" w:rsidRPr="0037753C" w:rsidRDefault="00A80628" w:rsidP="00A80628">
      <w:pPr>
        <w:jc w:val="both"/>
      </w:pPr>
    </w:p>
    <w:p w14:paraId="53C5126C" w14:textId="77777777" w:rsidR="00A80628" w:rsidRPr="0037753C" w:rsidRDefault="00A80628" w:rsidP="00CA0A5F">
      <w:pPr>
        <w:numPr>
          <w:ilvl w:val="0"/>
          <w:numId w:val="13"/>
        </w:numPr>
        <w:pBdr>
          <w:top w:val="nil"/>
          <w:left w:val="nil"/>
          <w:bottom w:val="nil"/>
          <w:right w:val="nil"/>
          <w:between w:val="nil"/>
        </w:pBdr>
        <w:tabs>
          <w:tab w:val="left" w:pos="408"/>
        </w:tabs>
        <w:ind w:hanging="242"/>
        <w:jc w:val="both"/>
      </w:pPr>
      <w:r w:rsidRPr="0037753C">
        <w:t>Por la expiración del plazo pactado.</w:t>
      </w:r>
    </w:p>
    <w:p w14:paraId="4A609505" w14:textId="77777777" w:rsidR="00A80628" w:rsidRPr="0037753C" w:rsidRDefault="00A80628" w:rsidP="00A80628">
      <w:pPr>
        <w:pBdr>
          <w:top w:val="nil"/>
          <w:left w:val="nil"/>
          <w:bottom w:val="nil"/>
          <w:right w:val="nil"/>
          <w:between w:val="nil"/>
        </w:pBdr>
        <w:spacing w:before="4"/>
        <w:jc w:val="both"/>
      </w:pPr>
    </w:p>
    <w:p w14:paraId="7641CE35" w14:textId="77777777" w:rsidR="00A80628" w:rsidRPr="0037753C" w:rsidRDefault="00A80628" w:rsidP="00CA0A5F">
      <w:pPr>
        <w:numPr>
          <w:ilvl w:val="0"/>
          <w:numId w:val="13"/>
        </w:numPr>
        <w:pBdr>
          <w:top w:val="nil"/>
          <w:left w:val="nil"/>
          <w:bottom w:val="nil"/>
          <w:right w:val="nil"/>
          <w:between w:val="nil"/>
        </w:pBdr>
        <w:tabs>
          <w:tab w:val="left" w:pos="408"/>
        </w:tabs>
        <w:spacing w:before="1" w:line="239" w:lineRule="auto"/>
        <w:ind w:hanging="242"/>
        <w:jc w:val="both"/>
      </w:pPr>
      <w:r w:rsidRPr="0037753C">
        <w:t xml:space="preserve">Por mutuo acuerdo de las partes, manifestado expresamente y por escrito, previa aprobación del </w:t>
      </w:r>
      <w:r w:rsidRPr="0037753C">
        <w:rPr>
          <w:b/>
        </w:rPr>
        <w:t>COMITÉ FIDUCIARIO</w:t>
      </w:r>
      <w:r w:rsidRPr="0037753C">
        <w:t>.</w:t>
      </w:r>
    </w:p>
    <w:p w14:paraId="5590CEF3" w14:textId="77777777" w:rsidR="00A80628" w:rsidRPr="0037753C" w:rsidRDefault="00A80628" w:rsidP="00A80628">
      <w:pPr>
        <w:pBdr>
          <w:top w:val="nil"/>
          <w:left w:val="nil"/>
          <w:bottom w:val="nil"/>
          <w:right w:val="nil"/>
          <w:between w:val="nil"/>
        </w:pBdr>
        <w:spacing w:before="4"/>
        <w:jc w:val="both"/>
        <w:rPr>
          <w:b/>
        </w:rPr>
      </w:pPr>
    </w:p>
    <w:p w14:paraId="2F601852" w14:textId="77777777" w:rsidR="00A80628" w:rsidRPr="0037753C" w:rsidRDefault="00A80628" w:rsidP="00CA0A5F">
      <w:pPr>
        <w:numPr>
          <w:ilvl w:val="0"/>
          <w:numId w:val="13"/>
        </w:numPr>
        <w:pBdr>
          <w:top w:val="nil"/>
          <w:left w:val="nil"/>
          <w:bottom w:val="nil"/>
          <w:right w:val="nil"/>
          <w:between w:val="nil"/>
        </w:pBdr>
        <w:tabs>
          <w:tab w:val="left" w:pos="392"/>
        </w:tabs>
        <w:spacing w:line="242" w:lineRule="auto"/>
        <w:ind w:left="166" w:right="207" w:firstLine="0"/>
        <w:jc w:val="both"/>
      </w:pPr>
      <w:r w:rsidRPr="0037753C">
        <w:rPr>
          <w:b/>
        </w:rPr>
        <w:t xml:space="preserve">EL CONTRATANTE </w:t>
      </w:r>
      <w:r w:rsidRPr="0037753C">
        <w:t xml:space="preserve">podrá dar por terminado el presente Contrato, previa aprobación del </w:t>
      </w:r>
      <w:r w:rsidRPr="0037753C">
        <w:rPr>
          <w:b/>
        </w:rPr>
        <w:t>COMITÉ FIDUCIARIO</w:t>
      </w:r>
      <w:r w:rsidRPr="0037753C">
        <w:t xml:space="preserve">, antes del vencimiento del plazo, sin indemnización alguna y sin necesidad de aviso previo a </w:t>
      </w:r>
      <w:r w:rsidRPr="0037753C">
        <w:rPr>
          <w:b/>
        </w:rPr>
        <w:t>EL CONTRATISTA</w:t>
      </w:r>
      <w:r w:rsidRPr="0037753C">
        <w:t>, en los siguientes casos:</w:t>
      </w:r>
    </w:p>
    <w:p w14:paraId="1491C5AD" w14:textId="77777777" w:rsidR="00A80628" w:rsidRPr="0037753C" w:rsidRDefault="00A80628" w:rsidP="00A80628">
      <w:pPr>
        <w:pBdr>
          <w:top w:val="nil"/>
          <w:left w:val="nil"/>
          <w:bottom w:val="nil"/>
          <w:right w:val="nil"/>
          <w:between w:val="nil"/>
        </w:pBdr>
        <w:spacing w:before="2"/>
        <w:jc w:val="both"/>
      </w:pPr>
    </w:p>
    <w:p w14:paraId="3759470E" w14:textId="77777777" w:rsidR="00A80628" w:rsidRPr="0037753C" w:rsidRDefault="00A80628" w:rsidP="00CA0A5F">
      <w:pPr>
        <w:numPr>
          <w:ilvl w:val="1"/>
          <w:numId w:val="13"/>
        </w:numPr>
        <w:pBdr>
          <w:top w:val="nil"/>
          <w:left w:val="nil"/>
          <w:bottom w:val="nil"/>
          <w:right w:val="nil"/>
          <w:between w:val="nil"/>
        </w:pBdr>
        <w:tabs>
          <w:tab w:val="left" w:pos="677"/>
        </w:tabs>
        <w:spacing w:line="256" w:lineRule="auto"/>
        <w:ind w:left="709" w:right="221" w:hanging="425"/>
        <w:jc w:val="both"/>
      </w:pPr>
      <w:r w:rsidRPr="0037753C">
        <w:t>Por incumplimiento, abandono o descuido de EL CONTRATISTA, de las obligaciones contratadas, que afecten o pongan en peligro la ejecución del Contrato.</w:t>
      </w:r>
    </w:p>
    <w:p w14:paraId="7707A951" w14:textId="77777777" w:rsidR="00A80628" w:rsidRPr="0037753C" w:rsidRDefault="00A80628" w:rsidP="00CA0A5F">
      <w:pPr>
        <w:numPr>
          <w:ilvl w:val="1"/>
          <w:numId w:val="13"/>
        </w:numPr>
        <w:pBdr>
          <w:top w:val="nil"/>
          <w:left w:val="nil"/>
          <w:bottom w:val="nil"/>
          <w:right w:val="nil"/>
          <w:between w:val="nil"/>
        </w:pBdr>
        <w:tabs>
          <w:tab w:val="left" w:pos="588"/>
        </w:tabs>
        <w:spacing w:before="2" w:line="207" w:lineRule="auto"/>
        <w:ind w:left="709" w:hanging="425"/>
        <w:jc w:val="both"/>
      </w:pPr>
      <w:r w:rsidRPr="0037753C">
        <w:t>Cuando EL CONTRATISTA incumpla sin justa causa las órdenes o instrucciones impartidas por EL CONTRATANTE, directamente o a través del SUPERVISOR o de EL CONTRATANTE.</w:t>
      </w:r>
    </w:p>
    <w:p w14:paraId="7BF78255" w14:textId="77777777" w:rsidR="00A80628" w:rsidRPr="0037753C" w:rsidRDefault="00A80628" w:rsidP="00CA0A5F">
      <w:pPr>
        <w:numPr>
          <w:ilvl w:val="1"/>
          <w:numId w:val="13"/>
        </w:numPr>
        <w:pBdr>
          <w:top w:val="nil"/>
          <w:left w:val="nil"/>
          <w:bottom w:val="nil"/>
          <w:right w:val="nil"/>
          <w:between w:val="nil"/>
        </w:pBdr>
        <w:tabs>
          <w:tab w:val="left" w:pos="663"/>
        </w:tabs>
        <w:spacing w:before="2" w:line="249" w:lineRule="auto"/>
        <w:ind w:left="709" w:right="207" w:hanging="425"/>
        <w:jc w:val="both"/>
      </w:pPr>
      <w:r w:rsidRPr="0037753C">
        <w:t>Por incapacidad de EL CONTRATISTA para seguir prestando sus servicios, si a juicio de EL CONTRATANTE, ésta fuere de tal naturaleza que no pudiere continuar con la ejecución del Contrato.</w:t>
      </w:r>
    </w:p>
    <w:p w14:paraId="614FE519" w14:textId="77777777" w:rsidR="00A80628" w:rsidRPr="0037753C" w:rsidRDefault="00A80628" w:rsidP="00CA0A5F">
      <w:pPr>
        <w:numPr>
          <w:ilvl w:val="1"/>
          <w:numId w:val="13"/>
        </w:numPr>
        <w:pBdr>
          <w:top w:val="nil"/>
          <w:left w:val="nil"/>
          <w:bottom w:val="nil"/>
          <w:right w:val="nil"/>
          <w:between w:val="nil"/>
        </w:pBdr>
        <w:tabs>
          <w:tab w:val="left" w:pos="602"/>
        </w:tabs>
        <w:spacing w:line="228" w:lineRule="auto"/>
        <w:ind w:left="709" w:hanging="425"/>
        <w:jc w:val="both"/>
      </w:pPr>
      <w:r w:rsidRPr="0037753C">
        <w:t>Cuando a juicio de EL CONTRATANTE, EL CONTRATISTA utilice personal inapropiado para la buena ejecución de las labores contratadas de manera reiterada y no tome las medidas para superarlo.</w:t>
      </w:r>
    </w:p>
    <w:p w14:paraId="5114D16A" w14:textId="77777777" w:rsidR="00A80628" w:rsidRPr="0037753C" w:rsidRDefault="00A80628" w:rsidP="00CA0A5F">
      <w:pPr>
        <w:numPr>
          <w:ilvl w:val="1"/>
          <w:numId w:val="13"/>
        </w:numPr>
        <w:pBdr>
          <w:top w:val="nil"/>
          <w:left w:val="nil"/>
          <w:bottom w:val="nil"/>
          <w:right w:val="nil"/>
          <w:between w:val="nil"/>
        </w:pBdr>
        <w:tabs>
          <w:tab w:val="left" w:pos="588"/>
        </w:tabs>
        <w:spacing w:line="242" w:lineRule="auto"/>
        <w:ind w:left="709" w:right="205" w:hanging="425"/>
        <w:jc w:val="both"/>
      </w:pPr>
      <w:r w:rsidRPr="0037753C">
        <w:t>Por incumplimiento de parte de EL CONTRATISTA de cualquier obligación laboral para con sus trabajadores o por el incumplimiento de cualquier norma de carácter nacional o local que tuviere que ver con el desarrollo del Contrato o con las obligaciones propias de EL CONTRATANTE frente a la ley o a las autoridades que haya asumido EL CONTRATISTA en virtud de este Contrato.</w:t>
      </w:r>
    </w:p>
    <w:p w14:paraId="26B2A77A" w14:textId="77777777" w:rsidR="00A80628" w:rsidRPr="0037753C" w:rsidRDefault="00A80628" w:rsidP="00CA0A5F">
      <w:pPr>
        <w:numPr>
          <w:ilvl w:val="1"/>
          <w:numId w:val="13"/>
        </w:numPr>
        <w:pBdr>
          <w:top w:val="nil"/>
          <w:left w:val="nil"/>
          <w:bottom w:val="nil"/>
          <w:right w:val="nil"/>
          <w:between w:val="nil"/>
        </w:pBdr>
        <w:tabs>
          <w:tab w:val="left" w:pos="602"/>
        </w:tabs>
        <w:spacing w:line="242" w:lineRule="auto"/>
        <w:ind w:left="709" w:right="229" w:hanging="425"/>
        <w:jc w:val="both"/>
      </w:pPr>
      <w:r w:rsidRPr="0037753C">
        <w:t>Cuando EL CONTRATISTA no otorgue oportunamente cualquiera de las garantías señaladas para cada caso en los distintos numerales de la cláusula séptima.</w:t>
      </w:r>
    </w:p>
    <w:p w14:paraId="2ECFB03D" w14:textId="77777777" w:rsidR="00A80628" w:rsidRPr="0037753C" w:rsidRDefault="00A80628" w:rsidP="00CA0A5F">
      <w:pPr>
        <w:numPr>
          <w:ilvl w:val="1"/>
          <w:numId w:val="13"/>
        </w:numPr>
        <w:pBdr>
          <w:top w:val="nil"/>
          <w:left w:val="nil"/>
          <w:bottom w:val="nil"/>
          <w:right w:val="nil"/>
          <w:between w:val="nil"/>
        </w:pBdr>
        <w:tabs>
          <w:tab w:val="left" w:pos="588"/>
        </w:tabs>
        <w:spacing w:before="1" w:line="256" w:lineRule="auto"/>
        <w:ind w:left="709" w:right="206" w:hanging="425"/>
        <w:jc w:val="both"/>
      </w:pPr>
      <w:r w:rsidRPr="0037753C">
        <w:lastRenderedPageBreak/>
        <w:t>Cuando EL CONTRATISTA entre en estado de disolución, liquidación voluntaria o judicial y, en general, en cualquier estado de insolvencia que a juicio de EL CONTRATANTE represente un obstáculo para el normal desarrollo del objeto contractual</w:t>
      </w:r>
    </w:p>
    <w:p w14:paraId="70A8E17C" w14:textId="77777777" w:rsidR="00A80628" w:rsidRPr="0037753C" w:rsidRDefault="00A80628" w:rsidP="00CA0A5F">
      <w:pPr>
        <w:numPr>
          <w:ilvl w:val="1"/>
          <w:numId w:val="13"/>
        </w:numPr>
        <w:pBdr>
          <w:top w:val="nil"/>
          <w:left w:val="nil"/>
          <w:bottom w:val="nil"/>
          <w:right w:val="nil"/>
          <w:between w:val="nil"/>
        </w:pBdr>
        <w:tabs>
          <w:tab w:val="left" w:pos="602"/>
        </w:tabs>
        <w:spacing w:before="18" w:line="222" w:lineRule="auto"/>
        <w:ind w:left="709" w:hanging="425"/>
        <w:jc w:val="both"/>
      </w:pPr>
      <w:r w:rsidRPr="0037753C">
        <w:t>Por incapacidad técnica, esto es, cuando a juicio de EL CONTRATANTE, EL CONTRATISTA carece de los conocimientos y medios técnicos para adelantar los trabajos.</w:t>
      </w:r>
    </w:p>
    <w:p w14:paraId="19DF3D46" w14:textId="77777777" w:rsidR="00A80628" w:rsidRPr="0037753C" w:rsidRDefault="00A80628" w:rsidP="00CA0A5F">
      <w:pPr>
        <w:numPr>
          <w:ilvl w:val="1"/>
          <w:numId w:val="13"/>
        </w:numPr>
        <w:pBdr>
          <w:top w:val="nil"/>
          <w:left w:val="nil"/>
          <w:bottom w:val="nil"/>
          <w:right w:val="nil"/>
          <w:between w:val="nil"/>
        </w:pBdr>
        <w:tabs>
          <w:tab w:val="left" w:pos="602"/>
        </w:tabs>
        <w:spacing w:before="12" w:line="228" w:lineRule="auto"/>
        <w:ind w:left="709" w:right="209" w:hanging="425"/>
        <w:jc w:val="both"/>
      </w:pPr>
      <w:r w:rsidRPr="0037753C">
        <w:t>Por retrasos injustificados en los trabajos objeto del Contrato, que afecten el cumplimiento de los plazos acordados.</w:t>
      </w:r>
    </w:p>
    <w:p w14:paraId="243E5736" w14:textId="77777777" w:rsidR="00A80628" w:rsidRPr="0037753C" w:rsidRDefault="00A80628" w:rsidP="00CA0A5F">
      <w:pPr>
        <w:numPr>
          <w:ilvl w:val="1"/>
          <w:numId w:val="13"/>
        </w:numPr>
        <w:pBdr>
          <w:top w:val="nil"/>
          <w:left w:val="nil"/>
          <w:bottom w:val="nil"/>
          <w:right w:val="nil"/>
          <w:between w:val="nil"/>
        </w:pBdr>
        <w:tabs>
          <w:tab w:val="left" w:pos="752"/>
        </w:tabs>
        <w:spacing w:before="15" w:line="228" w:lineRule="auto"/>
        <w:ind w:left="851" w:right="224" w:hanging="567"/>
        <w:jc w:val="both"/>
      </w:pPr>
      <w:r w:rsidRPr="0037753C">
        <w:t>Cuando la calidad de las obras, de los equipos o del personal utilizados en ella, no sean aceptables a juicio de EL CONTRATANTE.</w:t>
      </w:r>
    </w:p>
    <w:p w14:paraId="06A46F9D" w14:textId="77777777" w:rsidR="00A80628" w:rsidRPr="0037753C" w:rsidRDefault="00A80628" w:rsidP="00CA0A5F">
      <w:pPr>
        <w:numPr>
          <w:ilvl w:val="1"/>
          <w:numId w:val="13"/>
        </w:numPr>
        <w:pBdr>
          <w:top w:val="nil"/>
          <w:left w:val="nil"/>
          <w:bottom w:val="nil"/>
          <w:right w:val="nil"/>
          <w:between w:val="nil"/>
        </w:pBdr>
        <w:tabs>
          <w:tab w:val="left" w:pos="722"/>
        </w:tabs>
        <w:spacing w:before="20"/>
        <w:ind w:left="851" w:hanging="567"/>
        <w:jc w:val="both"/>
      </w:pPr>
      <w:r w:rsidRPr="0037753C">
        <w:t>Por presentarse cualquier rasgo de competencia o comportamiento desleal.</w:t>
      </w:r>
    </w:p>
    <w:p w14:paraId="6D5A87F7" w14:textId="77777777" w:rsidR="00A80628" w:rsidRPr="0037753C" w:rsidRDefault="00A80628" w:rsidP="00CA0A5F">
      <w:pPr>
        <w:numPr>
          <w:ilvl w:val="1"/>
          <w:numId w:val="13"/>
        </w:numPr>
        <w:pBdr>
          <w:top w:val="nil"/>
          <w:left w:val="nil"/>
          <w:bottom w:val="nil"/>
          <w:right w:val="nil"/>
          <w:between w:val="nil"/>
        </w:pBdr>
        <w:tabs>
          <w:tab w:val="left" w:pos="722"/>
        </w:tabs>
        <w:spacing w:before="13" w:line="228" w:lineRule="auto"/>
        <w:ind w:left="851" w:right="223" w:hanging="567"/>
        <w:jc w:val="both"/>
      </w:pPr>
      <w:r w:rsidRPr="0037753C">
        <w:t>Por ultrajar o irrespetar, con ocasión del desempeño de sus funciones a cualquier funcionario o representante de EL CONTRATANTE o la SUPERVISIÓN.</w:t>
      </w:r>
    </w:p>
    <w:p w14:paraId="451EF5D5" w14:textId="77777777" w:rsidR="00A80628" w:rsidRPr="0037753C" w:rsidRDefault="00A80628" w:rsidP="00CA0A5F">
      <w:pPr>
        <w:numPr>
          <w:ilvl w:val="1"/>
          <w:numId w:val="13"/>
        </w:numPr>
        <w:pBdr>
          <w:top w:val="nil"/>
          <w:left w:val="nil"/>
          <w:bottom w:val="nil"/>
          <w:right w:val="nil"/>
          <w:between w:val="nil"/>
        </w:pBdr>
        <w:tabs>
          <w:tab w:val="left" w:pos="752"/>
        </w:tabs>
        <w:spacing w:before="21" w:line="237" w:lineRule="auto"/>
        <w:ind w:left="851" w:right="206" w:hanging="567"/>
        <w:jc w:val="both"/>
      </w:pPr>
      <w:r w:rsidRPr="0037753C">
        <w:t>Por hacer caso omiso o desacatar las órdenes o recomendaciones que, con ocasión del desempeño de sus funciones, le impartan el SUPERVISOR o EL CONTRATANTE, o cualquier otro funcionario designado por EL CONTRATANTE para desempeñar funciones de supervisión y fiscalización.</w:t>
      </w:r>
    </w:p>
    <w:p w14:paraId="4FC9C3D2" w14:textId="77777777" w:rsidR="00A80628" w:rsidRPr="0037753C" w:rsidRDefault="00A80628" w:rsidP="00CA0A5F">
      <w:pPr>
        <w:numPr>
          <w:ilvl w:val="1"/>
          <w:numId w:val="13"/>
        </w:numPr>
        <w:pBdr>
          <w:top w:val="nil"/>
          <w:left w:val="nil"/>
          <w:bottom w:val="nil"/>
          <w:right w:val="nil"/>
          <w:between w:val="nil"/>
        </w:pBdr>
        <w:tabs>
          <w:tab w:val="left" w:pos="722"/>
        </w:tabs>
        <w:spacing w:before="2" w:line="246" w:lineRule="auto"/>
        <w:ind w:left="851" w:hanging="567"/>
        <w:jc w:val="both"/>
      </w:pPr>
      <w:r w:rsidRPr="0037753C">
        <w:t>Por la comisión o intento de comisión de algún fraude.</w:t>
      </w:r>
    </w:p>
    <w:p w14:paraId="0A6A2828" w14:textId="77777777" w:rsidR="00A80628" w:rsidRPr="0037753C" w:rsidRDefault="00A80628" w:rsidP="00CA0A5F">
      <w:pPr>
        <w:numPr>
          <w:ilvl w:val="1"/>
          <w:numId w:val="13"/>
        </w:numPr>
        <w:pBdr>
          <w:top w:val="nil"/>
          <w:left w:val="nil"/>
          <w:bottom w:val="nil"/>
          <w:right w:val="nil"/>
          <w:between w:val="nil"/>
        </w:pBdr>
        <w:tabs>
          <w:tab w:val="left" w:pos="707"/>
        </w:tabs>
        <w:spacing w:line="242" w:lineRule="auto"/>
        <w:ind w:left="851" w:right="221" w:hanging="567"/>
        <w:jc w:val="both"/>
      </w:pPr>
      <w:r w:rsidRPr="0037753C">
        <w:t>Por no atender oportunamente, a juicio de EL CONTRATANTE, las reclamaciones reportadas por el SUPERVISOR, EL CONTRATANTE o cualquier funcionario de EL CONTRATANTE.</w:t>
      </w:r>
    </w:p>
    <w:p w14:paraId="25934A58" w14:textId="77777777" w:rsidR="00A80628" w:rsidRPr="0037753C" w:rsidRDefault="00A80628" w:rsidP="00CA0A5F">
      <w:pPr>
        <w:numPr>
          <w:ilvl w:val="1"/>
          <w:numId w:val="13"/>
        </w:numPr>
        <w:pBdr>
          <w:top w:val="nil"/>
          <w:left w:val="nil"/>
          <w:bottom w:val="nil"/>
          <w:right w:val="nil"/>
          <w:between w:val="nil"/>
        </w:pBdr>
        <w:tabs>
          <w:tab w:val="left" w:pos="872"/>
          <w:tab w:val="left" w:pos="873"/>
        </w:tabs>
        <w:spacing w:line="242" w:lineRule="auto"/>
        <w:ind w:left="851" w:right="207" w:hanging="567"/>
        <w:jc w:val="both"/>
      </w:pPr>
      <w:r w:rsidRPr="0037753C">
        <w:t>Por ceder el Contrato total o parcialmente, sin la autorización previa expresa y escrita de EL CONTRATANTE.</w:t>
      </w:r>
    </w:p>
    <w:p w14:paraId="1E97D435" w14:textId="77777777" w:rsidR="00A80628" w:rsidRPr="0037753C" w:rsidRDefault="00A80628" w:rsidP="00CA0A5F">
      <w:pPr>
        <w:numPr>
          <w:ilvl w:val="1"/>
          <w:numId w:val="13"/>
        </w:numPr>
        <w:pBdr>
          <w:top w:val="nil"/>
          <w:left w:val="nil"/>
          <w:bottom w:val="nil"/>
          <w:right w:val="nil"/>
          <w:between w:val="nil"/>
        </w:pBdr>
        <w:tabs>
          <w:tab w:val="left" w:pos="722"/>
        </w:tabs>
        <w:spacing w:line="253" w:lineRule="auto"/>
        <w:ind w:left="851" w:hanging="567"/>
        <w:jc w:val="both"/>
      </w:pPr>
      <w:r w:rsidRPr="0037753C">
        <w:t>Por incumplimiento de cualquiera de las cláusulas de este Contrato.</w:t>
      </w:r>
    </w:p>
    <w:p w14:paraId="41B4BE9C" w14:textId="77777777" w:rsidR="00A80628" w:rsidRPr="0037753C" w:rsidRDefault="00A80628" w:rsidP="00A80628">
      <w:pPr>
        <w:pBdr>
          <w:top w:val="nil"/>
          <w:left w:val="nil"/>
          <w:bottom w:val="nil"/>
          <w:right w:val="nil"/>
          <w:between w:val="nil"/>
        </w:pBdr>
        <w:spacing w:before="1"/>
        <w:jc w:val="both"/>
      </w:pPr>
    </w:p>
    <w:p w14:paraId="4E0139D7" w14:textId="77777777" w:rsidR="00A80628" w:rsidRPr="0037753C" w:rsidRDefault="00A80628" w:rsidP="00CA0A5F">
      <w:pPr>
        <w:numPr>
          <w:ilvl w:val="0"/>
          <w:numId w:val="13"/>
        </w:numPr>
        <w:pBdr>
          <w:top w:val="nil"/>
          <w:left w:val="nil"/>
          <w:bottom w:val="nil"/>
          <w:right w:val="nil"/>
          <w:between w:val="nil"/>
        </w:pBdr>
        <w:tabs>
          <w:tab w:val="left" w:pos="467"/>
        </w:tabs>
        <w:spacing w:before="1" w:line="235" w:lineRule="auto"/>
        <w:ind w:left="166" w:right="209" w:firstLine="0"/>
        <w:jc w:val="both"/>
      </w:pPr>
      <w:r w:rsidRPr="0037753C">
        <w:t>Por la terminación y posterior liquidación del Contrato de Fiducia Mercantil Irrevocable de Administración y Pagos suscrito el 14 de noviembre de 2012 denominado FIDUBOGOTÁ S.A. - PROYECTO CONSTRUCCIÓN VIVIENDA NUEVA.</w:t>
      </w:r>
    </w:p>
    <w:p w14:paraId="2014DEC6" w14:textId="77777777" w:rsidR="00A80628" w:rsidRPr="0037753C" w:rsidRDefault="00A80628" w:rsidP="00A80628">
      <w:pPr>
        <w:pBdr>
          <w:top w:val="nil"/>
          <w:left w:val="nil"/>
          <w:bottom w:val="nil"/>
          <w:right w:val="nil"/>
          <w:between w:val="nil"/>
        </w:pBdr>
        <w:spacing w:before="4"/>
        <w:jc w:val="both"/>
      </w:pPr>
    </w:p>
    <w:p w14:paraId="5BB31A75" w14:textId="77777777" w:rsidR="00A80628" w:rsidRDefault="00A80628" w:rsidP="00A80628">
      <w:pPr>
        <w:jc w:val="both"/>
      </w:pPr>
      <w:r w:rsidRPr="0037753C">
        <w:rPr>
          <w:b/>
        </w:rPr>
        <w:t>Parágrafo 1</w:t>
      </w:r>
      <w:r w:rsidRPr="0037753C">
        <w:t>: La ocurrencia de cualquiera de los eventos indicados anteriormente, dará lugar a la terminación inmediata del Contrato, sin necesidad de declaración judicial, sin que se genere a favor de EL CONTRATISTA indemnización alguna. No obstante, lo anterior, EL CONTRATANTE se obliga a cancelar a EL CONTRATISTA el valor de las obras ejecutadas hasta el momento de la terminación del Contrato, siempre y cuando tales obras se hayan realizado correctamente, y hayan sido previamente revisadas y aprobadas por la SUPERVISION del contrato, de acuerdo con los procedimientos establecidos en este Contrato.</w:t>
      </w:r>
    </w:p>
    <w:p w14:paraId="3C7F97F0" w14:textId="4FE7B245" w:rsidR="00A80628" w:rsidRDefault="00A80628" w:rsidP="00BD69C6">
      <w:pPr>
        <w:jc w:val="both"/>
        <w:rPr>
          <w:b/>
          <w:bCs/>
        </w:rPr>
      </w:pPr>
    </w:p>
    <w:p w14:paraId="06AEDD4F" w14:textId="34763CD1" w:rsidR="00A80628" w:rsidRDefault="00A80628" w:rsidP="00CA0A5F">
      <w:pPr>
        <w:pStyle w:val="Prrafodelista"/>
        <w:numPr>
          <w:ilvl w:val="1"/>
          <w:numId w:val="49"/>
        </w:numPr>
        <w:rPr>
          <w:b/>
          <w:bCs/>
        </w:rPr>
      </w:pPr>
      <w:r>
        <w:rPr>
          <w:b/>
          <w:bCs/>
        </w:rPr>
        <w:t>PLAN DE CONTINGENCIA</w:t>
      </w:r>
    </w:p>
    <w:p w14:paraId="3707FCF0" w14:textId="3348E6BE" w:rsidR="00A80628" w:rsidRDefault="00A80628" w:rsidP="00A80628">
      <w:pPr>
        <w:rPr>
          <w:b/>
          <w:bCs/>
        </w:rPr>
      </w:pPr>
    </w:p>
    <w:p w14:paraId="776C4B6C" w14:textId="77777777" w:rsidR="00A80628" w:rsidRPr="00C47F92" w:rsidRDefault="00A80628" w:rsidP="00A80628">
      <w:pPr>
        <w:jc w:val="both"/>
        <w:rPr>
          <w:color w:val="000000" w:themeColor="text1"/>
        </w:rPr>
      </w:pPr>
      <w:r w:rsidRPr="00C47F92">
        <w:rPr>
          <w:color w:val="000000" w:themeColor="text1"/>
        </w:rPr>
        <w:t>Detectado un posible incumplimiento de las obligaciones a cargo del CONTRATISTA y/o un atraso del 5% con relación al plan detallado de trabajo, el SUPERVISOR deberá solicitar un plan de contingencia para que el contratista se ponga al día en aquellas actividades que dieron origen al atraso.</w:t>
      </w:r>
    </w:p>
    <w:p w14:paraId="10966333" w14:textId="77777777" w:rsidR="00A80628" w:rsidRPr="00C47F92" w:rsidRDefault="00A80628" w:rsidP="00A80628">
      <w:pPr>
        <w:rPr>
          <w:color w:val="000000" w:themeColor="text1"/>
        </w:rPr>
      </w:pPr>
    </w:p>
    <w:p w14:paraId="746863D5" w14:textId="4EB23CA9" w:rsidR="00A80628" w:rsidRPr="00C47F92" w:rsidRDefault="00A80628" w:rsidP="00A80628">
      <w:pPr>
        <w:jc w:val="both"/>
        <w:rPr>
          <w:color w:val="000000" w:themeColor="text1"/>
        </w:rPr>
      </w:pPr>
      <w:r w:rsidRPr="00C47F92">
        <w:rPr>
          <w:color w:val="000000" w:themeColor="text1"/>
        </w:rPr>
        <w:t xml:space="preserve">Si el atraso persiste, aun cumpliendo el plan de contingencia propuesto y se supera el 10% con </w:t>
      </w:r>
      <w:r w:rsidRPr="00C47F92">
        <w:rPr>
          <w:color w:val="000000" w:themeColor="text1"/>
        </w:rPr>
        <w:lastRenderedPageBreak/>
        <w:t>relación al respectivo plan detallado de trabajo por causas imputables al CONTRATISTA, el SUPERVISOR deberá solicitar dentro de los siguientes tres (3) días hábiles siguientes a la identificación del atraso, el inicio del procedimiento de imposición de Multas o de Clausula Penal.</w:t>
      </w:r>
    </w:p>
    <w:p w14:paraId="63CAC715" w14:textId="45EDCD43" w:rsidR="00A80628" w:rsidRDefault="00A80628" w:rsidP="00A80628">
      <w:pPr>
        <w:jc w:val="both"/>
        <w:rPr>
          <w:color w:val="000000" w:themeColor="text1"/>
        </w:rPr>
      </w:pPr>
      <w:r w:rsidRPr="00C47F92">
        <w:rPr>
          <w:color w:val="000000" w:themeColor="text1"/>
        </w:rPr>
        <w:t>Si en aplicación del plan de contingencia los hechos que dieron origen al atraso son superados y/o subsanados, no habrá lugar al inicio de actuaciones para la imposición de las Multas o de Clausula Penal aquí previstas.</w:t>
      </w:r>
    </w:p>
    <w:p w14:paraId="4EE8698B" w14:textId="4525CA0B" w:rsidR="00A80628" w:rsidRPr="00A80628" w:rsidRDefault="00A80628" w:rsidP="00A80628">
      <w:pPr>
        <w:jc w:val="both"/>
        <w:rPr>
          <w:b/>
          <w:bCs/>
          <w:color w:val="000000" w:themeColor="text1"/>
        </w:rPr>
      </w:pPr>
    </w:p>
    <w:p w14:paraId="55C4EBF3" w14:textId="261512D3" w:rsidR="00A80628" w:rsidRPr="00A80628" w:rsidRDefault="00A80628" w:rsidP="00CA0A5F">
      <w:pPr>
        <w:pStyle w:val="Prrafodelista"/>
        <w:numPr>
          <w:ilvl w:val="1"/>
          <w:numId w:val="49"/>
        </w:numPr>
        <w:rPr>
          <w:b/>
          <w:bCs/>
          <w:color w:val="000000" w:themeColor="text1"/>
        </w:rPr>
      </w:pPr>
      <w:r w:rsidRPr="00A80628">
        <w:rPr>
          <w:b/>
          <w:bCs/>
          <w:color w:val="000000" w:themeColor="text1"/>
        </w:rPr>
        <w:t>MULTAS</w:t>
      </w:r>
    </w:p>
    <w:p w14:paraId="117FEB91" w14:textId="77777777" w:rsidR="00A80628" w:rsidRPr="00A80628" w:rsidRDefault="00A80628" w:rsidP="00A80628">
      <w:pPr>
        <w:pStyle w:val="Prrafodelista"/>
        <w:ind w:left="720" w:firstLine="0"/>
        <w:rPr>
          <w:color w:val="000000" w:themeColor="text1"/>
        </w:rPr>
      </w:pPr>
    </w:p>
    <w:p w14:paraId="7B4E477C" w14:textId="77777777" w:rsidR="00A80628" w:rsidRPr="0037753C" w:rsidRDefault="00A80628" w:rsidP="00A80628">
      <w:pPr>
        <w:jc w:val="both"/>
      </w:pPr>
      <w:r w:rsidRPr="0037753C">
        <w:t xml:space="preserve">Si </w:t>
      </w:r>
      <w:r w:rsidRPr="0037753C">
        <w:rPr>
          <w:b/>
        </w:rPr>
        <w:t xml:space="preserve">El CONTRATISTA </w:t>
      </w:r>
      <w:r w:rsidRPr="0037753C">
        <w:t xml:space="preserve">incurre en mora o incumplimiento parcial o total de cualquiera de las obligaciones que contrae por este contrato, se causaran multas iguales o equivalentes al dos por ciento (2%) del valor total del contrato hasta la concurrencia del veinte por ciento (20%) del valor de este, a favor de </w:t>
      </w:r>
      <w:r w:rsidRPr="0037753C">
        <w:rPr>
          <w:b/>
        </w:rPr>
        <w:t>EL CONTRATANTE</w:t>
      </w:r>
      <w:r w:rsidRPr="0037753C">
        <w:t xml:space="preserve">, cuyo valor será descontado en forma automática de las sumas que se adeuden al </w:t>
      </w:r>
      <w:r w:rsidRPr="0037753C">
        <w:rPr>
          <w:b/>
        </w:rPr>
        <w:t xml:space="preserve">CONTRATISTA, </w:t>
      </w:r>
      <w:r w:rsidRPr="0037753C">
        <w:t xml:space="preserve">por autorización expresa del Contratista que otorga con la firma de este contrato. De no existir pagos pendientes se requerirá el pago al </w:t>
      </w:r>
      <w:r w:rsidRPr="0037753C">
        <w:rPr>
          <w:b/>
        </w:rPr>
        <w:t>CONTRATISTA</w:t>
      </w:r>
      <w:r w:rsidRPr="0037753C">
        <w:t>, de lo contrario se hará efectiva la póliza correspondiente ante el Garante.</w:t>
      </w:r>
    </w:p>
    <w:p w14:paraId="0EC8CC30" w14:textId="616192BF" w:rsidR="00A80628" w:rsidRPr="001E5600" w:rsidRDefault="00A80628" w:rsidP="00A80628">
      <w:pPr>
        <w:rPr>
          <w:b/>
          <w:bCs/>
        </w:rPr>
      </w:pPr>
    </w:p>
    <w:p w14:paraId="77479D73" w14:textId="4625A024" w:rsidR="00A80628" w:rsidRDefault="001E5600" w:rsidP="00A80628">
      <w:pPr>
        <w:rPr>
          <w:b/>
          <w:bCs/>
        </w:rPr>
      </w:pPr>
      <w:r w:rsidRPr="001E5600">
        <w:rPr>
          <w:b/>
          <w:bCs/>
        </w:rPr>
        <w:t>14.10.1</w:t>
      </w:r>
      <w:r>
        <w:rPr>
          <w:b/>
          <w:bCs/>
        </w:rPr>
        <w:t xml:space="preserve"> PROCEDIMIENTO PARA LA IMPOSICIÓN DE MULTAS</w:t>
      </w:r>
    </w:p>
    <w:p w14:paraId="2C7D4EBC" w14:textId="5E424AFA" w:rsidR="001E5600" w:rsidRDefault="001E5600" w:rsidP="00A80628">
      <w:pPr>
        <w:rPr>
          <w:b/>
          <w:bCs/>
        </w:rPr>
      </w:pPr>
    </w:p>
    <w:p w14:paraId="626010C4" w14:textId="77777777" w:rsidR="001E5600" w:rsidRPr="0037753C" w:rsidRDefault="001E5600" w:rsidP="001E5600">
      <w:pPr>
        <w:jc w:val="both"/>
      </w:pPr>
      <w:r w:rsidRPr="0037753C">
        <w:t xml:space="preserve">Advertida cualquiera de las circunstancias señaladas anteriormente, el </w:t>
      </w:r>
      <w:r w:rsidRPr="0037753C">
        <w:rPr>
          <w:b/>
        </w:rPr>
        <w:t xml:space="preserve">SUPERVISOR </w:t>
      </w:r>
      <w:r w:rsidRPr="0037753C">
        <w:t xml:space="preserve">mediante comunicación escrita, señalará a </w:t>
      </w:r>
      <w:r w:rsidRPr="0037753C">
        <w:rPr>
          <w:b/>
        </w:rPr>
        <w:t xml:space="preserve">EL CONTRATISTA </w:t>
      </w:r>
      <w:r w:rsidRPr="0037753C">
        <w:t>los hechos en que se funda el incumplimiento correspondiente, instará al cumplimiento de las obligaciones pertinentes e indicará el monto total de la multa que causa tales circunstancias.</w:t>
      </w:r>
    </w:p>
    <w:p w14:paraId="1A7019AE" w14:textId="77777777" w:rsidR="001E5600" w:rsidRPr="0037753C" w:rsidRDefault="001E5600" w:rsidP="001E5600">
      <w:pPr>
        <w:jc w:val="both"/>
      </w:pPr>
    </w:p>
    <w:p w14:paraId="5995DFF5" w14:textId="77777777" w:rsidR="001E5600" w:rsidRPr="0037753C" w:rsidRDefault="001E5600" w:rsidP="001E5600">
      <w:pPr>
        <w:jc w:val="both"/>
      </w:pPr>
      <w:r w:rsidRPr="0037753C">
        <w:t xml:space="preserve">Para rendir las explicaciones correspondientes, </w:t>
      </w:r>
      <w:r w:rsidRPr="0037753C">
        <w:rPr>
          <w:b/>
        </w:rPr>
        <w:t xml:space="preserve">EL CONTRATISTA </w:t>
      </w:r>
      <w:r w:rsidRPr="0037753C">
        <w:t xml:space="preserve">contará con un plazo no superior a tres (3) días hábiles. Si vencido el plazo, </w:t>
      </w:r>
      <w:r w:rsidRPr="0037753C">
        <w:rPr>
          <w:b/>
        </w:rPr>
        <w:t>EL CONTRATISTA</w:t>
      </w:r>
      <w:r w:rsidRPr="0037753C">
        <w:t xml:space="preserve"> guarda silencio, se entenderá que la multa ha sido aceptada y </w:t>
      </w:r>
      <w:r w:rsidRPr="0037753C">
        <w:rPr>
          <w:b/>
        </w:rPr>
        <w:t xml:space="preserve">EL CONTRATANTE </w:t>
      </w:r>
      <w:r w:rsidRPr="0037753C">
        <w:t>procederá a su cobro.</w:t>
      </w:r>
    </w:p>
    <w:p w14:paraId="65BD993C" w14:textId="77777777" w:rsidR="001E5600" w:rsidRPr="0037753C" w:rsidRDefault="001E5600" w:rsidP="001E5600">
      <w:pPr>
        <w:jc w:val="both"/>
      </w:pPr>
    </w:p>
    <w:p w14:paraId="35AC8DD5" w14:textId="7F2C7C65" w:rsidR="001E5600" w:rsidRPr="0037753C" w:rsidRDefault="001E5600" w:rsidP="001E5600">
      <w:pPr>
        <w:jc w:val="both"/>
      </w:pPr>
      <w:r w:rsidRPr="0037753C">
        <w:t xml:space="preserve">En caso de que </w:t>
      </w:r>
      <w:r w:rsidRPr="0037753C">
        <w:rPr>
          <w:b/>
        </w:rPr>
        <w:t xml:space="preserve">EL CONTRATISTA </w:t>
      </w:r>
      <w:r w:rsidRPr="0037753C">
        <w:t xml:space="preserve">formule en término objeciones frente a los hechos en que se sustenta la imposición de las multas, el </w:t>
      </w:r>
      <w:r w:rsidRPr="0037753C">
        <w:rPr>
          <w:b/>
        </w:rPr>
        <w:t>COMITÉ DIRECTIVO DEL FIDEICOMISO</w:t>
      </w:r>
      <w:r w:rsidRPr="0037753C">
        <w:t xml:space="preserve">, previa recomendación del </w:t>
      </w:r>
      <w:r w:rsidRPr="0037753C">
        <w:rPr>
          <w:b/>
        </w:rPr>
        <w:t>COMITÉ TÉCNICO DEL FIDEICOMISO</w:t>
      </w:r>
      <w:r w:rsidRPr="0037753C">
        <w:t xml:space="preserve"> decidirá sobre la procedencia o no de la multa.</w:t>
      </w:r>
    </w:p>
    <w:p w14:paraId="37C9E199" w14:textId="77777777" w:rsidR="001E5600" w:rsidRPr="0037753C" w:rsidRDefault="001E5600" w:rsidP="001E5600">
      <w:pPr>
        <w:jc w:val="both"/>
        <w:rPr>
          <w:sz w:val="19"/>
          <w:szCs w:val="19"/>
        </w:rPr>
      </w:pPr>
    </w:p>
    <w:p w14:paraId="56E06D6B" w14:textId="7E8AF597" w:rsidR="001E5600" w:rsidRPr="0037753C" w:rsidRDefault="001E5600" w:rsidP="001E5600">
      <w:pPr>
        <w:jc w:val="both"/>
      </w:pPr>
      <w:r w:rsidRPr="0037753C">
        <w:t xml:space="preserve">En caso de que </w:t>
      </w:r>
      <w:r w:rsidRPr="0037753C">
        <w:rPr>
          <w:b/>
        </w:rPr>
        <w:t xml:space="preserve">EL COMITÉ DIRECTIVO DEL FIDEICOMISO </w:t>
      </w:r>
      <w:r w:rsidRPr="0037753C">
        <w:t xml:space="preserve">decida imponer la sanción, </w:t>
      </w:r>
      <w:r w:rsidRPr="0037753C">
        <w:rPr>
          <w:b/>
        </w:rPr>
        <w:t>EL CONTRATISTA</w:t>
      </w:r>
      <w:r w:rsidRPr="0037753C">
        <w:t xml:space="preserve"> deberá cancelar el valor de dicha multa dentro de los tres (3) días hábiles siguientes a la comunicación donde se haga saber de la imposición de la referida multa, y en caso de no darse el pago, estará facultado </w:t>
      </w:r>
      <w:r w:rsidRPr="0037753C">
        <w:rPr>
          <w:b/>
        </w:rPr>
        <w:t xml:space="preserve">EL CONTRATANTE </w:t>
      </w:r>
      <w:r w:rsidRPr="0037753C">
        <w:t xml:space="preserve">para descontar su valor a </w:t>
      </w:r>
      <w:r w:rsidRPr="0037753C">
        <w:rPr>
          <w:b/>
        </w:rPr>
        <w:t>EL CONTRATISTA</w:t>
      </w:r>
      <w:r w:rsidRPr="0037753C">
        <w:t>, de las sumas que por cualquier concepto le pueda estar adeudando o se lleguen a adeudar, más los intereses de mora que lleguen a causarse.</w:t>
      </w:r>
    </w:p>
    <w:p w14:paraId="30433A01" w14:textId="77777777" w:rsidR="001E5600" w:rsidRDefault="001E5600" w:rsidP="00A80628">
      <w:pPr>
        <w:rPr>
          <w:b/>
          <w:bCs/>
        </w:rPr>
      </w:pPr>
    </w:p>
    <w:p w14:paraId="6E237637" w14:textId="575F7836" w:rsidR="001E5600" w:rsidRDefault="001E5600" w:rsidP="00A80628">
      <w:pPr>
        <w:rPr>
          <w:b/>
          <w:bCs/>
        </w:rPr>
      </w:pPr>
      <w:r>
        <w:rPr>
          <w:b/>
          <w:bCs/>
        </w:rPr>
        <w:t>14.11 CLASULA PENAL</w:t>
      </w:r>
    </w:p>
    <w:p w14:paraId="04939779" w14:textId="2D26A6FE" w:rsidR="001E5600" w:rsidRDefault="001E5600" w:rsidP="00A80628">
      <w:pPr>
        <w:rPr>
          <w:b/>
          <w:bCs/>
        </w:rPr>
      </w:pPr>
    </w:p>
    <w:p w14:paraId="0BDBE1A2" w14:textId="77777777" w:rsidR="001E5600" w:rsidRPr="0037753C" w:rsidRDefault="001E5600" w:rsidP="001E5600">
      <w:pPr>
        <w:jc w:val="both"/>
        <w:rPr>
          <w:sz w:val="20"/>
          <w:szCs w:val="20"/>
        </w:rPr>
      </w:pPr>
      <w:r w:rsidRPr="0037753C">
        <w:t xml:space="preserve">Expresamente las partes acuerdan que, en caso de incumplimiento de cualquiera de las obligaciones a cargo de EL CONTRATISTA, éste reconocerá y pagará a título de pena el equivalente al veinte por ciento (20%) del valor total del Contrato. Esta suma será exigible por vía ejecutiva, por lo que las </w:t>
      </w:r>
      <w:r w:rsidRPr="0037753C">
        <w:lastRenderedPageBreak/>
        <w:t xml:space="preserve">partes le otorgan al presente documento la calidad de título ejecutivo, sin necesidad de constituir en mora a EL CONTRATISTA y sin requerimiento judicial o </w:t>
      </w:r>
      <w:proofErr w:type="gramStart"/>
      <w:r w:rsidRPr="0037753C">
        <w:t>extra judicial</w:t>
      </w:r>
      <w:proofErr w:type="gramEnd"/>
      <w:r w:rsidRPr="0037753C">
        <w:t xml:space="preserve"> alguno, a los cuales éste renuncia expresamente, y se considerará como pago parcial de los perjuicios causados, sin perjuicio de las demás sanciones a que haya lugar.</w:t>
      </w:r>
    </w:p>
    <w:p w14:paraId="0D6BBF93" w14:textId="77777777" w:rsidR="001E5600" w:rsidRPr="0037753C" w:rsidRDefault="001E5600" w:rsidP="001E5600">
      <w:pPr>
        <w:jc w:val="both"/>
        <w:rPr>
          <w:sz w:val="20"/>
          <w:szCs w:val="20"/>
        </w:rPr>
      </w:pPr>
    </w:p>
    <w:p w14:paraId="79A114F5" w14:textId="77777777" w:rsidR="001E5600" w:rsidRPr="0037753C" w:rsidRDefault="001E5600" w:rsidP="001E5600">
      <w:pPr>
        <w:jc w:val="both"/>
      </w:pPr>
      <w:r w:rsidRPr="0037753C">
        <w:rPr>
          <w:b/>
        </w:rPr>
        <w:t xml:space="preserve">Parágrafo: </w:t>
      </w:r>
      <w:r w:rsidRPr="0037753C">
        <w:t>No obstante, la cláusula penal prevista en la presente cláusula, EL CONTRATANTE queda en libertad para reclamar, judicial o extrajudicialmente, los perjuicios que EL CONTRATISTA pueda causarle a cualquiera de las entidades con su incumplimiento, toda vez que dicha cláusula penal no implica una estimación de perjuicios, sino una pena por incumplimiento. También podrá EL CONTRATANTE reclamar el pago de intereses moratorios por la demora en el pago de la cláusula penal.</w:t>
      </w:r>
    </w:p>
    <w:p w14:paraId="3EE1344B" w14:textId="77777777" w:rsidR="001E5600" w:rsidRDefault="001E5600" w:rsidP="00A80628">
      <w:pPr>
        <w:rPr>
          <w:b/>
          <w:bCs/>
        </w:rPr>
      </w:pPr>
    </w:p>
    <w:p w14:paraId="47C1CDC1" w14:textId="62529896" w:rsidR="001E5600" w:rsidRDefault="001E5600" w:rsidP="00A80628">
      <w:pPr>
        <w:rPr>
          <w:b/>
          <w:bCs/>
        </w:rPr>
      </w:pPr>
      <w:r>
        <w:rPr>
          <w:b/>
          <w:bCs/>
        </w:rPr>
        <w:t>14.12 INDEMNIDAD</w:t>
      </w:r>
    </w:p>
    <w:p w14:paraId="15B4A609" w14:textId="4E525E31" w:rsidR="001E5600" w:rsidRDefault="001E5600" w:rsidP="00A80628">
      <w:pPr>
        <w:rPr>
          <w:b/>
          <w:bCs/>
        </w:rPr>
      </w:pPr>
    </w:p>
    <w:p w14:paraId="21DF7304" w14:textId="77777777" w:rsidR="001E5600" w:rsidRPr="0037753C" w:rsidRDefault="001E5600" w:rsidP="001E5600">
      <w:pPr>
        <w:jc w:val="both"/>
      </w:pPr>
      <w:r w:rsidRPr="0037753C">
        <w:t>EL CONTRATISTA se obligará a mantener indemnes a EL CONTRATANTE, LA FIDUCIARIA y a la CAJA DE LA VIVIENDA POPULAR. En consecuencia, se obligará en los siguientes términos:</w:t>
      </w:r>
    </w:p>
    <w:p w14:paraId="144C14C2" w14:textId="77777777" w:rsidR="001E5600" w:rsidRPr="0037753C" w:rsidRDefault="001E5600" w:rsidP="001E5600">
      <w:pPr>
        <w:jc w:val="both"/>
      </w:pPr>
    </w:p>
    <w:p w14:paraId="45C501B6" w14:textId="77777777" w:rsidR="001E5600" w:rsidRPr="0037753C" w:rsidRDefault="001E5600" w:rsidP="001E5600">
      <w:pPr>
        <w:jc w:val="both"/>
      </w:pPr>
      <w:r w:rsidRPr="0037753C">
        <w:rPr>
          <w:b/>
        </w:rPr>
        <w:t xml:space="preserve">Contratista independiente: </w:t>
      </w:r>
      <w:r w:rsidRPr="0037753C">
        <w:t>Declarará que no tiene ningún vínculo laboral en relación con ninguna de entidades mencionadas (en adelante todos, las entidades), de los regulados por la legislación sustantiva o adjetiva del Trabajo o de la Seguridad Social. Por lo tanto, las entidades quedan liberadas de reconocer cualquier concepto salarial o de prestaciones sociales, incluida cualquier responsabilidad o indemnizaciones por accidentes de trabajo o enfermedades profesionales, siendo EL CONTRATISTA una persona independiente, lo que excluye la solidaridad en obligaciones laborales o de la Seguridad Social, así como civiles, administrativas o penales. Por lo tanto, no está facultado para actuar como representante o como empleador de las entidades, ni de tomar acción que pueda ser obligatoria para éstas en ningún campo o sentido, salvo cuando sea autorizado previamente por escrito por EL CONTRATANTE.</w:t>
      </w:r>
    </w:p>
    <w:p w14:paraId="31DF758A" w14:textId="77777777" w:rsidR="001E5600" w:rsidRPr="0037753C" w:rsidRDefault="001E5600" w:rsidP="001E5600">
      <w:pPr>
        <w:jc w:val="both"/>
        <w:rPr>
          <w:sz w:val="19"/>
          <w:szCs w:val="19"/>
        </w:rPr>
      </w:pPr>
    </w:p>
    <w:p w14:paraId="64AD017A" w14:textId="77777777" w:rsidR="001E5600" w:rsidRPr="0037753C" w:rsidRDefault="001E5600" w:rsidP="001E5600">
      <w:pPr>
        <w:jc w:val="both"/>
      </w:pPr>
      <w:r w:rsidRPr="0037753C">
        <w:rPr>
          <w:b/>
        </w:rPr>
        <w:t xml:space="preserve">Responsabilidad: </w:t>
      </w:r>
      <w:r w:rsidRPr="0037753C">
        <w:t xml:space="preserve">Los servicios personales contratados por </w:t>
      </w:r>
      <w:r w:rsidRPr="0037753C">
        <w:rPr>
          <w:b/>
        </w:rPr>
        <w:t xml:space="preserve">EL CONTRATISTA </w:t>
      </w:r>
      <w:r w:rsidRPr="0037753C">
        <w:t xml:space="preserve">para la realización o ejecución del contrato respectivo, son de entera responsabilidad de </w:t>
      </w:r>
      <w:r w:rsidRPr="0037753C">
        <w:rPr>
          <w:b/>
        </w:rPr>
        <w:t>EL CONTRATISTA</w:t>
      </w:r>
      <w:r w:rsidRPr="0037753C">
        <w:t xml:space="preserve">, Por lo tanto, las entidades no asumen responsabilidad alguna por los reclamos de derechos laborales  que los trabajadores de </w:t>
      </w:r>
      <w:r w:rsidRPr="0037753C">
        <w:rPr>
          <w:b/>
        </w:rPr>
        <w:t>EL CONTRATISTA</w:t>
      </w:r>
      <w:r w:rsidRPr="0037753C">
        <w:t xml:space="preserve">, sus subcontratistas y los trabajadores de estos, pudieren presentar como consecuencia del uso, ingreso o permanencia en espacios de las entidades, o en relación con estas, por cualquier causa. Por lo mismo, la asignación o contratación de personal por parte de </w:t>
      </w:r>
      <w:r w:rsidRPr="0037753C">
        <w:rPr>
          <w:b/>
        </w:rPr>
        <w:t xml:space="preserve">EL CONTRATISTA </w:t>
      </w:r>
      <w:r w:rsidRPr="0037753C">
        <w:t xml:space="preserve">para que acudan a los inmuebles, edificaciones, talleres, salones, parqueaderos, zonas verdes y oficinas de las  entidades con el objetivo de documentar los procedimientos y normas, o preparar o ejecutar las actividades que se realizarán o se realicen en desarrollo del contrato respectivo, incluidas  aquellas  relativas  al desmonte y retiro correspondiente y demás servicios que se presten, implicará la asunción exclusiva de todo tipo de riesgos de dicho personal, por parte de </w:t>
      </w:r>
      <w:r w:rsidRPr="0037753C">
        <w:rPr>
          <w:b/>
        </w:rPr>
        <w:t xml:space="preserve">EL CONTRATISTA </w:t>
      </w:r>
      <w:r w:rsidRPr="0037753C">
        <w:t>y en ningún caso por cuenta o a cargo de las entidades.</w:t>
      </w:r>
    </w:p>
    <w:p w14:paraId="5C1E970F" w14:textId="77777777" w:rsidR="001E5600" w:rsidRPr="0037753C" w:rsidRDefault="001E5600" w:rsidP="001E5600"/>
    <w:p w14:paraId="1C961050" w14:textId="77777777" w:rsidR="001E5600" w:rsidRPr="0037753C" w:rsidRDefault="001E5600" w:rsidP="001E5600">
      <w:pPr>
        <w:jc w:val="both"/>
        <w:rPr>
          <w:sz w:val="20"/>
          <w:szCs w:val="20"/>
        </w:rPr>
      </w:pPr>
      <w:r w:rsidRPr="0037753C">
        <w:rPr>
          <w:b/>
        </w:rPr>
        <w:t xml:space="preserve">Asunción de riesgos: EL CONTRATISTA </w:t>
      </w:r>
      <w:r w:rsidRPr="0037753C">
        <w:t xml:space="preserve">asumirá todos los riesgos que se desprendan de los actos y actividades propias de la ejecución del contrato y asume por su cuenta y riesgo exclusivo, los accidentes, siniestros, demandas y sanciones que surjan en desarrollo del contrato, que no sean atribuibles a actos de las entidades, por lo que mantendrá indemnes en todo tiempo a las entidades </w:t>
      </w:r>
      <w:r w:rsidRPr="0037753C">
        <w:lastRenderedPageBreak/>
        <w:t>frente a cualquier pleito, querella, queja, demanda, acción, investigaciones, condenas y sanciones dirigidas a las entidades con ocasión y/o en ejecución del contrato.</w:t>
      </w:r>
    </w:p>
    <w:p w14:paraId="43FC9C30" w14:textId="77777777" w:rsidR="001E5600" w:rsidRPr="0037753C" w:rsidRDefault="001E5600" w:rsidP="001E5600">
      <w:pPr>
        <w:jc w:val="both"/>
      </w:pPr>
    </w:p>
    <w:p w14:paraId="4D00B015" w14:textId="77777777" w:rsidR="001E5600" w:rsidRPr="0037753C" w:rsidRDefault="001E5600" w:rsidP="001E5600">
      <w:pPr>
        <w:jc w:val="both"/>
      </w:pPr>
      <w:r w:rsidRPr="0037753C">
        <w:rPr>
          <w:b/>
        </w:rPr>
        <w:t xml:space="preserve">Afiliaciones: EL CONTRATISTA </w:t>
      </w:r>
      <w:r w:rsidRPr="0037753C">
        <w:t>se obliga a afiliar al Sistema de Seguridad Social a sí mismo como también a todos los empleados, a los contratistas, a los subcontratistas y empleados de éstos, que destine a la o las obras,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ARP, Parafiscales, sin excluir otras obligaciones impuestas por la Legislación Laboral.</w:t>
      </w:r>
    </w:p>
    <w:p w14:paraId="2E6FFCE2" w14:textId="77777777" w:rsidR="001E5600" w:rsidRPr="0037753C" w:rsidRDefault="001E5600" w:rsidP="001E5600">
      <w:pPr>
        <w:pBdr>
          <w:top w:val="nil"/>
          <w:left w:val="nil"/>
          <w:bottom w:val="nil"/>
          <w:right w:val="nil"/>
          <w:between w:val="nil"/>
        </w:pBdr>
        <w:spacing w:before="8"/>
        <w:rPr>
          <w:color w:val="000000"/>
          <w:sz w:val="20"/>
          <w:szCs w:val="20"/>
        </w:rPr>
      </w:pPr>
    </w:p>
    <w:p w14:paraId="1945291E" w14:textId="77777777" w:rsidR="001E5600" w:rsidRPr="0037753C" w:rsidRDefault="001E5600" w:rsidP="001E5600">
      <w:pPr>
        <w:jc w:val="both"/>
      </w:pPr>
      <w:r w:rsidRPr="0037753C">
        <w:rPr>
          <w:b/>
        </w:rPr>
        <w:t xml:space="preserve">Tributaria: EL CONTRATISTA </w:t>
      </w:r>
      <w:r w:rsidRPr="0037753C">
        <w:t xml:space="preserve">mantendrá en desarrollo de sus obligaciones indemne a </w:t>
      </w:r>
      <w:r w:rsidRPr="0037753C">
        <w:rPr>
          <w:b/>
        </w:rPr>
        <w:t xml:space="preserve">LAS ENTIDADES </w:t>
      </w:r>
      <w:r w:rsidRPr="0037753C">
        <w:t>en todo lo relacionado con las obligaciones tributarias derivadas del mismo.</w:t>
      </w:r>
    </w:p>
    <w:p w14:paraId="0D473486" w14:textId="77777777" w:rsidR="001E5600" w:rsidRPr="0037753C" w:rsidRDefault="001E5600" w:rsidP="001E5600">
      <w:pPr>
        <w:pBdr>
          <w:top w:val="nil"/>
          <w:left w:val="nil"/>
          <w:bottom w:val="nil"/>
          <w:right w:val="nil"/>
          <w:between w:val="nil"/>
        </w:pBdr>
        <w:rPr>
          <w:color w:val="000000"/>
        </w:rPr>
      </w:pPr>
    </w:p>
    <w:p w14:paraId="7FB6BD3C" w14:textId="69999022" w:rsidR="001E5600" w:rsidRPr="001E5600" w:rsidRDefault="001E5600" w:rsidP="00CA0A5F">
      <w:pPr>
        <w:pStyle w:val="Prrafodelista"/>
        <w:numPr>
          <w:ilvl w:val="1"/>
          <w:numId w:val="50"/>
        </w:numPr>
        <w:pBdr>
          <w:top w:val="nil"/>
          <w:left w:val="nil"/>
          <w:bottom w:val="nil"/>
          <w:right w:val="nil"/>
          <w:between w:val="nil"/>
        </w:pBdr>
        <w:rPr>
          <w:b/>
          <w:bCs/>
        </w:rPr>
      </w:pPr>
      <w:r w:rsidRPr="001E5600">
        <w:rPr>
          <w:b/>
          <w:bCs/>
        </w:rPr>
        <w:t>RESPONSABILIDAD POR DAÑOS Y PERJUICIOS</w:t>
      </w:r>
    </w:p>
    <w:p w14:paraId="2086AEB8" w14:textId="77777777" w:rsidR="001E5600" w:rsidRPr="0037753C" w:rsidRDefault="001E5600" w:rsidP="001E5600"/>
    <w:p w14:paraId="69E98F80" w14:textId="77777777" w:rsidR="001E5600" w:rsidRPr="0037753C" w:rsidRDefault="001E5600" w:rsidP="001E5600">
      <w:pPr>
        <w:jc w:val="both"/>
      </w:pPr>
      <w:r w:rsidRPr="0037753C">
        <w:t xml:space="preserve">El CONTRATISTA asumirá toda la responsabilidad por los daños y perjuicios que se causaren a EL </w:t>
      </w:r>
      <w:r w:rsidRPr="0037753C">
        <w:rPr>
          <w:b/>
        </w:rPr>
        <w:t>CONTRATANTE</w:t>
      </w:r>
      <w:r w:rsidRPr="0037753C">
        <w:t xml:space="preserve">, </w:t>
      </w:r>
      <w:r w:rsidRPr="0037753C">
        <w:rPr>
          <w:b/>
        </w:rPr>
        <w:t>LAS ENTIDADES</w:t>
      </w:r>
      <w:r w:rsidRPr="0037753C">
        <w:t>, o a terceros, y que afecten de cualquier modo personas o propiedades durante la ejecución de la obra, por causa u omisión suya, por defectos o vicios de la obra o de los materiales empleados en ella, o de los trabajadores empleados en las obras o por la maquinaria o equipo a su servicio, en los términos de las normas legales que fijan esa responsabilidad.</w:t>
      </w:r>
    </w:p>
    <w:p w14:paraId="4033065B" w14:textId="77777777" w:rsidR="001E5600" w:rsidRPr="0037753C" w:rsidRDefault="001E5600" w:rsidP="001E5600">
      <w:pPr>
        <w:jc w:val="both"/>
      </w:pPr>
    </w:p>
    <w:p w14:paraId="00879745" w14:textId="77777777" w:rsidR="001E5600" w:rsidRPr="0037753C" w:rsidRDefault="001E5600" w:rsidP="001E5600">
      <w:pPr>
        <w:jc w:val="both"/>
      </w:pPr>
      <w:r w:rsidRPr="0037753C">
        <w:t xml:space="preserve">Por consiguiente, son de exclusiva cuenta del </w:t>
      </w:r>
      <w:r w:rsidRPr="0037753C">
        <w:rPr>
          <w:b/>
        </w:rPr>
        <w:t xml:space="preserve">CONTRATISTA </w:t>
      </w:r>
      <w:r w:rsidRPr="0037753C">
        <w:t xml:space="preserve">todos los costos provenientes de la debida reparación de cualquiera de los daños ocasionados en las obras o en los equipos a él encomendados y de los perjuicios que se ocasionen. El </w:t>
      </w:r>
      <w:r w:rsidRPr="0037753C">
        <w:rPr>
          <w:b/>
        </w:rPr>
        <w:t xml:space="preserve">CONTRATISTA </w:t>
      </w:r>
      <w:r w:rsidRPr="0037753C">
        <w:t>está obligado a cubrir oportunamente la totalidad de estos costos.</w:t>
      </w:r>
    </w:p>
    <w:p w14:paraId="6CC2ED1C" w14:textId="77777777" w:rsidR="001E5600" w:rsidRPr="001E5600" w:rsidRDefault="001E5600" w:rsidP="001E5600">
      <w:pPr>
        <w:jc w:val="both"/>
      </w:pPr>
    </w:p>
    <w:p w14:paraId="0D0F2A1C" w14:textId="7EA9420D" w:rsidR="001E5600" w:rsidRPr="001E5600" w:rsidRDefault="001E5600" w:rsidP="00CA0A5F">
      <w:pPr>
        <w:pStyle w:val="Prrafodelista"/>
        <w:numPr>
          <w:ilvl w:val="1"/>
          <w:numId w:val="50"/>
        </w:numPr>
        <w:pBdr>
          <w:top w:val="nil"/>
          <w:left w:val="nil"/>
          <w:bottom w:val="nil"/>
          <w:right w:val="nil"/>
          <w:between w:val="nil"/>
        </w:pBdr>
        <w:rPr>
          <w:b/>
          <w:bCs/>
        </w:rPr>
      </w:pPr>
      <w:r w:rsidRPr="001E5600">
        <w:rPr>
          <w:b/>
          <w:bCs/>
        </w:rPr>
        <w:t xml:space="preserve">LIQUIDACIÓN </w:t>
      </w:r>
    </w:p>
    <w:p w14:paraId="19CF3896" w14:textId="77777777" w:rsidR="001E5600" w:rsidRPr="001E5600" w:rsidRDefault="001E5600" w:rsidP="001E5600">
      <w:pPr>
        <w:jc w:val="both"/>
      </w:pPr>
    </w:p>
    <w:p w14:paraId="3DBA7FC0" w14:textId="77777777" w:rsidR="001E5600" w:rsidRPr="001E5600" w:rsidRDefault="001E5600" w:rsidP="001E5600">
      <w:pPr>
        <w:jc w:val="both"/>
      </w:pPr>
      <w:r w:rsidRPr="001E5600">
        <w:t>Las partes acuerdan que al producirse cualquiera de las causas de terminación del contrato, se procederá a su liquidación en los plazos establecidos en los siguientes numerales:</w:t>
      </w:r>
    </w:p>
    <w:p w14:paraId="36C3B780" w14:textId="77777777" w:rsidR="001E5600" w:rsidRPr="001E5600" w:rsidRDefault="001E5600" w:rsidP="001E5600">
      <w:pPr>
        <w:pBdr>
          <w:top w:val="nil"/>
          <w:left w:val="nil"/>
          <w:bottom w:val="nil"/>
          <w:right w:val="nil"/>
          <w:between w:val="nil"/>
        </w:pBdr>
        <w:spacing w:before="10"/>
        <w:rPr>
          <w:color w:val="000000"/>
        </w:rPr>
      </w:pPr>
    </w:p>
    <w:p w14:paraId="0D637FAC" w14:textId="77777777" w:rsidR="001E5600" w:rsidRPr="0037753C" w:rsidRDefault="001E5600" w:rsidP="00CA0A5F">
      <w:pPr>
        <w:numPr>
          <w:ilvl w:val="0"/>
          <w:numId w:val="9"/>
        </w:numPr>
        <w:pBdr>
          <w:top w:val="nil"/>
          <w:left w:val="nil"/>
          <w:bottom w:val="nil"/>
          <w:right w:val="nil"/>
          <w:between w:val="nil"/>
        </w:pBdr>
        <w:jc w:val="both"/>
        <w:rPr>
          <w:rFonts w:ascii="Arial Narrow" w:eastAsia="Arial Narrow" w:hAnsi="Arial Narrow" w:cs="Arial Narrow"/>
          <w:color w:val="000000"/>
        </w:rPr>
      </w:pPr>
      <w:r w:rsidRPr="001E5600">
        <w:rPr>
          <w:color w:val="000000"/>
        </w:rPr>
        <w:t>En el evento en que</w:t>
      </w:r>
      <w:r w:rsidRPr="0037753C">
        <w:rPr>
          <w:color w:val="000000"/>
        </w:rPr>
        <w:t xml:space="preserve"> ocurra la “Terminación Anticipada”, la CONTRATANTE remitirá al CONTRATISTA, el documento en el que informe dicha situación y a más tardar dentro de los TREINTA (30) días hábiles, remitirá el Acta de Liquidación y a partir de dicha fecha se contará el término de dos meses (2) meses para su suscripción.</w:t>
      </w:r>
    </w:p>
    <w:p w14:paraId="3D25989D" w14:textId="77777777" w:rsidR="001E5600" w:rsidRPr="0037753C" w:rsidRDefault="001E5600" w:rsidP="001E5600">
      <w:pPr>
        <w:rPr>
          <w:rFonts w:ascii="Arial Narrow" w:eastAsia="Arial Narrow" w:hAnsi="Arial Narrow" w:cs="Arial Narrow"/>
        </w:rPr>
      </w:pPr>
    </w:p>
    <w:p w14:paraId="665CA28A" w14:textId="77777777" w:rsidR="001E5600" w:rsidRPr="0037753C" w:rsidRDefault="001E5600" w:rsidP="00CA0A5F">
      <w:pPr>
        <w:numPr>
          <w:ilvl w:val="0"/>
          <w:numId w:val="9"/>
        </w:numPr>
        <w:pBdr>
          <w:top w:val="nil"/>
          <w:left w:val="nil"/>
          <w:bottom w:val="nil"/>
          <w:right w:val="nil"/>
          <w:between w:val="nil"/>
        </w:pBdr>
        <w:jc w:val="both"/>
      </w:pPr>
      <w:r w:rsidRPr="0037753C">
        <w:rPr>
          <w:color w:val="000000"/>
        </w:rPr>
        <w:t>En el evento de culminación de las obras, procederá la liquidación de mutuo acuerdo dentro de los treinta días (30) días calendario, contados a partir de la suscripción del acta de terminación del contrato.</w:t>
      </w:r>
    </w:p>
    <w:p w14:paraId="0AD46A5E" w14:textId="77777777" w:rsidR="001E5600" w:rsidRPr="0037753C" w:rsidRDefault="001E5600" w:rsidP="001E5600">
      <w:pPr>
        <w:jc w:val="both"/>
        <w:rPr>
          <w:sz w:val="20"/>
          <w:szCs w:val="20"/>
        </w:rPr>
      </w:pPr>
    </w:p>
    <w:p w14:paraId="120150A6" w14:textId="77777777" w:rsidR="001E5600" w:rsidRPr="0037753C" w:rsidRDefault="001E5600" w:rsidP="001E5600">
      <w:pPr>
        <w:jc w:val="both"/>
      </w:pPr>
      <w:r w:rsidRPr="0037753C">
        <w:t>La liquidación por mutuo acuerdo se hará por acta firmada por las partes, en la cual deben constar los ajustes, revisiones y reconocimientos a que haya lugar y los acuerdos, transacciones y conciliaciones que alcancen las partes para poner fin a las posibles divergencias presentadas y poder declararse a paz y salvo.</w:t>
      </w:r>
    </w:p>
    <w:p w14:paraId="577FA222" w14:textId="77777777" w:rsidR="001E5600" w:rsidRPr="0037753C" w:rsidRDefault="001E5600" w:rsidP="001E5600">
      <w:pPr>
        <w:jc w:val="both"/>
        <w:rPr>
          <w:sz w:val="20"/>
          <w:szCs w:val="20"/>
        </w:rPr>
      </w:pPr>
    </w:p>
    <w:p w14:paraId="567BC42C" w14:textId="77777777" w:rsidR="001E5600" w:rsidRPr="0037753C" w:rsidRDefault="001E5600" w:rsidP="001E5600">
      <w:pPr>
        <w:jc w:val="both"/>
      </w:pPr>
      <w:r w:rsidRPr="0037753C">
        <w:t>Si el CONTRATISTA no se presenta a la liquidación o no se llega a acuerdo sobre su contenido, la CONTRATANTE de conformidad con las instrucciones que impartan los órganos contractuales del FIDEICOMISO, elaborará un “acta de cierre contractual”, la cual constituirá un balance del contrato, y dejará constancia de la ejecución física y presupuestal del CONTRATO, de la funcionalidad del proyecto y de los demás aspectos relevantes sobre el CONTRATO. Lo anterior sin perjuicio de la adopción de las medidas necesarias frente a incumplimientos del CONTRATISTA.</w:t>
      </w:r>
    </w:p>
    <w:p w14:paraId="6521B34F" w14:textId="77777777" w:rsidR="001E5600" w:rsidRPr="0037753C" w:rsidRDefault="001E5600" w:rsidP="001E5600"/>
    <w:p w14:paraId="58E8CA0B" w14:textId="77777777" w:rsidR="001E5600" w:rsidRPr="0037753C" w:rsidRDefault="001E5600" w:rsidP="00CA0A5F">
      <w:pPr>
        <w:pStyle w:val="Prrafodelista"/>
        <w:numPr>
          <w:ilvl w:val="1"/>
          <w:numId w:val="50"/>
        </w:numPr>
        <w:pBdr>
          <w:top w:val="nil"/>
          <w:left w:val="nil"/>
          <w:bottom w:val="nil"/>
          <w:right w:val="nil"/>
          <w:between w:val="nil"/>
        </w:pBdr>
        <w:jc w:val="left"/>
        <w:rPr>
          <w:b/>
          <w:bCs/>
          <w:sz w:val="24"/>
          <w:szCs w:val="24"/>
        </w:rPr>
      </w:pPr>
      <w:r w:rsidRPr="0037753C">
        <w:rPr>
          <w:b/>
          <w:bCs/>
          <w:sz w:val="24"/>
          <w:szCs w:val="24"/>
        </w:rPr>
        <w:t>PERFECCIONAMIENTO</w:t>
      </w:r>
    </w:p>
    <w:p w14:paraId="759BFADC" w14:textId="77777777" w:rsidR="001E5600" w:rsidRPr="0037753C" w:rsidRDefault="001E5600" w:rsidP="001E5600"/>
    <w:p w14:paraId="7BF3B537" w14:textId="49CDB571" w:rsidR="001E5600" w:rsidRPr="0037753C" w:rsidRDefault="001E5600" w:rsidP="001E5600">
      <w:pPr>
        <w:jc w:val="both"/>
      </w:pPr>
      <w:r w:rsidRPr="0037753C">
        <w:t>El contrato se perfecciona con la suscripción de este y la aprobación de las garantías exigidas por parte del Contratante.</w:t>
      </w:r>
    </w:p>
    <w:p w14:paraId="4F7C0361" w14:textId="77777777" w:rsidR="001E5600" w:rsidRPr="0037753C" w:rsidRDefault="001E5600" w:rsidP="001E5600">
      <w:pPr>
        <w:jc w:val="both"/>
      </w:pPr>
    </w:p>
    <w:p w14:paraId="639A7894" w14:textId="77777777" w:rsidR="001E5600" w:rsidRPr="0037753C" w:rsidRDefault="001E5600" w:rsidP="00CA0A5F">
      <w:pPr>
        <w:pStyle w:val="Prrafodelista"/>
        <w:numPr>
          <w:ilvl w:val="1"/>
          <w:numId w:val="50"/>
        </w:numPr>
        <w:pBdr>
          <w:top w:val="nil"/>
          <w:left w:val="nil"/>
          <w:bottom w:val="nil"/>
          <w:right w:val="nil"/>
          <w:between w:val="nil"/>
        </w:pBdr>
        <w:jc w:val="left"/>
        <w:rPr>
          <w:b/>
          <w:bCs/>
          <w:sz w:val="24"/>
          <w:szCs w:val="24"/>
        </w:rPr>
      </w:pPr>
      <w:r w:rsidRPr="0037753C">
        <w:rPr>
          <w:b/>
          <w:bCs/>
          <w:sz w:val="24"/>
          <w:szCs w:val="24"/>
        </w:rPr>
        <w:t>DOMICILIO CONTRACTUAL</w:t>
      </w:r>
    </w:p>
    <w:p w14:paraId="3810A586" w14:textId="77777777" w:rsidR="001E5600" w:rsidRPr="0037753C" w:rsidRDefault="001E5600" w:rsidP="001E5600">
      <w:pPr>
        <w:jc w:val="both"/>
      </w:pPr>
    </w:p>
    <w:p w14:paraId="71AAE4C3" w14:textId="77777777" w:rsidR="001E5600" w:rsidRPr="0037753C" w:rsidRDefault="001E5600" w:rsidP="001E5600">
      <w:pPr>
        <w:jc w:val="both"/>
      </w:pPr>
      <w:r w:rsidRPr="0037753C">
        <w:t>Para todos los efectos legales, las partes acuerdan como domicilio contractual la ciudad de Bogotá D.C.</w:t>
      </w:r>
    </w:p>
    <w:p w14:paraId="4416F9EF" w14:textId="77777777" w:rsidR="001E5600" w:rsidRPr="0037753C" w:rsidRDefault="001E5600" w:rsidP="001E5600">
      <w:pPr>
        <w:pBdr>
          <w:top w:val="nil"/>
          <w:left w:val="nil"/>
          <w:bottom w:val="nil"/>
          <w:right w:val="nil"/>
          <w:between w:val="nil"/>
        </w:pBdr>
        <w:spacing w:before="6"/>
        <w:rPr>
          <w:color w:val="000000"/>
          <w:sz w:val="19"/>
          <w:szCs w:val="19"/>
        </w:rPr>
      </w:pPr>
    </w:p>
    <w:p w14:paraId="407F31A5" w14:textId="77777777" w:rsidR="001E5600" w:rsidRPr="0037753C" w:rsidRDefault="001E5600" w:rsidP="00CA0A5F">
      <w:pPr>
        <w:pStyle w:val="Prrafodelista"/>
        <w:numPr>
          <w:ilvl w:val="1"/>
          <w:numId w:val="50"/>
        </w:numPr>
        <w:pBdr>
          <w:top w:val="nil"/>
          <w:left w:val="nil"/>
          <w:bottom w:val="nil"/>
          <w:right w:val="nil"/>
          <w:between w:val="nil"/>
        </w:pBdr>
        <w:jc w:val="left"/>
        <w:rPr>
          <w:b/>
          <w:bCs/>
          <w:sz w:val="24"/>
          <w:szCs w:val="24"/>
        </w:rPr>
      </w:pPr>
      <w:r w:rsidRPr="0037753C">
        <w:rPr>
          <w:b/>
          <w:bCs/>
          <w:sz w:val="24"/>
          <w:szCs w:val="24"/>
        </w:rPr>
        <w:t>MERITO EJECUTIVO</w:t>
      </w:r>
    </w:p>
    <w:p w14:paraId="6AA06F64" w14:textId="77777777" w:rsidR="001E5600" w:rsidRPr="0037753C" w:rsidRDefault="001E5600" w:rsidP="001E5600">
      <w:pPr>
        <w:tabs>
          <w:tab w:val="left" w:pos="1609"/>
        </w:tabs>
        <w:spacing w:line="249" w:lineRule="auto"/>
        <w:ind w:right="209"/>
      </w:pPr>
    </w:p>
    <w:p w14:paraId="27DE311D" w14:textId="77777777" w:rsidR="001E5600" w:rsidRPr="0037753C" w:rsidRDefault="001E5600" w:rsidP="001E5600">
      <w:pPr>
        <w:jc w:val="both"/>
      </w:pPr>
      <w:r w:rsidRPr="0037753C">
        <w:t xml:space="preserve">El presente contrato presta mérito ejecutivo </w:t>
      </w:r>
      <w:proofErr w:type="gramStart"/>
      <w:r w:rsidRPr="0037753C">
        <w:t>y</w:t>
      </w:r>
      <w:proofErr w:type="gramEnd"/>
      <w:r w:rsidRPr="0037753C">
        <w:t xml:space="preserve"> en consecuencia, cualquiera de las obligaciones derivadas de éste contrato podrá ser exigida ejecutivamente por cualquiera de los contratantes.</w:t>
      </w:r>
    </w:p>
    <w:p w14:paraId="120EDA96" w14:textId="77777777" w:rsidR="001E5600" w:rsidRPr="0037753C" w:rsidRDefault="001E5600" w:rsidP="001E5600">
      <w:pPr>
        <w:pBdr>
          <w:top w:val="nil"/>
          <w:left w:val="nil"/>
          <w:bottom w:val="nil"/>
          <w:right w:val="nil"/>
          <w:between w:val="nil"/>
        </w:pBdr>
        <w:spacing w:before="6"/>
        <w:rPr>
          <w:color w:val="000000"/>
          <w:sz w:val="20"/>
          <w:szCs w:val="20"/>
        </w:rPr>
      </w:pPr>
    </w:p>
    <w:p w14:paraId="5EE4770B" w14:textId="77777777" w:rsidR="001E5600" w:rsidRPr="0037753C" w:rsidRDefault="001E5600" w:rsidP="00CA0A5F">
      <w:pPr>
        <w:pStyle w:val="Prrafodelista"/>
        <w:numPr>
          <w:ilvl w:val="1"/>
          <w:numId w:val="50"/>
        </w:numPr>
        <w:pBdr>
          <w:top w:val="nil"/>
          <w:left w:val="nil"/>
          <w:bottom w:val="nil"/>
          <w:right w:val="nil"/>
          <w:between w:val="nil"/>
        </w:pBdr>
        <w:jc w:val="left"/>
        <w:rPr>
          <w:b/>
          <w:bCs/>
          <w:sz w:val="24"/>
          <w:szCs w:val="24"/>
        </w:rPr>
      </w:pPr>
      <w:r w:rsidRPr="0037753C">
        <w:rPr>
          <w:b/>
          <w:bCs/>
          <w:sz w:val="24"/>
          <w:szCs w:val="24"/>
        </w:rPr>
        <w:t>MODIFICACIONES</w:t>
      </w:r>
    </w:p>
    <w:p w14:paraId="7DB7D6EE" w14:textId="77777777" w:rsidR="001E5600" w:rsidRPr="0037753C" w:rsidRDefault="001E5600" w:rsidP="001E5600">
      <w:pPr>
        <w:tabs>
          <w:tab w:val="left" w:pos="1609"/>
        </w:tabs>
        <w:spacing w:line="235" w:lineRule="auto"/>
        <w:ind w:right="215"/>
      </w:pPr>
    </w:p>
    <w:p w14:paraId="10BD64EC" w14:textId="77777777" w:rsidR="001E5600" w:rsidRPr="0037753C" w:rsidRDefault="001E5600" w:rsidP="001E5600">
      <w:pPr>
        <w:jc w:val="both"/>
      </w:pPr>
      <w:r w:rsidRPr="0037753C">
        <w:t>Cualquier modificación al presente contrato, para que pueda ser válida y eficaz, deberá hacerse por escrito, y por mutuo acuerdo de las partes, previa aprobación del COMITÉ DIRECTIVO DEL FIDEICOMISO.</w:t>
      </w:r>
    </w:p>
    <w:p w14:paraId="4CD559F8" w14:textId="77777777" w:rsidR="001E5600" w:rsidRPr="0037753C" w:rsidRDefault="001E5600" w:rsidP="001E5600">
      <w:pPr>
        <w:pBdr>
          <w:top w:val="nil"/>
          <w:left w:val="nil"/>
          <w:bottom w:val="nil"/>
          <w:right w:val="nil"/>
          <w:between w:val="nil"/>
        </w:pBdr>
        <w:spacing w:before="5"/>
        <w:rPr>
          <w:color w:val="000000"/>
        </w:rPr>
      </w:pPr>
    </w:p>
    <w:p w14:paraId="2FE96DB0" w14:textId="77777777" w:rsidR="001E5600" w:rsidRPr="0037753C" w:rsidRDefault="001E5600" w:rsidP="00CA0A5F">
      <w:pPr>
        <w:pStyle w:val="Prrafodelista"/>
        <w:numPr>
          <w:ilvl w:val="1"/>
          <w:numId w:val="50"/>
        </w:numPr>
        <w:pBdr>
          <w:top w:val="nil"/>
          <w:left w:val="nil"/>
          <w:bottom w:val="nil"/>
          <w:right w:val="nil"/>
          <w:between w:val="nil"/>
        </w:pBdr>
        <w:jc w:val="left"/>
        <w:rPr>
          <w:b/>
          <w:bCs/>
          <w:sz w:val="24"/>
          <w:szCs w:val="24"/>
        </w:rPr>
      </w:pPr>
      <w:r w:rsidRPr="0037753C">
        <w:rPr>
          <w:b/>
          <w:bCs/>
          <w:sz w:val="24"/>
          <w:szCs w:val="24"/>
        </w:rPr>
        <w:t>SOLUCIÓN DE CONTROVERSIAS. CLÁUSULA COMPROMISORIA</w:t>
      </w:r>
    </w:p>
    <w:p w14:paraId="2921D6AD" w14:textId="77777777" w:rsidR="001E5600" w:rsidRPr="0037753C" w:rsidRDefault="001E5600" w:rsidP="001E5600">
      <w:pPr>
        <w:jc w:val="both"/>
      </w:pPr>
    </w:p>
    <w:p w14:paraId="1235673E" w14:textId="77777777" w:rsidR="001E5600" w:rsidRPr="0037753C" w:rsidRDefault="001E5600" w:rsidP="001E5600">
      <w:pPr>
        <w:jc w:val="both"/>
      </w:pPr>
      <w:r w:rsidRPr="0037753C">
        <w:t>Para la solución de controversias contractuales, se aplicarán las siguientes reglas:</w:t>
      </w:r>
    </w:p>
    <w:p w14:paraId="25C67870" w14:textId="77777777" w:rsidR="001E5600" w:rsidRPr="0037753C" w:rsidRDefault="001E5600" w:rsidP="001E5600">
      <w:pPr>
        <w:jc w:val="both"/>
      </w:pPr>
      <w:r w:rsidRPr="0037753C">
        <w:t>Solución de controversias jurídicas. Acuerdo Directo: En caso de surgir cualquier tipo de desacuerdo, se procurará su solución directa. Para dar inicio al procedimiento directo cualquiera de las partes dará notificación a la otra parte acerca de su intención de someter el conflicto en cuestión a un Amigable componedor. Dentro de los treinta (30) días hábiles siguientes a la fecha del recibo de tal notificación, las partes deberán intentar ponerse de acuerdo. Los procedimientos directos tendrán lugar en la ciudad de Bogotá D.C. y se surtirán en idioma castellano.</w:t>
      </w:r>
    </w:p>
    <w:p w14:paraId="4A071C08" w14:textId="77777777" w:rsidR="001E5600" w:rsidRPr="0037753C" w:rsidRDefault="001E5600" w:rsidP="001E5600">
      <w:pPr>
        <w:jc w:val="both"/>
      </w:pPr>
    </w:p>
    <w:p w14:paraId="0DCB335B" w14:textId="77777777" w:rsidR="001E5600" w:rsidRPr="0037753C" w:rsidRDefault="001E5600" w:rsidP="001E5600">
      <w:pPr>
        <w:jc w:val="both"/>
      </w:pPr>
      <w:r w:rsidRPr="0037753C">
        <w:t>Las Partes en cada caso fijarán de común acuerdo el término máximo de duración del procedimiento directo, el cual no podrá exceder de cuarenta y cinco (45) días hábiles en ningún caso.</w:t>
      </w:r>
    </w:p>
    <w:p w14:paraId="477DD25F" w14:textId="77777777" w:rsidR="001E5600" w:rsidRPr="0037753C" w:rsidRDefault="001E5600" w:rsidP="001E5600">
      <w:pPr>
        <w:jc w:val="both"/>
      </w:pPr>
    </w:p>
    <w:p w14:paraId="40FC55B6" w14:textId="77777777" w:rsidR="001E5600" w:rsidRPr="0037753C" w:rsidRDefault="001E5600" w:rsidP="001E5600">
      <w:pPr>
        <w:jc w:val="both"/>
      </w:pPr>
      <w:r w:rsidRPr="0037753C">
        <w:t>Si las Partes llegan a un acuerdo suscribirán un contrato de transacción el cual será vinculante y tendrá efectos de cosa juzgada de conformidad con la ley.</w:t>
      </w:r>
    </w:p>
    <w:p w14:paraId="2B7100BC" w14:textId="77777777" w:rsidR="001E5600" w:rsidRPr="0037753C" w:rsidRDefault="001E5600" w:rsidP="001E5600">
      <w:pPr>
        <w:jc w:val="both"/>
      </w:pPr>
    </w:p>
    <w:p w14:paraId="2935E911" w14:textId="77777777" w:rsidR="001E5600" w:rsidRPr="0037753C" w:rsidRDefault="001E5600" w:rsidP="001E5600">
      <w:pPr>
        <w:jc w:val="both"/>
      </w:pPr>
      <w:r w:rsidRPr="0037753C">
        <w:t>Cualquier diferencia relacionada con EL CONTRATANTE, referente a la ejecución del presente contrato, que no haya sido solucionada por el Acuerdo Directo, asociada a aspectos técnicos de ingeniería o a aspectos financieros o contables, será resuelta a través del mecanismo de la Amigable Composición de conformidad con las normas vigentes sobre la Resolución de Conflictos. Para determinar el amigable componedor, cada parte realizará una lista compuesta por tres amigables componedores dentro de los diez (10) días siguientes al reconocimiento del conflicto por cualquiera de las partes y estas escogerán de entre los seis seleccionados, uno que genere confianza a ambas partes. Si no llegaren a un acuerdo sobre ello, éste será designado por la Cámara de Comercio de Bogotá según su reglamento.</w:t>
      </w:r>
    </w:p>
    <w:p w14:paraId="143AF091" w14:textId="77777777" w:rsidR="001E5600" w:rsidRPr="0037753C" w:rsidRDefault="001E5600" w:rsidP="001E5600">
      <w:pPr>
        <w:jc w:val="both"/>
      </w:pPr>
    </w:p>
    <w:p w14:paraId="342BB7C7" w14:textId="77777777" w:rsidR="001E5600" w:rsidRPr="0037753C" w:rsidRDefault="001E5600" w:rsidP="001E5600">
      <w:pPr>
        <w:jc w:val="both"/>
      </w:pPr>
      <w:r w:rsidRPr="0037753C">
        <w:t>El amigable componedor no tendrá competencia para modificar las cláusulas del contrato, aunque sí defina aspectos técnicos para interpretarlas, de ser necesario, caso en el cual aplicarán las reglas de interpretación de los contratos, previstas en las normas vigentes.</w:t>
      </w:r>
    </w:p>
    <w:p w14:paraId="0C36239D" w14:textId="77777777" w:rsidR="001E5600" w:rsidRPr="0037753C" w:rsidRDefault="001E5600" w:rsidP="001E5600">
      <w:pPr>
        <w:jc w:val="both"/>
      </w:pPr>
    </w:p>
    <w:p w14:paraId="1400FB1B" w14:textId="77777777" w:rsidR="001E5600" w:rsidRPr="0037753C" w:rsidRDefault="001E5600" w:rsidP="001E5600">
      <w:pPr>
        <w:jc w:val="both"/>
      </w:pPr>
      <w:r w:rsidRPr="0037753C">
        <w:t>La amigable composición tendrá lugar en las oficinas del Amigable Componedor, en Bogotá D.C.</w:t>
      </w:r>
    </w:p>
    <w:p w14:paraId="04ADEFB6" w14:textId="77777777" w:rsidR="001E5600" w:rsidRPr="0037753C" w:rsidRDefault="001E5600" w:rsidP="001E5600">
      <w:pPr>
        <w:jc w:val="both"/>
      </w:pPr>
    </w:p>
    <w:p w14:paraId="1FD1D5BD" w14:textId="77777777" w:rsidR="001E5600" w:rsidRPr="0037753C" w:rsidRDefault="001E5600" w:rsidP="001E5600">
      <w:pPr>
        <w:jc w:val="both"/>
      </w:pPr>
      <w:r w:rsidRPr="0037753C">
        <w:t>En caso de ser necesario cualquier desplazamiento fuera de Bogotá, los costos y gastos correrán por partes iguales entre los involucrados en la controversia.</w:t>
      </w:r>
    </w:p>
    <w:p w14:paraId="5001651D" w14:textId="77777777" w:rsidR="001E5600" w:rsidRPr="0037753C" w:rsidRDefault="001E5600" w:rsidP="001E5600">
      <w:pPr>
        <w:jc w:val="both"/>
      </w:pPr>
    </w:p>
    <w:p w14:paraId="6090DEE0" w14:textId="77777777" w:rsidR="001E5600" w:rsidRPr="0037753C" w:rsidRDefault="001E5600" w:rsidP="001E5600">
      <w:pPr>
        <w:jc w:val="both"/>
      </w:pPr>
      <w:r w:rsidRPr="0037753C">
        <w:t>El procedimiento de la amigable composición se regirá por las siguientes reglas:</w:t>
      </w:r>
    </w:p>
    <w:p w14:paraId="30C3334F" w14:textId="77777777" w:rsidR="001E5600" w:rsidRPr="0037753C" w:rsidRDefault="001E5600" w:rsidP="001E5600">
      <w:pPr>
        <w:pBdr>
          <w:top w:val="nil"/>
          <w:left w:val="nil"/>
          <w:bottom w:val="nil"/>
          <w:right w:val="nil"/>
          <w:between w:val="nil"/>
        </w:pBdr>
        <w:spacing w:before="1"/>
        <w:rPr>
          <w:color w:val="000000"/>
          <w:sz w:val="21"/>
          <w:szCs w:val="21"/>
        </w:rPr>
      </w:pPr>
    </w:p>
    <w:p w14:paraId="4B9421CF" w14:textId="77777777" w:rsidR="001E5600" w:rsidRPr="0037753C" w:rsidRDefault="001E5600" w:rsidP="00CA0A5F">
      <w:pPr>
        <w:numPr>
          <w:ilvl w:val="0"/>
          <w:numId w:val="12"/>
        </w:numPr>
        <w:pBdr>
          <w:top w:val="nil"/>
          <w:left w:val="nil"/>
          <w:bottom w:val="nil"/>
          <w:right w:val="nil"/>
          <w:between w:val="nil"/>
        </w:pBdr>
        <w:tabs>
          <w:tab w:val="left" w:pos="451"/>
        </w:tabs>
        <w:spacing w:line="242" w:lineRule="auto"/>
        <w:ind w:left="426" w:right="222"/>
        <w:jc w:val="both"/>
      </w:pPr>
      <w:r w:rsidRPr="0037753C">
        <w:rPr>
          <w:color w:val="000000"/>
        </w:rPr>
        <w:t>La parte que suscite la controversia deberá presentar sus alegatos y los documentos que los sustenten en el término de diez (10) días hábiles, contados desde la fecha en que el Amigable Componedor haya aceptado su designación, pagados sus honorarios y notificado este hecho a su contraparte. Presentados los alegatos, la contraparte tendrá el mismo término de diez (10) días hábiles, contados desde la fecha en que le sean notificados, para contestar dichos alegatos.</w:t>
      </w:r>
    </w:p>
    <w:p w14:paraId="0CE1E050" w14:textId="77777777" w:rsidR="001E5600" w:rsidRPr="0037753C" w:rsidRDefault="001E5600" w:rsidP="00CA0A5F">
      <w:pPr>
        <w:numPr>
          <w:ilvl w:val="0"/>
          <w:numId w:val="12"/>
        </w:numPr>
        <w:pBdr>
          <w:top w:val="nil"/>
          <w:left w:val="nil"/>
          <w:bottom w:val="nil"/>
          <w:right w:val="nil"/>
          <w:between w:val="nil"/>
        </w:pBdr>
        <w:tabs>
          <w:tab w:val="left" w:pos="451"/>
        </w:tabs>
        <w:spacing w:before="1" w:line="242" w:lineRule="auto"/>
        <w:ind w:left="426" w:right="192" w:hanging="287"/>
        <w:jc w:val="both"/>
      </w:pPr>
      <w:r w:rsidRPr="0037753C">
        <w:rPr>
          <w:color w:val="000000"/>
        </w:rPr>
        <w:t>El Amigable Componedor, a su vez tendrá un plazo máximo de diez (10) días hábiles para resolver la disputa por escrito, los cuales se contarán a partir del día siguiente a la presentación de los alegatos y documentos previstos en el numeral anterior. Este plazo podrá ampliarse a solicitud del Amigable Componedor, siempre que esa solicitud sea aceptada por las dos partes.</w:t>
      </w:r>
    </w:p>
    <w:p w14:paraId="506715EF" w14:textId="77777777" w:rsidR="001E5600" w:rsidRPr="0037753C" w:rsidRDefault="001E5600" w:rsidP="00CA0A5F">
      <w:pPr>
        <w:numPr>
          <w:ilvl w:val="0"/>
          <w:numId w:val="12"/>
        </w:numPr>
        <w:pBdr>
          <w:top w:val="nil"/>
          <w:left w:val="nil"/>
          <w:bottom w:val="nil"/>
          <w:right w:val="nil"/>
          <w:between w:val="nil"/>
        </w:pBdr>
        <w:tabs>
          <w:tab w:val="left" w:pos="451"/>
        </w:tabs>
        <w:spacing w:before="1" w:line="237" w:lineRule="auto"/>
        <w:ind w:left="426" w:right="209"/>
        <w:jc w:val="both"/>
      </w:pPr>
      <w:r w:rsidRPr="0037753C">
        <w:rPr>
          <w:color w:val="000000"/>
        </w:rPr>
        <w:t>Los alegatos deberán contener, como mínimo: 1. Una explicación de los fundamentos técnicos de ingeniería o financieros y/o contables, según corresponda y contractuales que sustenten la posición de la respectiva parte. 2. Las peticiones que haga la respectiva parte al Amigable Componedor para resolver las diferencias.</w:t>
      </w:r>
    </w:p>
    <w:p w14:paraId="1DC1467F" w14:textId="77777777" w:rsidR="001E5600" w:rsidRPr="0037753C" w:rsidRDefault="001E5600" w:rsidP="00CA0A5F">
      <w:pPr>
        <w:numPr>
          <w:ilvl w:val="0"/>
          <w:numId w:val="12"/>
        </w:numPr>
        <w:pBdr>
          <w:top w:val="nil"/>
          <w:left w:val="nil"/>
          <w:bottom w:val="nil"/>
          <w:right w:val="nil"/>
          <w:between w:val="nil"/>
        </w:pBdr>
        <w:tabs>
          <w:tab w:val="left" w:pos="451"/>
        </w:tabs>
        <w:spacing w:before="2" w:line="242" w:lineRule="auto"/>
        <w:ind w:left="426" w:right="222"/>
        <w:jc w:val="both"/>
      </w:pPr>
      <w:r w:rsidRPr="0037753C">
        <w:rPr>
          <w:color w:val="000000"/>
        </w:rPr>
        <w:t>Cada parte deberá cooperar en la realización de cualquier investigación que el Amigable Componedor efectúe relacionado con la disputa en cuestión. Las decisiones adoptadas por el Amigable Componedor, como resultado del procedimiento de la amigable composición, tendrán fuerza vinculante para las partes de acuerdo con la ley.</w:t>
      </w:r>
    </w:p>
    <w:p w14:paraId="1ABA335B" w14:textId="77777777" w:rsidR="001E5600" w:rsidRPr="0037753C" w:rsidRDefault="001E5600" w:rsidP="00CA0A5F">
      <w:pPr>
        <w:numPr>
          <w:ilvl w:val="0"/>
          <w:numId w:val="12"/>
        </w:numPr>
        <w:pBdr>
          <w:top w:val="nil"/>
          <w:left w:val="nil"/>
          <w:bottom w:val="nil"/>
          <w:right w:val="nil"/>
          <w:between w:val="nil"/>
        </w:pBdr>
        <w:tabs>
          <w:tab w:val="left" w:pos="451"/>
        </w:tabs>
        <w:spacing w:before="98" w:line="242" w:lineRule="auto"/>
        <w:ind w:left="426" w:right="204"/>
        <w:jc w:val="both"/>
      </w:pPr>
      <w:r w:rsidRPr="0037753C">
        <w:rPr>
          <w:color w:val="000000"/>
        </w:rPr>
        <w:t xml:space="preserve">En el caso en el Amigable Componedor previamente escogido, esté disponible para resolver la disputa, se podrá acudir a otro Amigable Componedor de igual reputación académica y experiencia en el aspecto en cuestión, mutuamente escogido por EL CONTRATANTE y El CONTRATISTA. Si estos no se ponen de acuerdo para escoger el nuevo amigable componedor </w:t>
      </w:r>
      <w:r w:rsidRPr="0037753C">
        <w:rPr>
          <w:color w:val="000000"/>
        </w:rPr>
        <w:lastRenderedPageBreak/>
        <w:t>en un plazo de diez (10) días hábiles, contados desde el aviso de alguna de las partes, el Amigable Componedor será escogido por la Cámara de Comercio de Bogotá.</w:t>
      </w:r>
    </w:p>
    <w:p w14:paraId="7450ECE4" w14:textId="77777777" w:rsidR="001E5600" w:rsidRPr="0037753C" w:rsidRDefault="001E5600" w:rsidP="001E5600">
      <w:pPr>
        <w:jc w:val="both"/>
      </w:pPr>
    </w:p>
    <w:p w14:paraId="5F9CE7EE" w14:textId="77777777" w:rsidR="001E5600" w:rsidRPr="0037753C" w:rsidRDefault="001E5600" w:rsidP="001E5600">
      <w:pPr>
        <w:jc w:val="both"/>
      </w:pPr>
      <w:r w:rsidRPr="0037753C">
        <w:t>Los gastos que ocasione la intervención del Amigable Componedor serán cubiertos, en principio, por partes iguales entre los involucrados en la controversia. Una vez tomada la decisión por el Amigable Componedor, los gastos los asumirá la parte que resulte vencida. Si no es éste el caso, los gastos serán distribuidos entre EL CONTRATANTE y EL CONTRATISTA por partes iguales. Culminada la amigable composición, las partes se harán los reembolsos de gastos por la intervención del Amigable Componedor, de acuerdo con lo que corresponda según lo previsto en este numeral.</w:t>
      </w:r>
    </w:p>
    <w:p w14:paraId="217A6E1A" w14:textId="77777777" w:rsidR="001E5600" w:rsidRPr="0037753C" w:rsidRDefault="001E5600" w:rsidP="001E5600">
      <w:pPr>
        <w:jc w:val="both"/>
      </w:pPr>
    </w:p>
    <w:p w14:paraId="70DEB0B6" w14:textId="77777777" w:rsidR="001E5600" w:rsidRPr="0037753C" w:rsidRDefault="001E5600" w:rsidP="001E5600">
      <w:pPr>
        <w:jc w:val="both"/>
      </w:pPr>
      <w:r w:rsidRPr="0037753C">
        <w:t>2.- Tribunal de Arbitramento Las controversias de naturaleza legal relacionadas con la celebración, interpretación, aplicación o ejecución de este negocio jurídico y en general, las controversias que no se consideren de naturaleza técnica y que no hayan sido resueltas de acuerdo con la intervención del Amigable Componedor, se someterán a la decisión de un Tribunal de Arbitramento. En caso de desacuerdo entre las Partes sobre la calificación de la controversia (bien sea controversia legal o técnica) dicho desacuerdo deberá ser resuelto por un Tribunal de Arbitramento en derecho, que asumirá la competencia, de fondo, del conflicto y podrá contar con auxiliares técnicos durante el trámite arbitral.</w:t>
      </w:r>
    </w:p>
    <w:p w14:paraId="2A2E2B15" w14:textId="77777777" w:rsidR="001E5600" w:rsidRPr="0037753C" w:rsidRDefault="001E5600" w:rsidP="001E5600">
      <w:pPr>
        <w:jc w:val="both"/>
      </w:pPr>
    </w:p>
    <w:p w14:paraId="48378CEF" w14:textId="77777777" w:rsidR="001E5600" w:rsidRPr="0037753C" w:rsidRDefault="001E5600" w:rsidP="001E5600">
      <w:pPr>
        <w:jc w:val="both"/>
      </w:pPr>
      <w:r w:rsidRPr="0037753C">
        <w:t>El tribunal de arbitramento funcionará por conducto del Centro de Conciliación, Arbitraje y Amigable Composición de la Cámara de Comercio de Bogotá, que es a su vez sede del domicilio contractual y estará formado por tres (3) árbitros abogados, nombrados por dicho Centro de Conciliación y Arbitraje, el cual funciona en la misma ciudad, siguiendo para tales efectos las reglas de conciliación y arbitraje de dicha entidad. El tribunal, de carácter institucional, deberá decidir en derecho con fundamento en la normatividad jurídica vigente de la República de Colombia. La decisión de los árbitros será definitiva y vinculante para las Partes y prestará mérito ejecutivo para el cumplimiento de este negocio jurídico. El tribunal de Arbitramento se regirá por lo dispuesto en las normas jurídicas vigentes. Las cuestiones internas del tribunal se sujetarán a las reglas del citado Centro.</w:t>
      </w:r>
    </w:p>
    <w:p w14:paraId="16269188" w14:textId="77777777" w:rsidR="001E5600" w:rsidRPr="0037753C" w:rsidRDefault="001E5600" w:rsidP="001E5600">
      <w:pPr>
        <w:jc w:val="both"/>
      </w:pPr>
    </w:p>
    <w:p w14:paraId="60A9C6AD" w14:textId="77777777" w:rsidR="001E5600" w:rsidRPr="0037753C" w:rsidRDefault="001E5600" w:rsidP="001E5600">
      <w:pPr>
        <w:jc w:val="both"/>
      </w:pPr>
      <w:r w:rsidRPr="0037753C">
        <w:t>Los gastos y honorarios del tribunal de arbitramento y las costas deberán ser pagadas por las partes en la forma como decida el tribunal.</w:t>
      </w:r>
    </w:p>
    <w:p w14:paraId="6C37C47F" w14:textId="77777777" w:rsidR="001E5600" w:rsidRPr="0037753C" w:rsidRDefault="001E5600" w:rsidP="001E5600">
      <w:pPr>
        <w:jc w:val="both"/>
        <w:rPr>
          <w:sz w:val="20"/>
          <w:szCs w:val="20"/>
        </w:rPr>
      </w:pPr>
    </w:p>
    <w:p w14:paraId="327A1A53" w14:textId="77777777" w:rsidR="001E5600" w:rsidRPr="0037753C" w:rsidRDefault="001E5600" w:rsidP="001E5600">
      <w:pPr>
        <w:jc w:val="both"/>
        <w:rPr>
          <w:sz w:val="20"/>
          <w:szCs w:val="20"/>
        </w:rPr>
      </w:pPr>
      <w:r w:rsidRPr="0037753C">
        <w:t>La intervención del Amigable Componedor o del Tribunal de Arbitramento, no suspenderá la ejecución del Contrato, salvo aquellos aspectos y exclusivamente en los frentes de obra cuya ejecución dependa necesariamente de la solución de la controversia.</w:t>
      </w:r>
    </w:p>
    <w:p w14:paraId="1150A212" w14:textId="77777777" w:rsidR="001E5600" w:rsidRPr="0037753C" w:rsidRDefault="001E5600" w:rsidP="001E5600">
      <w:pPr>
        <w:jc w:val="both"/>
      </w:pPr>
    </w:p>
    <w:p w14:paraId="5D663DB1" w14:textId="77777777" w:rsidR="001E5600" w:rsidRPr="0037753C" w:rsidRDefault="001E5600" w:rsidP="001E5600">
      <w:pPr>
        <w:jc w:val="both"/>
      </w:pPr>
      <w:r w:rsidRPr="0037753C">
        <w:t>Diferencias de índole técnica Si la diferencia fuere de índole técnica, se estará a lo dispuesto en el Reglamento del referido Centro de Conciliación, Arbitraje y Amigable Composición de la Cámara de Comercio de Bogotá</w:t>
      </w:r>
    </w:p>
    <w:p w14:paraId="36598F23" w14:textId="77777777" w:rsidR="001E5600" w:rsidRPr="001E5600" w:rsidRDefault="001E5600" w:rsidP="001E5600">
      <w:pPr>
        <w:rPr>
          <w:sz w:val="20"/>
          <w:szCs w:val="20"/>
        </w:rPr>
      </w:pPr>
    </w:p>
    <w:p w14:paraId="24D4F168" w14:textId="77777777" w:rsidR="001E5600" w:rsidRPr="001E5600" w:rsidRDefault="001E5600" w:rsidP="00CA0A5F">
      <w:pPr>
        <w:pStyle w:val="Prrafodelista"/>
        <w:numPr>
          <w:ilvl w:val="1"/>
          <w:numId w:val="50"/>
        </w:numPr>
        <w:pBdr>
          <w:top w:val="nil"/>
          <w:left w:val="nil"/>
          <w:bottom w:val="nil"/>
          <w:right w:val="nil"/>
          <w:between w:val="nil"/>
        </w:pBdr>
        <w:jc w:val="left"/>
        <w:rPr>
          <w:b/>
          <w:bCs/>
        </w:rPr>
      </w:pPr>
      <w:r w:rsidRPr="001E5600">
        <w:rPr>
          <w:b/>
          <w:bCs/>
        </w:rPr>
        <w:t>SUSPENSIÓN TEMPORAL DEL CONTRATO</w:t>
      </w:r>
    </w:p>
    <w:p w14:paraId="183DE565" w14:textId="77777777" w:rsidR="001E5600" w:rsidRPr="0037753C" w:rsidRDefault="001E5600" w:rsidP="001E5600"/>
    <w:p w14:paraId="19961987" w14:textId="77777777" w:rsidR="001E5600" w:rsidRPr="0037753C" w:rsidRDefault="001E5600" w:rsidP="001E5600">
      <w:pPr>
        <w:jc w:val="both"/>
      </w:pPr>
      <w:r w:rsidRPr="0037753C">
        <w:t xml:space="preserve">Por circunstancias de fuerza mayor o caso fortuito se podrá, de común acuerdo entre las partes previa aprobación de la SUPERVISIÓN y del COMITÉ DIRECTIVO DEL FIDEICOMISO, suspender temporalmente la ejecución del Contrato, mediante la suscripción de un acta donde conste tal evento, </w:t>
      </w:r>
      <w:r w:rsidRPr="0037753C">
        <w:lastRenderedPageBreak/>
        <w:t>sin que, para efectos del plazo extintivo, se compute el tiempo de la suspensión.</w:t>
      </w:r>
    </w:p>
    <w:p w14:paraId="2E5E0E9C" w14:textId="77777777" w:rsidR="001E5600" w:rsidRPr="0037753C" w:rsidRDefault="001E5600" w:rsidP="001E5600">
      <w:pPr>
        <w:jc w:val="both"/>
      </w:pPr>
    </w:p>
    <w:p w14:paraId="696343D9" w14:textId="77777777" w:rsidR="001E5600" w:rsidRPr="0037753C" w:rsidRDefault="001E5600" w:rsidP="001E5600">
      <w:pPr>
        <w:jc w:val="both"/>
      </w:pPr>
      <w:r w:rsidRPr="0037753C">
        <w:t>Se considerará como fuerza mayor o caso fortuito, el suceso que no es posible predecir y que está determinado por circunstancias no imputables al CONTRATISTA o a EL CONTRATANTE, que impidan totalmente el trabajo u obliguen a disminuir notablemente su ritmo, como, por ejemplo, catástrofes, guerras, huelgas.</w:t>
      </w:r>
    </w:p>
    <w:p w14:paraId="202EB91F" w14:textId="77777777" w:rsidR="001E5600" w:rsidRPr="0037753C" w:rsidRDefault="001E5600" w:rsidP="001E5600">
      <w:pPr>
        <w:jc w:val="both"/>
      </w:pPr>
      <w:r w:rsidRPr="0037753C">
        <w:t>La situación de fuerza mayor o caso fortuito deberá ser demostrada por el Contratista, y en tal evento tendrá derecho a la ampliación del plazo, pero no a indemnización alguna o a reajuste de precios. Esta situación no lo exonera de su obligación de constituir y mantener vigentes las garantías estipuladas en el Contrato, y de la responsabilidad por los daños que sufra EL CONTRATANTE por no haberlas constituido o mantenido vigente.</w:t>
      </w:r>
    </w:p>
    <w:p w14:paraId="3B809335" w14:textId="77777777" w:rsidR="001E5600" w:rsidRPr="0037753C" w:rsidRDefault="001E5600" w:rsidP="001E5600">
      <w:pPr>
        <w:pBdr>
          <w:top w:val="nil"/>
          <w:left w:val="nil"/>
          <w:bottom w:val="nil"/>
          <w:right w:val="nil"/>
          <w:between w:val="nil"/>
        </w:pBdr>
        <w:spacing w:before="3"/>
        <w:rPr>
          <w:color w:val="000000"/>
        </w:rPr>
      </w:pPr>
    </w:p>
    <w:p w14:paraId="4E9C33E4" w14:textId="77777777" w:rsidR="001E5600" w:rsidRPr="0037753C" w:rsidRDefault="001E5600" w:rsidP="001E5600">
      <w:pPr>
        <w:jc w:val="both"/>
      </w:pPr>
      <w:r w:rsidRPr="0037753C">
        <w:t>Las suspensiones debidas a lluvias, derrumbes en vías de acceso, demoras del Contratista en la adquisición o disponibilidad de recursos e insumos, materiales, mano de obra, equipos y elementos, daños en los mismos, o huelgas del personal por el incumplimiento del  Contratista, de sus obligaciones o convenios laborales, o de su falta de cooperación para atender peticiones justas de  sus trabajadores, o cualquier  otra suspensión ordenada por la SUPERVISIÓN o el COMITÉ DIRECTIVO DEL FIDEICOMISO, o EL CONTRATANTE por razones técnicas o de seguridad o por intervención de terceros en reclamación a perjuicios que haya ocasionado el Contratista, no se consideran como fuerza mayor o caso fortuito y no darán lugar a indemnización ni ampliación del plazo estipulado.</w:t>
      </w:r>
    </w:p>
    <w:p w14:paraId="597F9149" w14:textId="77777777" w:rsidR="001E5600" w:rsidRPr="0037753C" w:rsidRDefault="001E5600" w:rsidP="001E5600">
      <w:pPr>
        <w:jc w:val="both"/>
        <w:rPr>
          <w:sz w:val="21"/>
          <w:szCs w:val="21"/>
        </w:rPr>
      </w:pPr>
    </w:p>
    <w:p w14:paraId="0DF58719" w14:textId="77777777" w:rsidR="001E5600" w:rsidRPr="0037753C" w:rsidRDefault="001E5600" w:rsidP="001E5600">
      <w:pPr>
        <w:jc w:val="both"/>
      </w:pPr>
      <w:r w:rsidRPr="0037753C">
        <w:rPr>
          <w:b/>
        </w:rPr>
        <w:t>Parágrafo</w:t>
      </w:r>
      <w:r w:rsidRPr="0037753C">
        <w:t xml:space="preserve">: </w:t>
      </w:r>
      <w:r w:rsidRPr="0037753C">
        <w:rPr>
          <w:b/>
        </w:rPr>
        <w:t xml:space="preserve">Caso Fortuito o Fuerza Mayor: </w:t>
      </w:r>
      <w:r w:rsidRPr="0037753C">
        <w:t>Ninguna de las partes será responsable por el no cumplimiento de las obligaciones a su cargo derivado de circunstancias ajenas a ellas y cuya ocurrencia fue imprevisible e irresistible de conformidad con lo establecido en la ley.</w:t>
      </w:r>
    </w:p>
    <w:p w14:paraId="1F4C7AF0" w14:textId="77777777" w:rsidR="001E5600" w:rsidRPr="0037753C" w:rsidRDefault="001E5600" w:rsidP="001E5600">
      <w:pPr>
        <w:jc w:val="both"/>
        <w:rPr>
          <w:sz w:val="21"/>
          <w:szCs w:val="21"/>
        </w:rPr>
      </w:pPr>
    </w:p>
    <w:p w14:paraId="54150D26" w14:textId="77777777" w:rsidR="001E5600" w:rsidRPr="0037753C" w:rsidRDefault="001E5600" w:rsidP="001E5600">
      <w:pPr>
        <w:jc w:val="both"/>
        <w:rPr>
          <w:sz w:val="20"/>
          <w:szCs w:val="20"/>
        </w:rPr>
      </w:pPr>
      <w:r w:rsidRPr="0037753C">
        <w:t>En estos casos, de común acuerdo, se señalarán nuevos plazos y se establecerán las obligaciones que cada parte asume, para afrontar la situación. Cada una de las partes se obliga a comunicarle a la otra por escrito, dentro de los cinco (5) días siguientes a la ocurrencia, los hechos que en su concepto constituyan caso fortuito o fuerza mayor.</w:t>
      </w:r>
    </w:p>
    <w:p w14:paraId="46A63AFA" w14:textId="77777777" w:rsidR="001E5600" w:rsidRPr="0037753C" w:rsidRDefault="001E5600" w:rsidP="001E5600">
      <w:pPr>
        <w:jc w:val="both"/>
        <w:rPr>
          <w:sz w:val="20"/>
          <w:szCs w:val="20"/>
        </w:rPr>
      </w:pPr>
    </w:p>
    <w:p w14:paraId="7231704B" w14:textId="77777777" w:rsidR="001E5600" w:rsidRPr="0037753C" w:rsidRDefault="001E5600" w:rsidP="001E5600">
      <w:pPr>
        <w:jc w:val="both"/>
      </w:pPr>
      <w:r w:rsidRPr="0037753C">
        <w:t>La parte afectada con el caso fortuito o fuerza mayor debe realizar todo esfuerzo razonable para minimizar sus efectos y evitar su prolongación y no se exonerará del cumplimiento de las obligaciones pertinentes si omite la citada comunicación.</w:t>
      </w:r>
    </w:p>
    <w:p w14:paraId="6DADE787" w14:textId="77777777" w:rsidR="001E5600" w:rsidRDefault="001E5600" w:rsidP="001E5600">
      <w:pPr>
        <w:jc w:val="both"/>
      </w:pPr>
      <w:r w:rsidRPr="0037753C">
        <w:t>La ocurrencia de un caso fortuito o fuerza mayor no dará lugar a indemnizaciones o compensaciones a favor de la parte que resulte afectada.</w:t>
      </w:r>
    </w:p>
    <w:p w14:paraId="439810AB" w14:textId="77777777" w:rsidR="001E5600" w:rsidRPr="001E5600" w:rsidRDefault="001E5600" w:rsidP="001E5600">
      <w:pPr>
        <w:widowControl/>
        <w:pBdr>
          <w:top w:val="nil"/>
          <w:left w:val="nil"/>
          <w:bottom w:val="nil"/>
          <w:right w:val="nil"/>
          <w:between w:val="nil"/>
        </w:pBdr>
        <w:rPr>
          <w:color w:val="000000"/>
        </w:rPr>
      </w:pPr>
    </w:p>
    <w:p w14:paraId="3BC435E1" w14:textId="77777777" w:rsidR="001E5600" w:rsidRPr="001E5600" w:rsidRDefault="001E5600" w:rsidP="00CA0A5F">
      <w:pPr>
        <w:pStyle w:val="Prrafodelista"/>
        <w:numPr>
          <w:ilvl w:val="1"/>
          <w:numId w:val="50"/>
        </w:numPr>
        <w:pBdr>
          <w:top w:val="nil"/>
          <w:left w:val="nil"/>
          <w:bottom w:val="nil"/>
          <w:right w:val="nil"/>
          <w:between w:val="nil"/>
        </w:pBdr>
        <w:jc w:val="left"/>
        <w:rPr>
          <w:b/>
          <w:bCs/>
        </w:rPr>
      </w:pPr>
      <w:r w:rsidRPr="001E5600">
        <w:rPr>
          <w:b/>
          <w:bCs/>
        </w:rPr>
        <w:t>SEGUIMIENTO Y CONTROL DEL CONTRATO</w:t>
      </w:r>
    </w:p>
    <w:p w14:paraId="7153D6B2" w14:textId="77777777" w:rsidR="001E5600" w:rsidRPr="001E5600" w:rsidRDefault="001E5600" w:rsidP="001E5600">
      <w:pPr>
        <w:widowControl/>
        <w:pBdr>
          <w:top w:val="nil"/>
          <w:left w:val="nil"/>
          <w:bottom w:val="nil"/>
          <w:right w:val="nil"/>
          <w:between w:val="nil"/>
        </w:pBdr>
        <w:jc w:val="both"/>
        <w:rPr>
          <w:color w:val="000000" w:themeColor="text1"/>
        </w:rPr>
      </w:pPr>
    </w:p>
    <w:p w14:paraId="38606253" w14:textId="77777777" w:rsidR="001E5600" w:rsidRPr="001E5600" w:rsidRDefault="001E5600" w:rsidP="001E5600">
      <w:pPr>
        <w:widowControl/>
        <w:pBdr>
          <w:top w:val="nil"/>
          <w:left w:val="nil"/>
          <w:bottom w:val="nil"/>
          <w:right w:val="nil"/>
          <w:between w:val="nil"/>
        </w:pBdr>
        <w:jc w:val="both"/>
        <w:rPr>
          <w:color w:val="000000" w:themeColor="text1"/>
        </w:rPr>
      </w:pPr>
      <w:r w:rsidRPr="001E5600">
        <w:rPr>
          <w:color w:val="000000" w:themeColor="text1"/>
        </w:rPr>
        <w:t>El contrato requiere para su seguimiento y control:</w:t>
      </w:r>
    </w:p>
    <w:p w14:paraId="64A8E723" w14:textId="77777777" w:rsidR="001E5600" w:rsidRPr="001E5600" w:rsidRDefault="001E5600" w:rsidP="001E5600">
      <w:pPr>
        <w:widowControl/>
        <w:pBdr>
          <w:top w:val="nil"/>
          <w:left w:val="nil"/>
          <w:bottom w:val="nil"/>
          <w:right w:val="nil"/>
          <w:between w:val="nil"/>
        </w:pBdr>
        <w:jc w:val="both"/>
        <w:rPr>
          <w:color w:val="000000" w:themeColor="text1"/>
        </w:rPr>
      </w:pPr>
      <w:r w:rsidRPr="001E5600">
        <w:rPr>
          <w:color w:val="000000" w:themeColor="text1"/>
        </w:rPr>
        <w:t>Supervisor</w:t>
      </w:r>
      <w:r w:rsidRPr="001E5600">
        <w:rPr>
          <w:color w:val="000000" w:themeColor="text1"/>
        </w:rPr>
        <w:tab/>
      </w:r>
      <w:r w:rsidRPr="001E5600">
        <w:rPr>
          <w:color w:val="000000" w:themeColor="text1"/>
        </w:rPr>
        <w:tab/>
      </w:r>
      <w:r w:rsidRPr="001E5600">
        <w:rPr>
          <w:color w:val="000000" w:themeColor="text1"/>
        </w:rPr>
        <w:tab/>
      </w:r>
      <w:sdt>
        <w:sdtPr>
          <w:rPr>
            <w:color w:val="000000" w:themeColor="text1"/>
          </w:rPr>
          <w:tag w:val="goog_rdk_10"/>
          <w:id w:val="-1932963033"/>
        </w:sdtPr>
        <w:sdtEndPr/>
        <w:sdtContent>
          <w:r w:rsidRPr="001E5600">
            <w:rPr>
              <w:rFonts w:ascii="MS Gothic" w:eastAsia="MS Gothic" w:hAnsi="MS Gothic" w:cs="MS Gothic"/>
              <w:b/>
              <w:color w:val="000000" w:themeColor="text1"/>
            </w:rPr>
            <w:t>☒</w:t>
          </w:r>
        </w:sdtContent>
      </w:sdt>
    </w:p>
    <w:p w14:paraId="3EB81384" w14:textId="77777777" w:rsidR="001E5600" w:rsidRPr="001E5600" w:rsidRDefault="001E5600" w:rsidP="001E5600">
      <w:pPr>
        <w:widowControl/>
        <w:pBdr>
          <w:top w:val="nil"/>
          <w:left w:val="nil"/>
          <w:bottom w:val="nil"/>
          <w:right w:val="nil"/>
          <w:between w:val="nil"/>
        </w:pBdr>
        <w:jc w:val="both"/>
        <w:rPr>
          <w:color w:val="000000" w:themeColor="text1"/>
        </w:rPr>
      </w:pPr>
      <w:r w:rsidRPr="001E5600">
        <w:rPr>
          <w:color w:val="000000" w:themeColor="text1"/>
        </w:rPr>
        <w:t>Apoyo a la supervisión</w:t>
      </w:r>
      <w:r w:rsidRPr="001E5600">
        <w:rPr>
          <w:color w:val="000000" w:themeColor="text1"/>
        </w:rPr>
        <w:tab/>
      </w:r>
      <w:r w:rsidRPr="001E5600">
        <w:rPr>
          <w:rFonts w:ascii="MS Gothic" w:eastAsia="MS Gothic" w:hAnsi="MS Gothic" w:cs="MS Gothic"/>
          <w:b/>
          <w:color w:val="000000" w:themeColor="text1"/>
        </w:rPr>
        <w:t>☒</w:t>
      </w:r>
      <w:r w:rsidRPr="001E5600">
        <w:rPr>
          <w:color w:val="000000" w:themeColor="text1"/>
        </w:rPr>
        <w:t xml:space="preserve">          </w:t>
      </w:r>
    </w:p>
    <w:p w14:paraId="36D174B6" w14:textId="77777777" w:rsidR="001E5600" w:rsidRPr="001E5600" w:rsidRDefault="001E5600" w:rsidP="001E5600">
      <w:pPr>
        <w:widowControl/>
        <w:pBdr>
          <w:top w:val="nil"/>
          <w:left w:val="nil"/>
          <w:bottom w:val="nil"/>
          <w:right w:val="nil"/>
          <w:between w:val="nil"/>
        </w:pBdr>
        <w:jc w:val="both"/>
        <w:rPr>
          <w:color w:val="000000" w:themeColor="text1"/>
        </w:rPr>
      </w:pPr>
      <w:r w:rsidRPr="001E5600">
        <w:rPr>
          <w:color w:val="000000" w:themeColor="text1"/>
        </w:rPr>
        <w:t>Interventoría</w:t>
      </w:r>
      <w:r w:rsidRPr="001E5600">
        <w:rPr>
          <w:color w:val="000000" w:themeColor="text1"/>
        </w:rPr>
        <w:tab/>
      </w:r>
      <w:r w:rsidRPr="001E5600">
        <w:rPr>
          <w:color w:val="000000" w:themeColor="text1"/>
        </w:rPr>
        <w:tab/>
      </w:r>
      <w:r w:rsidRPr="001E5600">
        <w:rPr>
          <w:color w:val="000000" w:themeColor="text1"/>
        </w:rPr>
        <w:tab/>
      </w:r>
      <w:sdt>
        <w:sdtPr>
          <w:rPr>
            <w:color w:val="000000" w:themeColor="text1"/>
          </w:rPr>
          <w:tag w:val="goog_rdk_10"/>
          <w:id w:val="1429080530"/>
        </w:sdtPr>
        <w:sdtEndPr/>
        <w:sdtContent>
          <w:r w:rsidRPr="001E5600">
            <w:rPr>
              <w:rFonts w:ascii="Arial Unicode MS" w:eastAsia="Arial Unicode MS" w:hAnsi="Arial Unicode MS" w:cs="Arial Unicode MS"/>
              <w:color w:val="000000" w:themeColor="text1"/>
            </w:rPr>
            <w:t>☐</w:t>
          </w:r>
        </w:sdtContent>
      </w:sdt>
      <w:r w:rsidRPr="001E5600">
        <w:rPr>
          <w:color w:val="000000" w:themeColor="text1"/>
        </w:rPr>
        <w:t xml:space="preserve">   </w:t>
      </w:r>
    </w:p>
    <w:p w14:paraId="1C774814" w14:textId="77777777" w:rsidR="001E5600" w:rsidRPr="001E5600" w:rsidRDefault="001E5600" w:rsidP="001E5600">
      <w:pPr>
        <w:widowControl/>
        <w:pBdr>
          <w:top w:val="nil"/>
          <w:left w:val="nil"/>
          <w:bottom w:val="nil"/>
          <w:right w:val="nil"/>
          <w:between w:val="nil"/>
        </w:pBdr>
        <w:jc w:val="both"/>
        <w:rPr>
          <w:color w:val="000000" w:themeColor="text1"/>
        </w:rPr>
      </w:pPr>
    </w:p>
    <w:p w14:paraId="2714F891" w14:textId="77777777" w:rsidR="001E5600" w:rsidRPr="001E5600" w:rsidRDefault="001E5600" w:rsidP="001E5600">
      <w:pPr>
        <w:widowControl/>
        <w:pBdr>
          <w:top w:val="nil"/>
          <w:left w:val="nil"/>
          <w:bottom w:val="nil"/>
          <w:right w:val="nil"/>
          <w:between w:val="nil"/>
        </w:pBdr>
        <w:jc w:val="both"/>
        <w:rPr>
          <w:color w:val="000000" w:themeColor="text1"/>
        </w:rPr>
      </w:pPr>
      <w:r w:rsidRPr="001E5600">
        <w:rPr>
          <w:color w:val="000000" w:themeColor="text1"/>
        </w:rPr>
        <w:lastRenderedPageBreak/>
        <w:t xml:space="preserve">Por lo anterior y teniendo en cuenta las características del objeto del proyecto, la Supervisión estará a cargo de la Dirección de Urbanizaciones y Titulación de la Caja de la Vivienda Popular y se contratará para tal fin con un apoyo a la supervisión, la cual hará cumplir las disposiciones y demás normas legales y deberá garantizar el cumplimiento del Contratista al contrato y del logro de los objetivos que se buscan con esta contratación, de acuerdo con los presentes términos de referencia y el contrato. </w:t>
      </w:r>
    </w:p>
    <w:p w14:paraId="6A908939" w14:textId="77777777" w:rsidR="001E5600" w:rsidRPr="001E5600" w:rsidRDefault="001E5600" w:rsidP="001E5600">
      <w:pPr>
        <w:pBdr>
          <w:top w:val="nil"/>
          <w:left w:val="nil"/>
          <w:bottom w:val="nil"/>
          <w:right w:val="nil"/>
          <w:between w:val="nil"/>
        </w:pBdr>
        <w:spacing w:before="5"/>
        <w:rPr>
          <w:color w:val="000000"/>
        </w:rPr>
      </w:pPr>
    </w:p>
    <w:p w14:paraId="45ED328A" w14:textId="77777777" w:rsidR="001E5600" w:rsidRPr="001E5600" w:rsidRDefault="001E5600" w:rsidP="00CA0A5F">
      <w:pPr>
        <w:pStyle w:val="Prrafodelista"/>
        <w:numPr>
          <w:ilvl w:val="1"/>
          <w:numId w:val="50"/>
        </w:numPr>
        <w:pBdr>
          <w:top w:val="nil"/>
          <w:left w:val="nil"/>
          <w:bottom w:val="nil"/>
          <w:right w:val="nil"/>
          <w:between w:val="nil"/>
        </w:pBdr>
        <w:jc w:val="left"/>
        <w:rPr>
          <w:b/>
          <w:bCs/>
        </w:rPr>
      </w:pPr>
      <w:r w:rsidRPr="001E5600">
        <w:rPr>
          <w:b/>
          <w:bCs/>
        </w:rPr>
        <w:t>VARIOS</w:t>
      </w:r>
    </w:p>
    <w:p w14:paraId="37B8A203" w14:textId="77777777" w:rsidR="001E5600" w:rsidRPr="00015939" w:rsidRDefault="001E5600" w:rsidP="001E5600"/>
    <w:p w14:paraId="412C2AAD" w14:textId="77777777" w:rsidR="001E5600" w:rsidRPr="00015939" w:rsidRDefault="001E5600" w:rsidP="001E5600">
      <w:r w:rsidRPr="00015939">
        <w:t>Las partes acuerdan los siguientes puntos adicionales:</w:t>
      </w:r>
    </w:p>
    <w:p w14:paraId="566E03AA" w14:textId="77777777" w:rsidR="001E5600" w:rsidRPr="00015939" w:rsidRDefault="001E5600" w:rsidP="00CA0A5F">
      <w:pPr>
        <w:numPr>
          <w:ilvl w:val="0"/>
          <w:numId w:val="11"/>
        </w:numPr>
        <w:pBdr>
          <w:top w:val="nil"/>
          <w:left w:val="nil"/>
          <w:bottom w:val="nil"/>
          <w:right w:val="nil"/>
          <w:between w:val="nil"/>
        </w:pBdr>
        <w:tabs>
          <w:tab w:val="left" w:pos="422"/>
        </w:tabs>
        <w:spacing w:before="192" w:line="242" w:lineRule="auto"/>
        <w:ind w:left="0" w:right="207" w:firstLine="0"/>
        <w:jc w:val="both"/>
      </w:pPr>
      <w:r w:rsidRPr="00015939">
        <w:rPr>
          <w:color w:val="000000"/>
        </w:rPr>
        <w:t>La falta o demora de cualquiera de las partes en ejercer cualquiera de las facultades o derechos consagrados en este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w:t>
      </w:r>
    </w:p>
    <w:p w14:paraId="558F8246" w14:textId="77777777" w:rsidR="001E5600" w:rsidRPr="00015939" w:rsidRDefault="001E5600" w:rsidP="001E5600">
      <w:pPr>
        <w:pBdr>
          <w:top w:val="nil"/>
          <w:left w:val="nil"/>
          <w:bottom w:val="nil"/>
          <w:right w:val="nil"/>
          <w:between w:val="nil"/>
        </w:pBdr>
        <w:spacing w:before="3"/>
        <w:rPr>
          <w:color w:val="000000"/>
        </w:rPr>
      </w:pPr>
    </w:p>
    <w:p w14:paraId="7D859862" w14:textId="77777777" w:rsidR="001E5600" w:rsidRPr="00015939" w:rsidRDefault="001E5600" w:rsidP="00CA0A5F">
      <w:pPr>
        <w:numPr>
          <w:ilvl w:val="0"/>
          <w:numId w:val="11"/>
        </w:numPr>
        <w:pBdr>
          <w:top w:val="nil"/>
          <w:left w:val="nil"/>
          <w:bottom w:val="nil"/>
          <w:right w:val="nil"/>
          <w:between w:val="nil"/>
        </w:pBdr>
        <w:tabs>
          <w:tab w:val="left" w:pos="422"/>
        </w:tabs>
        <w:spacing w:line="237" w:lineRule="auto"/>
        <w:ind w:left="0" w:right="216" w:firstLine="0"/>
        <w:jc w:val="both"/>
      </w:pPr>
      <w:r w:rsidRPr="00015939">
        <w:rPr>
          <w:color w:val="000000"/>
        </w:rPr>
        <w:t>La cancelación, terminación o extinción de este Contrato por cualquier causa, no extinguirá las obligaciones o derechos que por su naturaleza subsistan a tales eventos, incluyendo, pero sin limitarse, los derivados de las garantías, responsabilidad, propiedad intelectual, confidencialidad e indemnidad.</w:t>
      </w:r>
    </w:p>
    <w:p w14:paraId="0933E975" w14:textId="77777777" w:rsidR="001E5600" w:rsidRPr="00015939" w:rsidRDefault="001E5600" w:rsidP="001E5600">
      <w:pPr>
        <w:pBdr>
          <w:top w:val="nil"/>
          <w:left w:val="nil"/>
          <w:bottom w:val="nil"/>
          <w:right w:val="nil"/>
          <w:between w:val="nil"/>
        </w:pBdr>
        <w:spacing w:before="4"/>
        <w:rPr>
          <w:color w:val="000000"/>
        </w:rPr>
      </w:pPr>
    </w:p>
    <w:p w14:paraId="278FD8BD" w14:textId="77777777" w:rsidR="001E5600" w:rsidRPr="00015939" w:rsidRDefault="001E5600" w:rsidP="00CA0A5F">
      <w:pPr>
        <w:numPr>
          <w:ilvl w:val="0"/>
          <w:numId w:val="11"/>
        </w:numPr>
        <w:pBdr>
          <w:top w:val="nil"/>
          <w:left w:val="nil"/>
          <w:bottom w:val="nil"/>
          <w:right w:val="nil"/>
          <w:between w:val="nil"/>
        </w:pBdr>
        <w:tabs>
          <w:tab w:val="left" w:pos="422"/>
        </w:tabs>
        <w:spacing w:line="237" w:lineRule="auto"/>
        <w:ind w:left="0" w:right="216" w:firstLine="0"/>
        <w:jc w:val="both"/>
        <w:rPr>
          <w:color w:val="000000"/>
        </w:rPr>
      </w:pPr>
      <w:r w:rsidRPr="00015939">
        <w:rPr>
          <w:color w:val="000000"/>
        </w:rPr>
        <w:t>Si alguna disposición de este Contrato se considera nula, ilegal o inexigible, ninguna de las partes estará obligada a cumplir dicha disposición en la medida de dicha nulidad, ilegalidad o inexigibilidad. Sin perjuicio de ello, dicha disposición será cumplida en la medida máxima permitida por la ley aplicable. La nulidad, ilegalidad o inexigibilidad de una disposición o cláusula del Contrato no afectará la validez y operatividad de las restantes disposiciones y/o cláusulas de este Contrato.</w:t>
      </w:r>
    </w:p>
    <w:p w14:paraId="547A9D15" w14:textId="77777777" w:rsidR="001E5600" w:rsidRPr="001E5600" w:rsidRDefault="001E5600" w:rsidP="001E5600">
      <w:pPr>
        <w:pBdr>
          <w:top w:val="nil"/>
          <w:left w:val="nil"/>
          <w:bottom w:val="nil"/>
          <w:right w:val="nil"/>
          <w:between w:val="nil"/>
        </w:pBdr>
        <w:rPr>
          <w:color w:val="000000"/>
        </w:rPr>
      </w:pPr>
    </w:p>
    <w:p w14:paraId="7EE900F9" w14:textId="77777777" w:rsidR="001E5600" w:rsidRPr="001E5600" w:rsidRDefault="001E5600" w:rsidP="00CA0A5F">
      <w:pPr>
        <w:pStyle w:val="Prrafodelista"/>
        <w:numPr>
          <w:ilvl w:val="1"/>
          <w:numId w:val="50"/>
        </w:numPr>
        <w:pBdr>
          <w:top w:val="nil"/>
          <w:left w:val="nil"/>
          <w:bottom w:val="nil"/>
          <w:right w:val="nil"/>
          <w:between w:val="nil"/>
        </w:pBdr>
        <w:jc w:val="left"/>
        <w:rPr>
          <w:b/>
          <w:bCs/>
        </w:rPr>
      </w:pPr>
      <w:r w:rsidRPr="001E5600">
        <w:rPr>
          <w:b/>
          <w:bCs/>
        </w:rPr>
        <w:t xml:space="preserve">LUCHA CONTRA LA CORRUPCIÓN: </w:t>
      </w:r>
    </w:p>
    <w:p w14:paraId="4BD74233" w14:textId="77777777" w:rsidR="001E5600" w:rsidRPr="001E5600" w:rsidRDefault="001E5600" w:rsidP="001E5600"/>
    <w:p w14:paraId="1C136E2E" w14:textId="77777777" w:rsidR="001E5600" w:rsidRPr="001E5600" w:rsidRDefault="001E5600" w:rsidP="001E5600">
      <w:pPr>
        <w:jc w:val="both"/>
      </w:pPr>
      <w:r w:rsidRPr="001E5600">
        <w:t>Como un compromiso con los esfuerzos del Gobierno Nacional para prevenir, corregir o atacar las causas estructurales que favorecen la existencia del fenómeno de la corrupción en la contratación pública y privada, el presente proceso de contratación acoge los  compromisos de la Presidencia de la República en materia de Lucha Contra la Corrupción, razón por la cua</w:t>
      </w:r>
      <w:r w:rsidRPr="001E5600">
        <w:rPr>
          <w:b/>
          <w:bCs/>
        </w:rPr>
        <w:t>l, EL CONTRATISTA</w:t>
      </w:r>
      <w:r w:rsidRPr="001E5600">
        <w:t>, se compromete a acatar los postulados de los programas que se desarrollen en dicho sentido, en lo que es aplicable a los contratistas privados.</w:t>
      </w:r>
    </w:p>
    <w:p w14:paraId="30769169" w14:textId="77777777" w:rsidR="001E5600" w:rsidRPr="001E5600" w:rsidRDefault="001E5600" w:rsidP="001E5600">
      <w:pPr>
        <w:jc w:val="both"/>
      </w:pPr>
    </w:p>
    <w:p w14:paraId="4FB5338C" w14:textId="77777777" w:rsidR="001E5600" w:rsidRPr="001E5600" w:rsidRDefault="001E5600" w:rsidP="00CA0A5F">
      <w:pPr>
        <w:pStyle w:val="Prrafodelista"/>
        <w:numPr>
          <w:ilvl w:val="2"/>
          <w:numId w:val="50"/>
        </w:numPr>
        <w:pBdr>
          <w:top w:val="nil"/>
          <w:left w:val="nil"/>
          <w:bottom w:val="nil"/>
          <w:right w:val="nil"/>
          <w:between w:val="nil"/>
        </w:pBdr>
        <w:ind w:left="1224"/>
        <w:jc w:val="left"/>
        <w:rPr>
          <w:b/>
          <w:bCs/>
        </w:rPr>
      </w:pPr>
      <w:r w:rsidRPr="001E5600">
        <w:rPr>
          <w:b/>
          <w:bCs/>
        </w:rPr>
        <w:t xml:space="preserve">COMPROMISO ANTICORRUPCIÓN: </w:t>
      </w:r>
    </w:p>
    <w:p w14:paraId="758769DB" w14:textId="77777777" w:rsidR="001E5600" w:rsidRPr="001E5600" w:rsidRDefault="001E5600" w:rsidP="001E5600">
      <w:pPr>
        <w:jc w:val="both"/>
      </w:pPr>
    </w:p>
    <w:p w14:paraId="66F4FB41" w14:textId="77777777" w:rsidR="001E5600" w:rsidRPr="00015939" w:rsidRDefault="001E5600" w:rsidP="001E5600">
      <w:pPr>
        <w:jc w:val="both"/>
      </w:pPr>
      <w:r w:rsidRPr="00015939">
        <w:t xml:space="preserve">Los proponentes deben suscribir el COMPROMISO ANTICORRUPCIÓN contenido en el </w:t>
      </w:r>
      <w:r w:rsidRPr="00015939">
        <w:rPr>
          <w:b/>
          <w:bCs/>
        </w:rPr>
        <w:t xml:space="preserve">Anexo 05 </w:t>
      </w:r>
      <w:r w:rsidRPr="00015939">
        <w:t>del presente proceso, en el cual manifiestan su apoyo irrestricto a los esfuerzos del Estado Colombiano contra la corrupción.</w:t>
      </w:r>
    </w:p>
    <w:p w14:paraId="5F57E0D3" w14:textId="77777777" w:rsidR="001E5600" w:rsidRPr="00015939" w:rsidRDefault="001E5600" w:rsidP="001E5600">
      <w:pPr>
        <w:jc w:val="both"/>
      </w:pPr>
    </w:p>
    <w:p w14:paraId="4958F44A" w14:textId="77777777" w:rsidR="001E5600" w:rsidRPr="00015939" w:rsidRDefault="001E5600" w:rsidP="001E5600">
      <w:pPr>
        <w:jc w:val="both"/>
      </w:pPr>
      <w:r w:rsidRPr="00015939">
        <w:t xml:space="preserve">Si se comprueba el incumplimiento del compromiso anticorrupción, del proponente, sus empleados, representantes, asesores o de cualquier otra persona que en el presente proceso de contratación </w:t>
      </w:r>
      <w:r w:rsidRPr="00015939">
        <w:lastRenderedPageBreak/>
        <w:t>actúe en su nombre, es causal suficiente para el rechazo de la oferta o para la terminación anticipada del contrato, si el incumplimiento ocurre con posterioridad a la adjudicación de este, sin perjuicio de que tal incumplimiento tenga consecuencias adicionales.</w:t>
      </w:r>
    </w:p>
    <w:p w14:paraId="74A09B76" w14:textId="77777777" w:rsidR="001E5600" w:rsidRPr="00015939" w:rsidRDefault="001E5600" w:rsidP="001E5600"/>
    <w:p w14:paraId="5079033D" w14:textId="77777777" w:rsidR="001E5600" w:rsidRPr="00015939" w:rsidRDefault="001E5600" w:rsidP="001E5600">
      <w:pPr>
        <w:rPr>
          <w:b/>
          <w:bCs/>
        </w:rPr>
      </w:pPr>
      <w:r w:rsidRPr="00015939">
        <w:rPr>
          <w:b/>
          <w:bCs/>
        </w:rPr>
        <w:t>ACTOS DE CORRUPCIÓN.</w:t>
      </w:r>
    </w:p>
    <w:p w14:paraId="4D7E2149" w14:textId="77777777" w:rsidR="001E5600" w:rsidRPr="00015939" w:rsidRDefault="001E5600" w:rsidP="001E5600">
      <w:pPr>
        <w:jc w:val="both"/>
      </w:pPr>
      <w:r w:rsidRPr="00015939">
        <w:t>Los oferentes y servidores públicos que participen en el presente proceso de selección deberán abstenerse de realizar cualquiera de las siguientes conductas:</w:t>
      </w:r>
    </w:p>
    <w:p w14:paraId="7ACFDD76" w14:textId="77777777" w:rsidR="001E5600" w:rsidRPr="00015939" w:rsidRDefault="001E5600" w:rsidP="001E5600">
      <w:pPr>
        <w:jc w:val="both"/>
      </w:pPr>
    </w:p>
    <w:p w14:paraId="136FDFF2" w14:textId="26972629" w:rsidR="001E5600" w:rsidRPr="00015939" w:rsidRDefault="001E5600" w:rsidP="00CA0A5F">
      <w:pPr>
        <w:pStyle w:val="Prrafodelista"/>
        <w:numPr>
          <w:ilvl w:val="0"/>
          <w:numId w:val="22"/>
        </w:numPr>
        <w:ind w:left="426"/>
      </w:pPr>
      <w:r w:rsidRPr="00015939">
        <w:t>Artículo 244 del Código Penal. Extorsión. (Modificado por el artículo 5 de la Ley 733 de 2002) El que constriña a otro a hacer, tolerar u omitir alguna cosa, con el propósito de obtener provecho ilícito o cualquier utilidad o beneficio ilícitos, para sí o para un tercero, incurrirá en prisión de DOCE (12) a DIECISÉIS (16) años y multa de SEISCIENTOS (600) a MIL DOSCIENTOS (1.200) salarios mínimos legales mensuales vigentes.</w:t>
      </w:r>
    </w:p>
    <w:p w14:paraId="45EF05EE" w14:textId="77777777" w:rsidR="001E5600" w:rsidRPr="00015939" w:rsidRDefault="001E5600" w:rsidP="001E5600">
      <w:pPr>
        <w:ind w:left="426"/>
        <w:jc w:val="both"/>
      </w:pPr>
    </w:p>
    <w:p w14:paraId="7DC34C15" w14:textId="77777777" w:rsidR="001E5600" w:rsidRPr="00015939" w:rsidRDefault="001E5600" w:rsidP="00CA0A5F">
      <w:pPr>
        <w:pStyle w:val="Prrafodelista"/>
        <w:numPr>
          <w:ilvl w:val="0"/>
          <w:numId w:val="22"/>
        </w:numPr>
        <w:ind w:left="426"/>
      </w:pPr>
      <w:r w:rsidRPr="00015939">
        <w:t>Artículo 405 del Código Penal. Cohecho propio. (Modificado por el artículo 33 de la Ley 1474 de 2011) El servidor público que reciba para sí o para otro, dinero u otra utilidad, o acepte promesa remuneratoria, directa o indirectamente, para retardar u omitir un acto propio de su cargo, o para ejecutar uno contrario a sus deberes oficiales, incurrirá en prisión de CINCO (5) a OCHO (8) años, multa de CINCUENTA (50) a CIEN (100) salarios mínimos legales mensuales vigentes, e inhabilitación para el ejercicio de derechos y funciones públicas de CINCO (5) a OCHO (8) AÑOS.</w:t>
      </w:r>
    </w:p>
    <w:p w14:paraId="484AAC8D" w14:textId="77777777" w:rsidR="001E5600" w:rsidRPr="00015939" w:rsidRDefault="001E5600" w:rsidP="001E5600">
      <w:pPr>
        <w:ind w:left="426"/>
      </w:pPr>
    </w:p>
    <w:p w14:paraId="73CA7EDA" w14:textId="77777777" w:rsidR="001E5600" w:rsidRPr="00015939" w:rsidRDefault="001E5600" w:rsidP="00CA0A5F">
      <w:pPr>
        <w:pStyle w:val="Prrafodelista"/>
        <w:numPr>
          <w:ilvl w:val="0"/>
          <w:numId w:val="22"/>
        </w:numPr>
        <w:ind w:left="426"/>
      </w:pPr>
      <w:r w:rsidRPr="00015939">
        <w:t>Artículo 406 del Código Penal. Cohecho impropio. El servidor público que acepte para sí o para otro, dinero u otra utilidad o promesa remuneratoria, directa o indirecta, por acto que deba ejecutar en el desempeño de sus funciones, incurrirá en prisión de CUATRO (4) a SIETE (7) años, multa de CINCUENTA (50) a CIEN (100) salarios mínimos legales mensuales vigentes, e inhabilitación para el ejercicio de derechos y funciones públicas de CINCO (5) a OCHO (8) años. El servidor público que reciba dinero u otra utilidad de persona que tenga interés en asunto sometido a su conocimiento, incurrirá en prisión de DOS (2) a CINCO (5) años, multa de TREINTA (30) a CINCUENTA (50) salarios mínimos legales mensuales vigentes, e inhabilitación para el ejercicio de derechos y funciones públicas por CINCO (5) años.</w:t>
      </w:r>
    </w:p>
    <w:p w14:paraId="3A716509" w14:textId="77777777" w:rsidR="001E5600" w:rsidRPr="00015939" w:rsidRDefault="001E5600" w:rsidP="001E5600">
      <w:pPr>
        <w:ind w:left="426"/>
      </w:pPr>
    </w:p>
    <w:p w14:paraId="2B3DDD37" w14:textId="77777777" w:rsidR="001E5600" w:rsidRPr="00015939" w:rsidRDefault="001E5600" w:rsidP="00CA0A5F">
      <w:pPr>
        <w:pStyle w:val="Prrafodelista"/>
        <w:numPr>
          <w:ilvl w:val="0"/>
          <w:numId w:val="22"/>
        </w:numPr>
        <w:ind w:left="426"/>
      </w:pPr>
      <w:r w:rsidRPr="00015939">
        <w:t>Artículo 407 del Código Penal. Cohecho por dar u ofrecer. El que dé u ofrezca dinero u otra utilidad a servidor público, en los casos previstos en los dos artículos anteriores, incurrirá en prisión de TRES (3) a SEIS (6) años, multa de CINCUENTA (50) a CIEN (100) salarios mínimos legales mensuales vigentes, e inhabilitación para el ejercicio de derechos y funciones públicas de CINCO (5) a OCHO (8) años.</w:t>
      </w:r>
    </w:p>
    <w:p w14:paraId="7F5C63BD" w14:textId="77777777" w:rsidR="001E5600" w:rsidRPr="00015939" w:rsidRDefault="001E5600" w:rsidP="001E5600"/>
    <w:p w14:paraId="166B44EC" w14:textId="4B7F8EEF" w:rsidR="001E5600" w:rsidRDefault="001E5600" w:rsidP="001E5600">
      <w:pPr>
        <w:jc w:val="both"/>
      </w:pPr>
      <w:r w:rsidRPr="00015939">
        <w:rPr>
          <w:b/>
        </w:rPr>
        <w:t xml:space="preserve">Nota: </w:t>
      </w:r>
      <w:r w:rsidRPr="00015939">
        <w:t>Las estipulaciones contractuales anteriormente indicadas pueden ser objeto de algunas modificaciones y/o adiciones y/o complementaciones al momento de la suscripción del contrato de obra, por decisión del contratante o de los comités técnico y/o directivo fiduciario.</w:t>
      </w:r>
    </w:p>
    <w:p w14:paraId="779B3233" w14:textId="77777777" w:rsidR="00DB04A3" w:rsidRDefault="00DB04A3" w:rsidP="001E5600">
      <w:pPr>
        <w:jc w:val="both"/>
      </w:pPr>
    </w:p>
    <w:p w14:paraId="0AEE0A84" w14:textId="17E1C464" w:rsidR="001E5600" w:rsidRDefault="00DB04A3" w:rsidP="00CA0A5F">
      <w:pPr>
        <w:pStyle w:val="Prrafodelista"/>
        <w:numPr>
          <w:ilvl w:val="1"/>
          <w:numId w:val="50"/>
        </w:numPr>
        <w:rPr>
          <w:b/>
          <w:bCs/>
        </w:rPr>
      </w:pPr>
      <w:r>
        <w:rPr>
          <w:b/>
          <w:bCs/>
        </w:rPr>
        <w:t>RIESGOS PREVISIBLES</w:t>
      </w:r>
    </w:p>
    <w:p w14:paraId="4B37FF87" w14:textId="22625046" w:rsidR="00DB04A3" w:rsidRDefault="00DB04A3" w:rsidP="00DB04A3">
      <w:pPr>
        <w:rPr>
          <w:b/>
          <w:bCs/>
        </w:rPr>
      </w:pPr>
    </w:p>
    <w:p w14:paraId="285E918F" w14:textId="77777777" w:rsidR="00DB04A3" w:rsidRPr="00C47F92" w:rsidRDefault="00DB04A3" w:rsidP="00DB04A3">
      <w:pPr>
        <w:jc w:val="both"/>
        <w:rPr>
          <w:bCs/>
          <w:color w:val="000000" w:themeColor="text1"/>
        </w:rPr>
      </w:pPr>
      <w:r w:rsidRPr="00C47F92">
        <w:rPr>
          <w:bCs/>
          <w:color w:val="000000" w:themeColor="text1"/>
        </w:rPr>
        <w:t xml:space="preserve">De acuerdo con el </w:t>
      </w:r>
      <w:r>
        <w:rPr>
          <w:bCs/>
          <w:color w:val="000000" w:themeColor="text1"/>
        </w:rPr>
        <w:t>A</w:t>
      </w:r>
      <w:r w:rsidRPr="00C47F92">
        <w:rPr>
          <w:bCs/>
          <w:color w:val="000000" w:themeColor="text1"/>
        </w:rPr>
        <w:t xml:space="preserve">rtículo 4 de la Ley 1150 de 2007establece que la entidad debe incluir la </w:t>
      </w:r>
      <w:r w:rsidRPr="00C47F92">
        <w:rPr>
          <w:bCs/>
          <w:color w:val="000000" w:themeColor="text1"/>
        </w:rPr>
        <w:lastRenderedPageBreak/>
        <w:t xml:space="preserve">estimación, tipificación, asignación de los de riesgos previsibles involucrados en la contratación estatal, en los pliegos de condiciones, su equivalente. El Decreto Ley 4170 de 2011 solicita optimizar los recursos públicos en el sistema de compras y contratación para lo cual es indispensable el manejo del riesgo en el sistema y no solamente el riesgo de equilibrio económico en el contrato;  de acuerdo a lo anterior siendo este proyecto el de estudios previos de un contrato de mínima cuantía se presente a continuación la matriz para asignar riesgos de conformidad con estos documentos, para determinar la asignación de los mismos a cada parte del negocio jurídico. </w:t>
      </w:r>
    </w:p>
    <w:p w14:paraId="4F02DB50" w14:textId="77777777" w:rsidR="00DB04A3" w:rsidRPr="00C47F92" w:rsidRDefault="00DB04A3" w:rsidP="00DB04A3">
      <w:pPr>
        <w:jc w:val="both"/>
        <w:rPr>
          <w:bCs/>
          <w:color w:val="000000" w:themeColor="text1"/>
        </w:rPr>
      </w:pPr>
    </w:p>
    <w:p w14:paraId="3BA46707" w14:textId="77777777" w:rsidR="00DB04A3" w:rsidRPr="00C47F92" w:rsidRDefault="00DB04A3" w:rsidP="00DB04A3">
      <w:pPr>
        <w:rPr>
          <w:bCs/>
          <w:color w:val="000000" w:themeColor="text1"/>
        </w:rPr>
      </w:pPr>
      <w:r w:rsidRPr="00C47F92">
        <w:rPr>
          <w:noProof/>
          <w:color w:val="000000" w:themeColor="text1"/>
          <w:lang w:val="es-CO" w:eastAsia="es-CO" w:bidi="ar-SA"/>
        </w:rPr>
        <w:drawing>
          <wp:inline distT="0" distB="0" distL="0" distR="0" wp14:anchorId="2D113EA7" wp14:editId="099D4E9C">
            <wp:extent cx="6153150" cy="147445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53150" cy="1474456"/>
                    </a:xfrm>
                    <a:prstGeom prst="rect">
                      <a:avLst/>
                    </a:prstGeom>
                    <a:noFill/>
                    <a:ln>
                      <a:noFill/>
                    </a:ln>
                  </pic:spPr>
                </pic:pic>
              </a:graphicData>
            </a:graphic>
          </wp:inline>
        </w:drawing>
      </w:r>
    </w:p>
    <w:p w14:paraId="30AE4374" w14:textId="77777777" w:rsidR="00DB04A3" w:rsidRDefault="00DB04A3" w:rsidP="00DB04A3">
      <w:pPr>
        <w:rPr>
          <w:b/>
          <w:bCs/>
        </w:rPr>
      </w:pPr>
    </w:p>
    <w:p w14:paraId="7BDA6BFC" w14:textId="79E82C0A" w:rsidR="00BD69C6" w:rsidRDefault="00BD69C6" w:rsidP="00BD69C6">
      <w:pPr>
        <w:jc w:val="center"/>
        <w:rPr>
          <w:b/>
          <w:lang w:val="es-CO"/>
        </w:rPr>
      </w:pPr>
    </w:p>
    <w:p w14:paraId="5AEE6BF3" w14:textId="77777777" w:rsidR="007D7085" w:rsidRDefault="007D7085" w:rsidP="00BD69C6">
      <w:pPr>
        <w:jc w:val="center"/>
        <w:rPr>
          <w:b/>
          <w:lang w:val="es-CO"/>
        </w:rPr>
      </w:pPr>
    </w:p>
    <w:p w14:paraId="056D9CAF" w14:textId="07B02DE9" w:rsidR="00BD69C6" w:rsidRDefault="00BD69C6" w:rsidP="00BD69C6">
      <w:pPr>
        <w:jc w:val="center"/>
        <w:rPr>
          <w:b/>
          <w:lang w:val="es-CO"/>
        </w:rPr>
      </w:pPr>
      <w:r w:rsidRPr="00596B8E">
        <w:rPr>
          <w:b/>
          <w:lang w:val="es-CO"/>
        </w:rPr>
        <w:t>CAPÍTULO II.</w:t>
      </w:r>
    </w:p>
    <w:p w14:paraId="0CDDF4F3" w14:textId="77777777" w:rsidR="007D7085" w:rsidRPr="00596B8E" w:rsidRDefault="007D7085" w:rsidP="00BD69C6">
      <w:pPr>
        <w:jc w:val="center"/>
        <w:rPr>
          <w:b/>
          <w:lang w:val="es-CO"/>
        </w:rPr>
      </w:pPr>
    </w:p>
    <w:p w14:paraId="59209C0C" w14:textId="77777777" w:rsidR="00BD69C6" w:rsidRPr="00596B8E" w:rsidRDefault="00BD69C6" w:rsidP="00BD69C6">
      <w:pPr>
        <w:jc w:val="center"/>
        <w:rPr>
          <w:b/>
          <w:lang w:val="es-CO"/>
        </w:rPr>
      </w:pPr>
      <w:r w:rsidRPr="00596B8E">
        <w:rPr>
          <w:b/>
          <w:lang w:val="es-CO"/>
        </w:rPr>
        <w:t>ANEXO TECNICO</w:t>
      </w:r>
    </w:p>
    <w:p w14:paraId="530F5438" w14:textId="3A0AD5AF" w:rsidR="00BD69C6" w:rsidRDefault="00BD69C6" w:rsidP="00BD69C6">
      <w:pPr>
        <w:tabs>
          <w:tab w:val="center" w:pos="4560"/>
          <w:tab w:val="left" w:pos="6930"/>
        </w:tabs>
        <w:jc w:val="center"/>
        <w:rPr>
          <w:b/>
          <w:bCs/>
        </w:rPr>
      </w:pPr>
    </w:p>
    <w:p w14:paraId="4CB47862" w14:textId="77777777" w:rsidR="007D7085" w:rsidRPr="00596B8E" w:rsidRDefault="007D7085" w:rsidP="00BD69C6">
      <w:pPr>
        <w:tabs>
          <w:tab w:val="center" w:pos="4560"/>
          <w:tab w:val="left" w:pos="6930"/>
        </w:tabs>
        <w:jc w:val="center"/>
        <w:rPr>
          <w:b/>
          <w:bCs/>
        </w:rPr>
      </w:pPr>
    </w:p>
    <w:p w14:paraId="0E1EDCB6" w14:textId="77777777" w:rsidR="00BD69C6" w:rsidRPr="00F72AA5" w:rsidRDefault="00BD69C6" w:rsidP="00CA0A5F">
      <w:pPr>
        <w:widowControl/>
        <w:numPr>
          <w:ilvl w:val="0"/>
          <w:numId w:val="26"/>
        </w:numPr>
        <w:pBdr>
          <w:top w:val="single" w:sz="4" w:space="1" w:color="auto"/>
          <w:left w:val="single" w:sz="4" w:space="0" w:color="auto"/>
          <w:bottom w:val="single" w:sz="4" w:space="1" w:color="auto"/>
          <w:right w:val="single" w:sz="4" w:space="4" w:color="auto"/>
        </w:pBdr>
        <w:jc w:val="center"/>
        <w:rPr>
          <w:b/>
          <w:bCs/>
        </w:rPr>
      </w:pPr>
      <w:r w:rsidRPr="00596B8E">
        <w:rPr>
          <w:b/>
          <w:bCs/>
        </w:rPr>
        <w:t>CARACTERÍSTICAS Y CONDICIONES TÉCNICAS ESPECÍFICAS DEL BIEN</w:t>
      </w:r>
      <w:r w:rsidRPr="00596B8E">
        <w:rPr>
          <w:b/>
          <w:bCs/>
          <w:color w:val="808080"/>
        </w:rPr>
        <w:t xml:space="preserve"> </w:t>
      </w:r>
      <w:r w:rsidRPr="00F72AA5">
        <w:rPr>
          <w:b/>
          <w:bCs/>
        </w:rPr>
        <w:t>Y/O SERVICIO</w:t>
      </w:r>
    </w:p>
    <w:p w14:paraId="5105E8F7" w14:textId="77777777" w:rsidR="00BD69C6" w:rsidRPr="00596B8E" w:rsidRDefault="00BD69C6" w:rsidP="00BD69C6">
      <w:pPr>
        <w:rPr>
          <w:color w:val="000000"/>
        </w:rPr>
      </w:pPr>
    </w:p>
    <w:p w14:paraId="6AC72412" w14:textId="77777777" w:rsidR="00BD69C6" w:rsidRPr="00596B8E" w:rsidRDefault="00BD69C6" w:rsidP="00CA0A5F">
      <w:pPr>
        <w:pStyle w:val="Prrafodelista"/>
        <w:widowControl/>
        <w:numPr>
          <w:ilvl w:val="1"/>
          <w:numId w:val="27"/>
        </w:numPr>
        <w:contextualSpacing/>
        <w:rPr>
          <w:b/>
        </w:rPr>
      </w:pPr>
      <w:r w:rsidRPr="00596B8E">
        <w:rPr>
          <w:b/>
        </w:rPr>
        <w:t>CARACTERISTICAS DEL BIEN</w:t>
      </w:r>
      <w:r w:rsidRPr="00596B8E">
        <w:rPr>
          <w:b/>
          <w:color w:val="808080"/>
        </w:rPr>
        <w:t xml:space="preserve"> </w:t>
      </w:r>
      <w:r w:rsidRPr="001F313A">
        <w:rPr>
          <w:b/>
        </w:rPr>
        <w:t>Y/O SERVICIO</w:t>
      </w:r>
      <w:r w:rsidRPr="00596B8E">
        <w:rPr>
          <w:b/>
        </w:rPr>
        <w:t>:</w:t>
      </w:r>
    </w:p>
    <w:p w14:paraId="74BFA64B" w14:textId="77777777" w:rsidR="00BD69C6" w:rsidRPr="001F313A" w:rsidRDefault="00BD69C6" w:rsidP="00BD69C6">
      <w:pPr>
        <w:jc w:val="both"/>
        <w:rPr>
          <w:rFonts w:eastAsia="Calibri"/>
          <w:b/>
          <w:lang w:val="es-CO" w:eastAsia="en-US"/>
        </w:rPr>
      </w:pPr>
    </w:p>
    <w:p w14:paraId="775B90D7" w14:textId="7459ED91" w:rsidR="00BD69C6" w:rsidRPr="00157BEF" w:rsidRDefault="00BD69C6" w:rsidP="00CA0A5F">
      <w:pPr>
        <w:pStyle w:val="Prrafodelista"/>
        <w:widowControl/>
        <w:numPr>
          <w:ilvl w:val="0"/>
          <w:numId w:val="44"/>
        </w:numPr>
        <w:spacing w:after="200" w:line="276" w:lineRule="auto"/>
        <w:contextualSpacing/>
      </w:pPr>
      <w:r w:rsidRPr="00157BEF">
        <w:t xml:space="preserve">Servicios de lavado de tanques de almacenamiento de agua potable: Esta actividad consiste en realizar el lavado y desinfección del tanque para este periodo, la cual se obliga </w:t>
      </w:r>
      <w:r w:rsidR="00BF48E4" w:rsidRPr="00157BEF">
        <w:t>de acuerdo con</w:t>
      </w:r>
      <w:r w:rsidRPr="00157BEF">
        <w:t xml:space="preserve"> la resolución 2190 de 1991 para evitar propagación de </w:t>
      </w:r>
      <w:r w:rsidR="0020495D" w:rsidRPr="00157BEF">
        <w:t>microorganismos que</w:t>
      </w:r>
      <w:r w:rsidRPr="00157BEF">
        <w:t xml:space="preserve"> contaminen el agua. Para este propósito se utilizan los siguientes productos:</w:t>
      </w:r>
    </w:p>
    <w:p w14:paraId="0ED08337" w14:textId="0EB7FC94" w:rsidR="00BD69C6" w:rsidRDefault="00BD69C6" w:rsidP="00BD69C6">
      <w:pPr>
        <w:jc w:val="both"/>
      </w:pPr>
    </w:p>
    <w:p w14:paraId="436178B5" w14:textId="77777777" w:rsidR="00880939" w:rsidRPr="001F313A" w:rsidRDefault="00880939" w:rsidP="00BD69C6">
      <w:pPr>
        <w:jc w:val="both"/>
      </w:pPr>
    </w:p>
    <w:tbl>
      <w:tblPr>
        <w:tblStyle w:val="Tablaconcuadrcula"/>
        <w:tblW w:w="0" w:type="auto"/>
        <w:tblLook w:val="04A0" w:firstRow="1" w:lastRow="0" w:firstColumn="1" w:lastColumn="0" w:noHBand="0" w:noVBand="1"/>
      </w:tblPr>
      <w:tblGrid>
        <w:gridCol w:w="1562"/>
        <w:gridCol w:w="1475"/>
        <w:gridCol w:w="1720"/>
        <w:gridCol w:w="1952"/>
        <w:gridCol w:w="1472"/>
        <w:gridCol w:w="1472"/>
      </w:tblGrid>
      <w:tr w:rsidR="00BD69C6" w:rsidRPr="001F313A" w14:paraId="51CB1CE1" w14:textId="77777777" w:rsidTr="0058339D">
        <w:tc>
          <w:tcPr>
            <w:tcW w:w="1471" w:type="dxa"/>
          </w:tcPr>
          <w:p w14:paraId="7046993D" w14:textId="77777777" w:rsidR="00BD69C6" w:rsidRPr="001F313A" w:rsidRDefault="00BD69C6" w:rsidP="0058339D">
            <w:r w:rsidRPr="001F313A">
              <w:t>CLASE</w:t>
            </w:r>
          </w:p>
        </w:tc>
        <w:tc>
          <w:tcPr>
            <w:tcW w:w="1471" w:type="dxa"/>
          </w:tcPr>
          <w:p w14:paraId="5F71A535" w14:textId="77777777" w:rsidR="00BD69C6" w:rsidRPr="001F313A" w:rsidRDefault="00BD69C6" w:rsidP="0058339D">
            <w:r w:rsidRPr="001F313A">
              <w:t>PRODUCTO</w:t>
            </w:r>
          </w:p>
        </w:tc>
        <w:tc>
          <w:tcPr>
            <w:tcW w:w="1471" w:type="dxa"/>
          </w:tcPr>
          <w:p w14:paraId="25DBB966" w14:textId="77777777" w:rsidR="00BD69C6" w:rsidRPr="001F313A" w:rsidRDefault="00BD69C6" w:rsidP="0058339D">
            <w:r w:rsidRPr="001F313A">
              <w:t>INGREDIENTE ACTIVO</w:t>
            </w:r>
          </w:p>
        </w:tc>
        <w:tc>
          <w:tcPr>
            <w:tcW w:w="1471" w:type="dxa"/>
          </w:tcPr>
          <w:p w14:paraId="79643B0B" w14:textId="77777777" w:rsidR="00BD69C6" w:rsidRPr="001F313A" w:rsidRDefault="00BD69C6" w:rsidP="0058339D">
            <w:r w:rsidRPr="001F313A">
              <w:t>PRESENTACION</w:t>
            </w:r>
          </w:p>
        </w:tc>
        <w:tc>
          <w:tcPr>
            <w:tcW w:w="1472" w:type="dxa"/>
          </w:tcPr>
          <w:p w14:paraId="153A0FA8" w14:textId="77777777" w:rsidR="00BD69C6" w:rsidRPr="001F313A" w:rsidRDefault="00BD69C6" w:rsidP="0058339D">
            <w:r w:rsidRPr="001F313A">
              <w:t>NIVEL DE TOXICIDAD</w:t>
            </w:r>
          </w:p>
        </w:tc>
        <w:tc>
          <w:tcPr>
            <w:tcW w:w="1472" w:type="dxa"/>
          </w:tcPr>
          <w:p w14:paraId="6F7760D7" w14:textId="77777777" w:rsidR="00BD69C6" w:rsidRPr="001F313A" w:rsidRDefault="00BD69C6" w:rsidP="0058339D">
            <w:r w:rsidRPr="001F313A">
              <w:t>DOSIS</w:t>
            </w:r>
          </w:p>
        </w:tc>
      </w:tr>
      <w:tr w:rsidR="00BD69C6" w:rsidRPr="001F313A" w14:paraId="7DE3C035" w14:textId="77777777" w:rsidTr="0058339D">
        <w:tc>
          <w:tcPr>
            <w:tcW w:w="1471" w:type="dxa"/>
          </w:tcPr>
          <w:p w14:paraId="781FB87B" w14:textId="77777777" w:rsidR="00BD69C6" w:rsidRPr="001F313A" w:rsidRDefault="00BD69C6" w:rsidP="0058339D">
            <w:r w:rsidRPr="001F313A">
              <w:t>Desinfectante</w:t>
            </w:r>
          </w:p>
        </w:tc>
        <w:tc>
          <w:tcPr>
            <w:tcW w:w="1471" w:type="dxa"/>
          </w:tcPr>
          <w:p w14:paraId="73F5313B" w14:textId="77777777" w:rsidR="00BD69C6" w:rsidRPr="001F313A" w:rsidRDefault="00BD69C6" w:rsidP="0058339D">
            <w:r w:rsidRPr="001F313A">
              <w:t>Hipoclorito de sodio</w:t>
            </w:r>
          </w:p>
        </w:tc>
        <w:tc>
          <w:tcPr>
            <w:tcW w:w="1471" w:type="dxa"/>
          </w:tcPr>
          <w:p w14:paraId="206E89AA" w14:textId="77777777" w:rsidR="00BD69C6" w:rsidRPr="001F313A" w:rsidRDefault="00BD69C6" w:rsidP="0058339D">
            <w:r w:rsidRPr="001F313A">
              <w:t>Hipoclorito de sodio al 5%</w:t>
            </w:r>
          </w:p>
        </w:tc>
        <w:tc>
          <w:tcPr>
            <w:tcW w:w="1471" w:type="dxa"/>
          </w:tcPr>
          <w:p w14:paraId="4BA40185" w14:textId="77777777" w:rsidR="00BD69C6" w:rsidRPr="001F313A" w:rsidRDefault="00BD69C6" w:rsidP="0058339D">
            <w:r w:rsidRPr="001F313A">
              <w:t>liquido</w:t>
            </w:r>
          </w:p>
        </w:tc>
        <w:tc>
          <w:tcPr>
            <w:tcW w:w="1472" w:type="dxa"/>
          </w:tcPr>
          <w:p w14:paraId="6DDB1F15" w14:textId="77777777" w:rsidR="00BD69C6" w:rsidRPr="001F313A" w:rsidRDefault="00BD69C6" w:rsidP="0058339D">
            <w:r w:rsidRPr="001F313A">
              <w:t>III</w:t>
            </w:r>
          </w:p>
        </w:tc>
        <w:tc>
          <w:tcPr>
            <w:tcW w:w="1472" w:type="dxa"/>
          </w:tcPr>
          <w:p w14:paraId="0A446BAF" w14:textId="77777777" w:rsidR="00BD69C6" w:rsidRPr="001F313A" w:rsidRDefault="00BD69C6" w:rsidP="0058339D">
            <w:r w:rsidRPr="001F313A">
              <w:t>100ml/50m2</w:t>
            </w:r>
          </w:p>
        </w:tc>
      </w:tr>
    </w:tbl>
    <w:p w14:paraId="2551B4D4" w14:textId="77777777" w:rsidR="00BD69C6" w:rsidRDefault="00BD69C6" w:rsidP="00BD69C6">
      <w:pPr>
        <w:jc w:val="both"/>
      </w:pPr>
    </w:p>
    <w:p w14:paraId="4A93015B" w14:textId="77777777" w:rsidR="00BD69C6" w:rsidRPr="0020495D" w:rsidRDefault="00BD69C6" w:rsidP="00BD69C6">
      <w:pPr>
        <w:jc w:val="both"/>
      </w:pPr>
      <w:r w:rsidRPr="001F313A">
        <w:t>Para desarrollar la actividad el contratista debe disponer el recurso humano, con los correspondientes Elementos de Protección Personal, curso de trabajo seguro en alturas de ser necesario y debe acatar las recomendaciones generales siguientes:</w:t>
      </w:r>
    </w:p>
    <w:p w14:paraId="04A7DFD2" w14:textId="77777777" w:rsidR="00BD69C6" w:rsidRPr="0020495D" w:rsidRDefault="00BD69C6" w:rsidP="00BD69C6">
      <w:pPr>
        <w:jc w:val="both"/>
      </w:pPr>
    </w:p>
    <w:p w14:paraId="37423403" w14:textId="77777777" w:rsidR="00BD69C6" w:rsidRPr="0020495D" w:rsidRDefault="00BD69C6" w:rsidP="00CA0A5F">
      <w:pPr>
        <w:pStyle w:val="Prrafodelista"/>
        <w:widowControl/>
        <w:numPr>
          <w:ilvl w:val="0"/>
          <w:numId w:val="40"/>
        </w:numPr>
        <w:spacing w:after="160" w:line="259" w:lineRule="auto"/>
        <w:contextualSpacing/>
        <w:rPr>
          <w:rFonts w:eastAsia="Times New Roman"/>
        </w:rPr>
      </w:pPr>
      <w:r w:rsidRPr="0020495D">
        <w:rPr>
          <w:rFonts w:eastAsia="Times New Roman"/>
        </w:rPr>
        <w:t>Verificar las condiciones de los tanques y sus alrededores, reportar posibles elementos   que se puedan ver deteriorados con el desarrollo de la actividad</w:t>
      </w:r>
    </w:p>
    <w:p w14:paraId="01D21DD4" w14:textId="77777777" w:rsidR="00BD69C6" w:rsidRPr="0020495D" w:rsidRDefault="00BD69C6" w:rsidP="00CA0A5F">
      <w:pPr>
        <w:pStyle w:val="Prrafodelista"/>
        <w:widowControl/>
        <w:numPr>
          <w:ilvl w:val="0"/>
          <w:numId w:val="40"/>
        </w:numPr>
        <w:spacing w:after="160" w:line="259" w:lineRule="auto"/>
        <w:contextualSpacing/>
        <w:rPr>
          <w:rFonts w:eastAsia="Times New Roman"/>
        </w:rPr>
      </w:pPr>
      <w:r w:rsidRPr="0020495D">
        <w:rPr>
          <w:rFonts w:eastAsia="Times New Roman"/>
        </w:rPr>
        <w:t>Despejar las áreas alrededor de los tanques, de elementos que no se empleen en la tarea.</w:t>
      </w:r>
    </w:p>
    <w:p w14:paraId="74CEED1C" w14:textId="77777777" w:rsidR="00BD69C6" w:rsidRPr="0020495D" w:rsidRDefault="00BD69C6" w:rsidP="00CA0A5F">
      <w:pPr>
        <w:pStyle w:val="Prrafodelista"/>
        <w:widowControl/>
        <w:numPr>
          <w:ilvl w:val="0"/>
          <w:numId w:val="40"/>
        </w:numPr>
        <w:spacing w:after="160" w:line="259" w:lineRule="auto"/>
        <w:contextualSpacing/>
        <w:rPr>
          <w:rFonts w:eastAsia="Times New Roman"/>
        </w:rPr>
      </w:pPr>
      <w:r w:rsidRPr="0020495D">
        <w:rPr>
          <w:rFonts w:eastAsia="Times New Roman"/>
        </w:rPr>
        <w:t>Coordinar la desocupación del tanque hasta un nivel de llenado de 30cm.</w:t>
      </w:r>
    </w:p>
    <w:p w14:paraId="416B33A0" w14:textId="77777777" w:rsidR="00BD69C6" w:rsidRPr="0020495D" w:rsidRDefault="00BD69C6" w:rsidP="00CA0A5F">
      <w:pPr>
        <w:pStyle w:val="Prrafodelista"/>
        <w:widowControl/>
        <w:numPr>
          <w:ilvl w:val="0"/>
          <w:numId w:val="40"/>
        </w:numPr>
        <w:spacing w:after="160" w:line="259" w:lineRule="auto"/>
        <w:contextualSpacing/>
        <w:rPr>
          <w:rFonts w:eastAsia="Times New Roman"/>
        </w:rPr>
      </w:pPr>
      <w:r w:rsidRPr="0020495D">
        <w:rPr>
          <w:rFonts w:eastAsia="Times New Roman"/>
        </w:rPr>
        <w:t>Verificar que tenga acceso a drenajes, llaves de agua y tomas eléctricos de ser necesario.</w:t>
      </w:r>
    </w:p>
    <w:p w14:paraId="48A8539F" w14:textId="77777777" w:rsidR="00BD69C6" w:rsidRPr="0020495D" w:rsidRDefault="00BD69C6" w:rsidP="00CA0A5F">
      <w:pPr>
        <w:pStyle w:val="Prrafodelista"/>
        <w:widowControl/>
        <w:numPr>
          <w:ilvl w:val="0"/>
          <w:numId w:val="40"/>
        </w:numPr>
        <w:spacing w:after="160" w:line="259" w:lineRule="auto"/>
        <w:contextualSpacing/>
        <w:rPr>
          <w:rFonts w:eastAsia="Times New Roman"/>
        </w:rPr>
      </w:pPr>
      <w:r w:rsidRPr="0020495D">
        <w:rPr>
          <w:rFonts w:eastAsia="Times New Roman"/>
        </w:rPr>
        <w:t>Verificar el estado en que se entrega el tanque y sus accesorios y los elementos que pudieron salir afectados con la actividad.</w:t>
      </w:r>
    </w:p>
    <w:p w14:paraId="7C9CD413" w14:textId="77777777" w:rsidR="00BD69C6" w:rsidRPr="0020495D" w:rsidRDefault="00BD69C6" w:rsidP="00CA0A5F">
      <w:pPr>
        <w:pStyle w:val="Prrafodelista"/>
        <w:widowControl/>
        <w:numPr>
          <w:ilvl w:val="0"/>
          <w:numId w:val="40"/>
        </w:numPr>
        <w:spacing w:after="160" w:line="259" w:lineRule="auto"/>
        <w:contextualSpacing/>
        <w:rPr>
          <w:rFonts w:eastAsia="Times New Roman"/>
        </w:rPr>
      </w:pPr>
      <w:r w:rsidRPr="0020495D">
        <w:rPr>
          <w:rFonts w:eastAsia="Times New Roman"/>
        </w:rPr>
        <w:t xml:space="preserve">Monitorear los gases yacentes al interior del tanque si es aplicable dentro de la ejecución. </w:t>
      </w:r>
    </w:p>
    <w:p w14:paraId="2780CA86" w14:textId="77777777" w:rsidR="00BD69C6" w:rsidRPr="0020495D" w:rsidRDefault="00BD69C6" w:rsidP="00CA0A5F">
      <w:pPr>
        <w:pStyle w:val="Prrafodelista"/>
        <w:widowControl/>
        <w:numPr>
          <w:ilvl w:val="0"/>
          <w:numId w:val="40"/>
        </w:numPr>
        <w:spacing w:after="160" w:line="259" w:lineRule="auto"/>
        <w:contextualSpacing/>
        <w:rPr>
          <w:rFonts w:eastAsia="Times New Roman"/>
        </w:rPr>
      </w:pPr>
      <w:r w:rsidRPr="0020495D">
        <w:rPr>
          <w:rFonts w:eastAsia="Times New Roman"/>
        </w:rPr>
        <w:t>Presentar una póliza vigente de responsabilidad Civil para cubrir cualquier eventualidad.</w:t>
      </w:r>
    </w:p>
    <w:p w14:paraId="12E646A2" w14:textId="77777777" w:rsidR="00BD69C6" w:rsidRPr="0020495D" w:rsidRDefault="00BD69C6" w:rsidP="00CA0A5F">
      <w:pPr>
        <w:pStyle w:val="Prrafodelista"/>
        <w:widowControl/>
        <w:numPr>
          <w:ilvl w:val="0"/>
          <w:numId w:val="40"/>
        </w:numPr>
        <w:spacing w:after="160" w:line="259" w:lineRule="auto"/>
        <w:contextualSpacing/>
      </w:pPr>
      <w:r w:rsidRPr="0020495D">
        <w:rPr>
          <w:rFonts w:eastAsia="Times New Roman"/>
        </w:rPr>
        <w:t>Certificación del lavado del tanque.</w:t>
      </w:r>
    </w:p>
    <w:p w14:paraId="27306110" w14:textId="77777777" w:rsidR="00BD69C6" w:rsidRPr="0020495D" w:rsidRDefault="00BD69C6" w:rsidP="00BD69C6">
      <w:pPr>
        <w:pStyle w:val="Prrafodelista"/>
        <w:spacing w:after="160" w:line="259" w:lineRule="auto"/>
      </w:pPr>
    </w:p>
    <w:p w14:paraId="06085CBC" w14:textId="07FF4381" w:rsidR="00BD69C6" w:rsidRPr="0020495D" w:rsidRDefault="00BD69C6" w:rsidP="00CA0A5F">
      <w:pPr>
        <w:pStyle w:val="Prrafodelista"/>
        <w:widowControl/>
        <w:numPr>
          <w:ilvl w:val="0"/>
          <w:numId w:val="44"/>
        </w:numPr>
        <w:spacing w:after="160" w:line="259" w:lineRule="auto"/>
        <w:contextualSpacing/>
      </w:pPr>
      <w:r w:rsidRPr="0020495D">
        <w:t xml:space="preserve">Mantenimiento de sistemas hidroneumáticos zonas comunes para el Proyecto de vivienda Arborizadora Mz 54 y Mz 55, Esta actividad consiste en realizar la revisión de los </w:t>
      </w:r>
      <w:r w:rsidR="0020495D" w:rsidRPr="0020495D">
        <w:t>equipos y</w:t>
      </w:r>
      <w:r w:rsidRPr="0020495D">
        <w:t xml:space="preserve"> la emisión de un concepto técnico sobre los mismos, para lo cual se harán las siguientes actividades:</w:t>
      </w:r>
    </w:p>
    <w:p w14:paraId="0B20224F" w14:textId="77777777" w:rsidR="007D7085" w:rsidRDefault="007D7085" w:rsidP="007D7085">
      <w:pPr>
        <w:pStyle w:val="Prrafodelista"/>
        <w:widowControl/>
        <w:spacing w:after="160" w:line="259" w:lineRule="auto"/>
        <w:ind w:left="720" w:firstLine="0"/>
        <w:contextualSpacing/>
        <w:jc w:val="left"/>
        <w:rPr>
          <w:rFonts w:eastAsia="Times New Roman"/>
        </w:rPr>
      </w:pPr>
    </w:p>
    <w:p w14:paraId="18F28193" w14:textId="427B3153" w:rsidR="00BD69C6" w:rsidRPr="0020495D" w:rsidRDefault="00BD69C6" w:rsidP="00CA0A5F">
      <w:pPr>
        <w:pStyle w:val="Prrafodelista"/>
        <w:widowControl/>
        <w:numPr>
          <w:ilvl w:val="0"/>
          <w:numId w:val="45"/>
        </w:numPr>
        <w:spacing w:after="160" w:line="259" w:lineRule="auto"/>
        <w:ind w:left="720" w:hanging="360"/>
        <w:contextualSpacing/>
        <w:jc w:val="left"/>
        <w:rPr>
          <w:rFonts w:eastAsia="Times New Roman"/>
        </w:rPr>
      </w:pPr>
      <w:r w:rsidRPr="0020495D">
        <w:rPr>
          <w:rFonts w:eastAsia="Times New Roman"/>
        </w:rPr>
        <w:t>Limpieza general del sistema</w:t>
      </w:r>
    </w:p>
    <w:p w14:paraId="2A61AC7C" w14:textId="77777777" w:rsidR="00BD69C6" w:rsidRPr="0020495D" w:rsidRDefault="00BD69C6" w:rsidP="00CA0A5F">
      <w:pPr>
        <w:pStyle w:val="Prrafodelista"/>
        <w:widowControl/>
        <w:numPr>
          <w:ilvl w:val="0"/>
          <w:numId w:val="45"/>
        </w:numPr>
        <w:spacing w:after="160" w:line="259" w:lineRule="auto"/>
        <w:ind w:left="720" w:hanging="360"/>
        <w:contextualSpacing/>
        <w:jc w:val="left"/>
        <w:rPr>
          <w:rFonts w:eastAsia="Times New Roman"/>
        </w:rPr>
      </w:pPr>
      <w:r w:rsidRPr="0020495D">
        <w:rPr>
          <w:rFonts w:eastAsia="Times New Roman"/>
        </w:rPr>
        <w:t>Revisión y ajuste de las conexiones eléctricas de cada motor y en los controladores automáticos</w:t>
      </w:r>
    </w:p>
    <w:p w14:paraId="0022E0DA" w14:textId="77777777" w:rsidR="00BD69C6" w:rsidRPr="0020495D" w:rsidRDefault="00BD69C6" w:rsidP="00CA0A5F">
      <w:pPr>
        <w:pStyle w:val="Prrafodelista"/>
        <w:widowControl/>
        <w:numPr>
          <w:ilvl w:val="0"/>
          <w:numId w:val="45"/>
        </w:numPr>
        <w:spacing w:after="160" w:line="259" w:lineRule="auto"/>
        <w:ind w:left="720" w:hanging="360"/>
        <w:contextualSpacing/>
        <w:jc w:val="left"/>
        <w:rPr>
          <w:rFonts w:eastAsia="Times New Roman"/>
        </w:rPr>
      </w:pPr>
      <w:r w:rsidRPr="0020495D">
        <w:rPr>
          <w:rFonts w:eastAsia="Times New Roman"/>
        </w:rPr>
        <w:t>Medición y calibración del aire en el tanque hidroneumático</w:t>
      </w:r>
    </w:p>
    <w:p w14:paraId="5518A977" w14:textId="77777777" w:rsidR="00BD69C6" w:rsidRPr="0020495D" w:rsidRDefault="00BD69C6" w:rsidP="00CA0A5F">
      <w:pPr>
        <w:pStyle w:val="Prrafodelista"/>
        <w:widowControl/>
        <w:numPr>
          <w:ilvl w:val="0"/>
          <w:numId w:val="45"/>
        </w:numPr>
        <w:spacing w:after="160" w:line="259" w:lineRule="auto"/>
        <w:ind w:left="720" w:hanging="360"/>
        <w:contextualSpacing/>
      </w:pPr>
      <w:r w:rsidRPr="0020495D">
        <w:rPr>
          <w:rFonts w:eastAsia="Times New Roman"/>
        </w:rPr>
        <w:t xml:space="preserve">Pruebas controladas del sistema en modo manual y </w:t>
      </w:r>
      <w:r w:rsidRPr="0020495D">
        <w:t>pruebas prolongadas del sistema en modo automático.</w:t>
      </w:r>
    </w:p>
    <w:p w14:paraId="2E2A22C2" w14:textId="77777777" w:rsidR="00BD69C6" w:rsidRPr="0020495D" w:rsidRDefault="00BD69C6" w:rsidP="00BD69C6"/>
    <w:p w14:paraId="21843D40" w14:textId="77777777" w:rsidR="00BD69C6" w:rsidRPr="0020495D" w:rsidRDefault="00BD69C6" w:rsidP="00BD69C6">
      <w:r w:rsidRPr="0020495D">
        <w:t>Para el desarrollo de las actividades el contratista debe disponer el recurso humano y acatar las siguientes observaciones generales:</w:t>
      </w:r>
    </w:p>
    <w:p w14:paraId="692E92BE" w14:textId="77777777" w:rsidR="00BD69C6" w:rsidRPr="0020495D" w:rsidRDefault="00BD69C6" w:rsidP="00BD69C6"/>
    <w:p w14:paraId="3AC082B4" w14:textId="77777777" w:rsidR="00BD69C6" w:rsidRPr="0020495D" w:rsidRDefault="00BD69C6" w:rsidP="00CA0A5F">
      <w:pPr>
        <w:pStyle w:val="Prrafodelista"/>
        <w:widowControl/>
        <w:numPr>
          <w:ilvl w:val="0"/>
          <w:numId w:val="42"/>
        </w:numPr>
        <w:spacing w:after="160" w:line="259" w:lineRule="auto"/>
        <w:ind w:left="567" w:hanging="141"/>
        <w:contextualSpacing/>
        <w:rPr>
          <w:rFonts w:eastAsia="Times New Roman"/>
        </w:rPr>
      </w:pPr>
      <w:r w:rsidRPr="0020495D">
        <w:rPr>
          <w:rFonts w:eastAsia="Times New Roman"/>
        </w:rPr>
        <w:t>Se debe entregar el informe técnico del estado de los equipos y con la descripción detallada del desarrollo de la actividad.</w:t>
      </w:r>
    </w:p>
    <w:p w14:paraId="0662FAA7" w14:textId="77777777" w:rsidR="00BD69C6" w:rsidRPr="0020495D" w:rsidRDefault="00BD69C6" w:rsidP="00CA0A5F">
      <w:pPr>
        <w:pStyle w:val="Prrafodelista"/>
        <w:widowControl/>
        <w:numPr>
          <w:ilvl w:val="0"/>
          <w:numId w:val="42"/>
        </w:numPr>
        <w:spacing w:after="160" w:line="259" w:lineRule="auto"/>
        <w:ind w:left="567" w:hanging="141"/>
        <w:contextualSpacing/>
        <w:rPr>
          <w:rFonts w:eastAsia="Times New Roman"/>
        </w:rPr>
      </w:pPr>
      <w:r w:rsidRPr="0020495D">
        <w:rPr>
          <w:rFonts w:eastAsia="Times New Roman"/>
        </w:rPr>
        <w:t xml:space="preserve">Debe dar una charla de entrega formal, donde se explique el estado, la correcta operación y las recomendaciones de mantenimiento que se deben seguir para su conservación. </w:t>
      </w:r>
    </w:p>
    <w:p w14:paraId="1E36822E" w14:textId="77777777" w:rsidR="00BD69C6" w:rsidRPr="0020495D" w:rsidRDefault="00BD69C6" w:rsidP="00CA0A5F">
      <w:pPr>
        <w:pStyle w:val="Prrafodelista"/>
        <w:widowControl/>
        <w:numPr>
          <w:ilvl w:val="0"/>
          <w:numId w:val="42"/>
        </w:numPr>
        <w:spacing w:after="160" w:line="259" w:lineRule="auto"/>
        <w:ind w:left="567" w:hanging="141"/>
        <w:contextualSpacing/>
        <w:rPr>
          <w:rFonts w:eastAsia="Times New Roman"/>
        </w:rPr>
      </w:pPr>
      <w:r w:rsidRPr="0020495D">
        <w:rPr>
          <w:rFonts w:eastAsia="Times New Roman"/>
        </w:rPr>
        <w:t>Entregar el Dossier técnico de cada sistema.</w:t>
      </w:r>
    </w:p>
    <w:p w14:paraId="2C2CEA51" w14:textId="77777777" w:rsidR="00BD69C6" w:rsidRPr="0020495D" w:rsidRDefault="00BD69C6" w:rsidP="00BD69C6">
      <w:pPr>
        <w:jc w:val="both"/>
        <w:rPr>
          <w:lang w:val="es-CO"/>
        </w:rPr>
      </w:pPr>
    </w:p>
    <w:p w14:paraId="5225E377" w14:textId="77777777" w:rsidR="00BD69C6" w:rsidRPr="00CE3CAB" w:rsidRDefault="00BD69C6" w:rsidP="00CA0A5F">
      <w:pPr>
        <w:pStyle w:val="Prrafodelista"/>
        <w:widowControl/>
        <w:numPr>
          <w:ilvl w:val="0"/>
          <w:numId w:val="27"/>
        </w:numPr>
        <w:spacing w:after="200" w:line="276" w:lineRule="auto"/>
        <w:contextualSpacing/>
        <w:rPr>
          <w:rFonts w:eastAsia="Times New Roman"/>
          <w:b/>
          <w:bCs/>
        </w:rPr>
      </w:pPr>
      <w:r w:rsidRPr="00CE3CAB">
        <w:rPr>
          <w:rFonts w:eastAsia="Times New Roman"/>
          <w:b/>
          <w:bCs/>
        </w:rPr>
        <w:t xml:space="preserve">ESPECIFICACIONES TECNICAS DE CONSTRUCCION </w:t>
      </w:r>
    </w:p>
    <w:p w14:paraId="1294355C" w14:textId="77777777" w:rsidR="00BD69C6" w:rsidRPr="0020495D" w:rsidRDefault="00BD69C6" w:rsidP="00BD69C6">
      <w:pPr>
        <w:jc w:val="both"/>
      </w:pPr>
    </w:p>
    <w:p w14:paraId="5ACFB7D4" w14:textId="77777777" w:rsidR="00BD69C6" w:rsidRPr="0020495D" w:rsidRDefault="00BD69C6" w:rsidP="00CA0A5F">
      <w:pPr>
        <w:pStyle w:val="Prrafodelista"/>
        <w:widowControl/>
        <w:numPr>
          <w:ilvl w:val="2"/>
          <w:numId w:val="25"/>
        </w:numPr>
        <w:tabs>
          <w:tab w:val="clear" w:pos="928"/>
        </w:tabs>
        <w:spacing w:after="200" w:line="276" w:lineRule="auto"/>
        <w:ind w:left="567" w:firstLine="0"/>
        <w:contextualSpacing/>
        <w:rPr>
          <w:rFonts w:eastAsia="Times New Roman"/>
        </w:rPr>
      </w:pPr>
      <w:r w:rsidRPr="0020495D">
        <w:rPr>
          <w:rFonts w:eastAsia="Times New Roman"/>
        </w:rPr>
        <w:t>Revisión de equipos y concepto técnico: Unidad de medida, la unidad (</w:t>
      </w:r>
      <w:proofErr w:type="spellStart"/>
      <w:r w:rsidRPr="0020495D">
        <w:rPr>
          <w:rFonts w:eastAsia="Times New Roman"/>
        </w:rPr>
        <w:t>und</w:t>
      </w:r>
      <w:proofErr w:type="spellEnd"/>
      <w:r w:rsidRPr="0020495D">
        <w:rPr>
          <w:rFonts w:eastAsia="Times New Roman"/>
        </w:rPr>
        <w:t xml:space="preserve">): Esta actividad se trata en realizar la revisión de los equipos  y la emisión de un concepto técnico sobre los mismos, para lo cual se harán las siguientes actividades: Limpieza general del sistema, Revisión y ajuste de las conexiones eléctricas de cada motor y en los controladores </w:t>
      </w:r>
      <w:r w:rsidRPr="0020495D">
        <w:rPr>
          <w:rFonts w:eastAsia="Times New Roman"/>
        </w:rPr>
        <w:lastRenderedPageBreak/>
        <w:t>automáticos, Medición  y calibración del aire en el tanque hidroneumático,  Pruebas controladas la sistema en modo manual y Pruebas prolongadas  al sistema en modo  automático</w:t>
      </w:r>
    </w:p>
    <w:p w14:paraId="6DCC1CB3" w14:textId="50629EB7" w:rsidR="00BD69C6" w:rsidRDefault="00BD69C6" w:rsidP="00CA0A5F">
      <w:pPr>
        <w:pStyle w:val="Prrafodelista"/>
        <w:widowControl/>
        <w:numPr>
          <w:ilvl w:val="2"/>
          <w:numId w:val="25"/>
        </w:numPr>
        <w:tabs>
          <w:tab w:val="clear" w:pos="928"/>
        </w:tabs>
        <w:spacing w:after="200" w:line="276" w:lineRule="auto"/>
        <w:ind w:left="567" w:firstLine="0"/>
        <w:contextualSpacing/>
        <w:rPr>
          <w:rFonts w:eastAsia="Times New Roman"/>
        </w:rPr>
      </w:pPr>
      <w:r w:rsidRPr="0020495D">
        <w:rPr>
          <w:rFonts w:eastAsia="Times New Roman"/>
        </w:rPr>
        <w:t>Servicios de Lavado de Tanques de Almacenamiento de Agua Potable: Esta actividad consiste en realizar el lavado y desinfección del tanque para este periodo, la cual se obliga de acuerdo con la Resolución 2190 de 1991 para evitar propagación de microorganismos que contaminen el agua. Para este propósito se utilizan los siguientes productos:</w:t>
      </w:r>
    </w:p>
    <w:p w14:paraId="726FBB3A" w14:textId="77777777" w:rsidR="00CE3CAB" w:rsidRPr="0020495D" w:rsidRDefault="00CE3CAB" w:rsidP="00CE3CAB">
      <w:pPr>
        <w:pStyle w:val="Prrafodelista"/>
        <w:widowControl/>
        <w:spacing w:after="200" w:line="276" w:lineRule="auto"/>
        <w:ind w:left="567" w:firstLine="0"/>
        <w:contextualSpacing/>
        <w:rPr>
          <w:rFonts w:eastAsia="Times New Roman"/>
        </w:rPr>
      </w:pPr>
    </w:p>
    <w:tbl>
      <w:tblPr>
        <w:tblStyle w:val="Tablaconcuadrcula"/>
        <w:tblW w:w="0" w:type="auto"/>
        <w:jc w:val="center"/>
        <w:tblLook w:val="04A0" w:firstRow="1" w:lastRow="0" w:firstColumn="1" w:lastColumn="0" w:noHBand="0" w:noVBand="1"/>
      </w:tblPr>
      <w:tblGrid>
        <w:gridCol w:w="1471"/>
        <w:gridCol w:w="1471"/>
        <w:gridCol w:w="1583"/>
        <w:gridCol w:w="1795"/>
        <w:gridCol w:w="1472"/>
        <w:gridCol w:w="1472"/>
      </w:tblGrid>
      <w:tr w:rsidR="00BD69C6" w:rsidRPr="00F4041C" w14:paraId="7EA3BBAA" w14:textId="77777777" w:rsidTr="0058339D">
        <w:trPr>
          <w:jc w:val="center"/>
        </w:trPr>
        <w:tc>
          <w:tcPr>
            <w:tcW w:w="1471" w:type="dxa"/>
          </w:tcPr>
          <w:p w14:paraId="4A75F351" w14:textId="77777777" w:rsidR="00BD69C6" w:rsidRPr="00F4041C" w:rsidRDefault="00BD69C6" w:rsidP="0058339D">
            <w:pPr>
              <w:rPr>
                <w:sz w:val="20"/>
                <w:szCs w:val="20"/>
              </w:rPr>
            </w:pPr>
            <w:r w:rsidRPr="00F4041C">
              <w:rPr>
                <w:sz w:val="20"/>
                <w:szCs w:val="20"/>
              </w:rPr>
              <w:t>CLASE</w:t>
            </w:r>
          </w:p>
        </w:tc>
        <w:tc>
          <w:tcPr>
            <w:tcW w:w="1471" w:type="dxa"/>
          </w:tcPr>
          <w:p w14:paraId="2A0440AB" w14:textId="77777777" w:rsidR="00BD69C6" w:rsidRPr="00F4041C" w:rsidRDefault="00BD69C6" w:rsidP="0058339D">
            <w:pPr>
              <w:rPr>
                <w:sz w:val="20"/>
                <w:szCs w:val="20"/>
              </w:rPr>
            </w:pPr>
            <w:r w:rsidRPr="00F4041C">
              <w:rPr>
                <w:sz w:val="20"/>
                <w:szCs w:val="20"/>
              </w:rPr>
              <w:t>PRODUCTO</w:t>
            </w:r>
          </w:p>
        </w:tc>
        <w:tc>
          <w:tcPr>
            <w:tcW w:w="1471" w:type="dxa"/>
          </w:tcPr>
          <w:p w14:paraId="0031BC96" w14:textId="77777777" w:rsidR="00BD69C6" w:rsidRPr="00F4041C" w:rsidRDefault="00BD69C6" w:rsidP="0058339D">
            <w:pPr>
              <w:rPr>
                <w:sz w:val="20"/>
                <w:szCs w:val="20"/>
              </w:rPr>
            </w:pPr>
            <w:r w:rsidRPr="00F4041C">
              <w:rPr>
                <w:sz w:val="20"/>
                <w:szCs w:val="20"/>
              </w:rPr>
              <w:t>INGREDIENTE ACTIVO</w:t>
            </w:r>
          </w:p>
        </w:tc>
        <w:tc>
          <w:tcPr>
            <w:tcW w:w="1471" w:type="dxa"/>
          </w:tcPr>
          <w:p w14:paraId="0F1C7F84" w14:textId="77777777" w:rsidR="00BD69C6" w:rsidRPr="00F4041C" w:rsidRDefault="00BD69C6" w:rsidP="0058339D">
            <w:pPr>
              <w:rPr>
                <w:sz w:val="20"/>
                <w:szCs w:val="20"/>
              </w:rPr>
            </w:pPr>
            <w:r w:rsidRPr="00F4041C">
              <w:rPr>
                <w:sz w:val="20"/>
                <w:szCs w:val="20"/>
              </w:rPr>
              <w:t>PRESENTACION</w:t>
            </w:r>
          </w:p>
        </w:tc>
        <w:tc>
          <w:tcPr>
            <w:tcW w:w="1472" w:type="dxa"/>
          </w:tcPr>
          <w:p w14:paraId="5354A732" w14:textId="77777777" w:rsidR="00BD69C6" w:rsidRPr="00F4041C" w:rsidRDefault="00BD69C6" w:rsidP="0058339D">
            <w:pPr>
              <w:rPr>
                <w:sz w:val="20"/>
                <w:szCs w:val="20"/>
              </w:rPr>
            </w:pPr>
            <w:r w:rsidRPr="00F4041C">
              <w:rPr>
                <w:sz w:val="20"/>
                <w:szCs w:val="20"/>
              </w:rPr>
              <w:t>NIVEL DE TOXICIDAD</w:t>
            </w:r>
          </w:p>
        </w:tc>
        <w:tc>
          <w:tcPr>
            <w:tcW w:w="1472" w:type="dxa"/>
          </w:tcPr>
          <w:p w14:paraId="719F12DE" w14:textId="77777777" w:rsidR="00BD69C6" w:rsidRPr="00F4041C" w:rsidRDefault="00BD69C6" w:rsidP="0058339D">
            <w:pPr>
              <w:rPr>
                <w:sz w:val="20"/>
                <w:szCs w:val="20"/>
              </w:rPr>
            </w:pPr>
            <w:r w:rsidRPr="00F4041C">
              <w:rPr>
                <w:sz w:val="20"/>
                <w:szCs w:val="20"/>
              </w:rPr>
              <w:t>DOSIS</w:t>
            </w:r>
          </w:p>
        </w:tc>
      </w:tr>
      <w:tr w:rsidR="00BD69C6" w:rsidRPr="00F4041C" w14:paraId="5503821C" w14:textId="77777777" w:rsidTr="0058339D">
        <w:trPr>
          <w:jc w:val="center"/>
        </w:trPr>
        <w:tc>
          <w:tcPr>
            <w:tcW w:w="1471" w:type="dxa"/>
          </w:tcPr>
          <w:p w14:paraId="6A63740C" w14:textId="77777777" w:rsidR="00BD69C6" w:rsidRPr="00F4041C" w:rsidRDefault="00BD69C6" w:rsidP="0058339D">
            <w:pPr>
              <w:rPr>
                <w:sz w:val="20"/>
                <w:szCs w:val="20"/>
              </w:rPr>
            </w:pPr>
            <w:r w:rsidRPr="00F4041C">
              <w:rPr>
                <w:sz w:val="20"/>
                <w:szCs w:val="20"/>
              </w:rPr>
              <w:t>Desinfectante</w:t>
            </w:r>
          </w:p>
        </w:tc>
        <w:tc>
          <w:tcPr>
            <w:tcW w:w="1471" w:type="dxa"/>
          </w:tcPr>
          <w:p w14:paraId="0467E3FA" w14:textId="77777777" w:rsidR="00BD69C6" w:rsidRPr="00F4041C" w:rsidRDefault="00BD69C6" w:rsidP="0058339D">
            <w:pPr>
              <w:rPr>
                <w:sz w:val="20"/>
                <w:szCs w:val="20"/>
              </w:rPr>
            </w:pPr>
            <w:r w:rsidRPr="00F4041C">
              <w:rPr>
                <w:sz w:val="20"/>
                <w:szCs w:val="20"/>
              </w:rPr>
              <w:t>Hipoclorito de sodio</w:t>
            </w:r>
          </w:p>
        </w:tc>
        <w:tc>
          <w:tcPr>
            <w:tcW w:w="1471" w:type="dxa"/>
          </w:tcPr>
          <w:p w14:paraId="20A1ABB7" w14:textId="77777777" w:rsidR="00BD69C6" w:rsidRPr="00F4041C" w:rsidRDefault="00BD69C6" w:rsidP="0058339D">
            <w:pPr>
              <w:rPr>
                <w:sz w:val="20"/>
                <w:szCs w:val="20"/>
              </w:rPr>
            </w:pPr>
            <w:r w:rsidRPr="00F4041C">
              <w:rPr>
                <w:sz w:val="20"/>
                <w:szCs w:val="20"/>
              </w:rPr>
              <w:t>Hipoclorito de sodio al 5%</w:t>
            </w:r>
          </w:p>
        </w:tc>
        <w:tc>
          <w:tcPr>
            <w:tcW w:w="1471" w:type="dxa"/>
          </w:tcPr>
          <w:p w14:paraId="7545404D" w14:textId="77777777" w:rsidR="00BD69C6" w:rsidRPr="00F4041C" w:rsidRDefault="00BD69C6" w:rsidP="0058339D">
            <w:pPr>
              <w:rPr>
                <w:sz w:val="20"/>
                <w:szCs w:val="20"/>
              </w:rPr>
            </w:pPr>
            <w:r w:rsidRPr="00F4041C">
              <w:rPr>
                <w:sz w:val="20"/>
                <w:szCs w:val="20"/>
              </w:rPr>
              <w:t>liquido</w:t>
            </w:r>
          </w:p>
        </w:tc>
        <w:tc>
          <w:tcPr>
            <w:tcW w:w="1472" w:type="dxa"/>
          </w:tcPr>
          <w:p w14:paraId="7CC0CC58" w14:textId="77777777" w:rsidR="00BD69C6" w:rsidRPr="00F4041C" w:rsidRDefault="00BD69C6" w:rsidP="0058339D">
            <w:pPr>
              <w:rPr>
                <w:sz w:val="20"/>
                <w:szCs w:val="20"/>
              </w:rPr>
            </w:pPr>
            <w:r w:rsidRPr="00F4041C">
              <w:rPr>
                <w:sz w:val="20"/>
                <w:szCs w:val="20"/>
              </w:rPr>
              <w:t>III</w:t>
            </w:r>
          </w:p>
        </w:tc>
        <w:tc>
          <w:tcPr>
            <w:tcW w:w="1472" w:type="dxa"/>
          </w:tcPr>
          <w:p w14:paraId="0B6C4E46" w14:textId="77777777" w:rsidR="00BD69C6" w:rsidRPr="00F4041C" w:rsidRDefault="00BD69C6" w:rsidP="0058339D">
            <w:pPr>
              <w:rPr>
                <w:sz w:val="20"/>
                <w:szCs w:val="20"/>
              </w:rPr>
            </w:pPr>
            <w:r w:rsidRPr="00F4041C">
              <w:rPr>
                <w:sz w:val="20"/>
                <w:szCs w:val="20"/>
              </w:rPr>
              <w:t>100ml/50m2</w:t>
            </w:r>
          </w:p>
        </w:tc>
      </w:tr>
    </w:tbl>
    <w:p w14:paraId="02A34C3C" w14:textId="77777777" w:rsidR="00BD69C6" w:rsidRPr="00F4041C" w:rsidRDefault="00BD69C6" w:rsidP="00BD69C6"/>
    <w:p w14:paraId="4DB04807" w14:textId="77777777" w:rsidR="00BD69C6" w:rsidRPr="0020495D" w:rsidRDefault="00BD69C6" w:rsidP="00BD69C6">
      <w:pPr>
        <w:ind w:left="567"/>
      </w:pPr>
      <w:r w:rsidRPr="0020495D">
        <w:t>Para desarrollar la actividad el contratista debe disponer el recurso humano, con los correspondientes Elementos de Protección Personal, curso de trabajo seguro en alturas de ser necesario y debe acatar las recomendaciones generales siguientes:</w:t>
      </w:r>
    </w:p>
    <w:p w14:paraId="7EC81127" w14:textId="77777777" w:rsidR="00BD69C6" w:rsidRPr="0020495D" w:rsidRDefault="00BD69C6" w:rsidP="00BD69C6">
      <w:pPr>
        <w:ind w:left="567"/>
      </w:pPr>
    </w:p>
    <w:p w14:paraId="5C47097D" w14:textId="77777777" w:rsidR="00BD69C6" w:rsidRPr="0020495D" w:rsidRDefault="00BD69C6" w:rsidP="00CA0A5F">
      <w:pPr>
        <w:pStyle w:val="Prrafodelista"/>
        <w:widowControl/>
        <w:numPr>
          <w:ilvl w:val="0"/>
          <w:numId w:val="25"/>
        </w:numPr>
        <w:spacing w:after="160" w:line="259" w:lineRule="auto"/>
        <w:ind w:left="567" w:firstLine="0"/>
        <w:contextualSpacing/>
        <w:jc w:val="left"/>
        <w:rPr>
          <w:rFonts w:eastAsia="Times New Roman"/>
        </w:rPr>
      </w:pPr>
      <w:r w:rsidRPr="0020495D">
        <w:rPr>
          <w:rFonts w:eastAsia="Times New Roman"/>
        </w:rPr>
        <w:t>Verificar las condiciones de los tanques y sus alrededores, reportar posibles elementos   que se puedan ver deteriorados con el desarrollo de la actividad.</w:t>
      </w:r>
    </w:p>
    <w:p w14:paraId="2C43F839" w14:textId="77777777" w:rsidR="00BD69C6" w:rsidRPr="0020495D" w:rsidRDefault="00BD69C6" w:rsidP="00CA0A5F">
      <w:pPr>
        <w:pStyle w:val="Prrafodelista"/>
        <w:widowControl/>
        <w:numPr>
          <w:ilvl w:val="0"/>
          <w:numId w:val="25"/>
        </w:numPr>
        <w:spacing w:after="160" w:line="259" w:lineRule="auto"/>
        <w:ind w:left="567" w:firstLine="0"/>
        <w:contextualSpacing/>
        <w:jc w:val="left"/>
        <w:rPr>
          <w:rFonts w:eastAsia="Times New Roman"/>
        </w:rPr>
      </w:pPr>
      <w:r w:rsidRPr="0020495D">
        <w:rPr>
          <w:rFonts w:eastAsia="Times New Roman"/>
        </w:rPr>
        <w:t>Despejar las áreas alrededor de los tanques, de elementos que no se empleen en la tarea.</w:t>
      </w:r>
    </w:p>
    <w:p w14:paraId="46966731" w14:textId="77777777" w:rsidR="00BD69C6" w:rsidRPr="0020495D" w:rsidRDefault="00BD69C6" w:rsidP="00CA0A5F">
      <w:pPr>
        <w:pStyle w:val="Prrafodelista"/>
        <w:widowControl/>
        <w:numPr>
          <w:ilvl w:val="0"/>
          <w:numId w:val="25"/>
        </w:numPr>
        <w:spacing w:after="160" w:line="259" w:lineRule="auto"/>
        <w:ind w:left="567" w:firstLine="0"/>
        <w:contextualSpacing/>
        <w:jc w:val="left"/>
        <w:rPr>
          <w:rFonts w:eastAsia="Times New Roman"/>
        </w:rPr>
      </w:pPr>
      <w:r w:rsidRPr="0020495D">
        <w:rPr>
          <w:rFonts w:eastAsia="Times New Roman"/>
        </w:rPr>
        <w:t>Coordinar la desocupación del tanque hasta un nivel de llenado de 30cm</w:t>
      </w:r>
    </w:p>
    <w:p w14:paraId="13019D64" w14:textId="77777777" w:rsidR="00BD69C6" w:rsidRPr="0020495D" w:rsidRDefault="00BD69C6" w:rsidP="00CA0A5F">
      <w:pPr>
        <w:pStyle w:val="Prrafodelista"/>
        <w:widowControl/>
        <w:numPr>
          <w:ilvl w:val="0"/>
          <w:numId w:val="25"/>
        </w:numPr>
        <w:spacing w:after="160" w:line="259" w:lineRule="auto"/>
        <w:ind w:left="567" w:firstLine="0"/>
        <w:contextualSpacing/>
        <w:jc w:val="left"/>
        <w:rPr>
          <w:rFonts w:eastAsia="Times New Roman"/>
        </w:rPr>
      </w:pPr>
      <w:r w:rsidRPr="0020495D">
        <w:rPr>
          <w:rFonts w:eastAsia="Times New Roman"/>
        </w:rPr>
        <w:t>Verificar que tenga acceso a drenajes, llaves de agua y tomas eléctricos de ser necesario.</w:t>
      </w:r>
    </w:p>
    <w:p w14:paraId="3FFFCFF5" w14:textId="77777777" w:rsidR="00BD69C6" w:rsidRPr="0020495D" w:rsidRDefault="00BD69C6" w:rsidP="00CA0A5F">
      <w:pPr>
        <w:pStyle w:val="Prrafodelista"/>
        <w:widowControl/>
        <w:numPr>
          <w:ilvl w:val="0"/>
          <w:numId w:val="25"/>
        </w:numPr>
        <w:spacing w:after="160" w:line="259" w:lineRule="auto"/>
        <w:ind w:left="567" w:firstLine="0"/>
        <w:contextualSpacing/>
        <w:jc w:val="left"/>
        <w:rPr>
          <w:rFonts w:eastAsia="Times New Roman"/>
        </w:rPr>
      </w:pPr>
      <w:r w:rsidRPr="0020495D">
        <w:rPr>
          <w:rFonts w:eastAsia="Times New Roman"/>
        </w:rPr>
        <w:t>Verificar el estado en que se entrega el tanque y sus accesorios y los elementos que pudieron salir afectados con la actividad.</w:t>
      </w:r>
    </w:p>
    <w:p w14:paraId="53D9C08C" w14:textId="77777777" w:rsidR="00BD69C6" w:rsidRPr="0020495D" w:rsidRDefault="00BD69C6" w:rsidP="00CA0A5F">
      <w:pPr>
        <w:pStyle w:val="Prrafodelista"/>
        <w:widowControl/>
        <w:numPr>
          <w:ilvl w:val="0"/>
          <w:numId w:val="25"/>
        </w:numPr>
        <w:spacing w:after="160" w:line="259" w:lineRule="auto"/>
        <w:ind w:left="567" w:firstLine="0"/>
        <w:contextualSpacing/>
        <w:jc w:val="left"/>
        <w:rPr>
          <w:rFonts w:eastAsia="Times New Roman"/>
        </w:rPr>
      </w:pPr>
      <w:r w:rsidRPr="0020495D">
        <w:rPr>
          <w:rFonts w:eastAsia="Times New Roman"/>
        </w:rPr>
        <w:t xml:space="preserve">Monitorear los gases yacentes al interior del tanque si es aplicable dentro de la     ejecución. </w:t>
      </w:r>
    </w:p>
    <w:p w14:paraId="63BC8CD4" w14:textId="77777777" w:rsidR="00BD69C6" w:rsidRPr="0020495D" w:rsidRDefault="00BD69C6" w:rsidP="00CA0A5F">
      <w:pPr>
        <w:pStyle w:val="Prrafodelista"/>
        <w:widowControl/>
        <w:numPr>
          <w:ilvl w:val="0"/>
          <w:numId w:val="25"/>
        </w:numPr>
        <w:spacing w:after="160" w:line="259" w:lineRule="auto"/>
        <w:ind w:left="709" w:hanging="142"/>
        <w:contextualSpacing/>
        <w:jc w:val="left"/>
        <w:rPr>
          <w:rFonts w:eastAsia="Times New Roman"/>
        </w:rPr>
      </w:pPr>
      <w:r w:rsidRPr="0020495D">
        <w:rPr>
          <w:rFonts w:eastAsia="Times New Roman"/>
        </w:rPr>
        <w:t>Presentar una póliza vigente de responsabilidad Civil para cubrir cualquier eventualidad.</w:t>
      </w:r>
    </w:p>
    <w:p w14:paraId="53739647" w14:textId="4146E1B5" w:rsidR="00BD69C6" w:rsidRDefault="00BD69C6" w:rsidP="00CA0A5F">
      <w:pPr>
        <w:pStyle w:val="Prrafodelista"/>
        <w:widowControl/>
        <w:numPr>
          <w:ilvl w:val="0"/>
          <w:numId w:val="25"/>
        </w:numPr>
        <w:spacing w:after="160" w:line="259" w:lineRule="auto"/>
        <w:ind w:left="567" w:firstLine="0"/>
        <w:contextualSpacing/>
        <w:jc w:val="left"/>
        <w:rPr>
          <w:rFonts w:eastAsia="Times New Roman"/>
        </w:rPr>
      </w:pPr>
      <w:r w:rsidRPr="0020495D">
        <w:rPr>
          <w:rFonts w:eastAsia="Times New Roman"/>
        </w:rPr>
        <w:t>Certificación del lavado del tanque.</w:t>
      </w:r>
    </w:p>
    <w:p w14:paraId="574DAF53" w14:textId="77777777" w:rsidR="00DB04A3" w:rsidRPr="00CE3CAB" w:rsidRDefault="00DB04A3" w:rsidP="00DB04A3">
      <w:pPr>
        <w:pStyle w:val="Prrafodelista"/>
        <w:widowControl/>
        <w:spacing w:after="160" w:line="259" w:lineRule="auto"/>
        <w:ind w:left="567" w:firstLine="0"/>
        <w:contextualSpacing/>
        <w:jc w:val="left"/>
        <w:rPr>
          <w:rFonts w:eastAsia="Times New Roman"/>
          <w:b/>
          <w:bCs/>
          <w:sz w:val="20"/>
          <w:szCs w:val="20"/>
        </w:rPr>
      </w:pPr>
    </w:p>
    <w:p w14:paraId="364415CF" w14:textId="77777777" w:rsidR="00BD69C6" w:rsidRPr="00CE3CAB" w:rsidRDefault="00BD69C6" w:rsidP="00CA0A5F">
      <w:pPr>
        <w:pStyle w:val="Prrafodelista"/>
        <w:widowControl/>
        <w:numPr>
          <w:ilvl w:val="0"/>
          <w:numId w:val="27"/>
        </w:numPr>
        <w:spacing w:after="200" w:line="276" w:lineRule="auto"/>
        <w:contextualSpacing/>
        <w:rPr>
          <w:b/>
          <w:bCs/>
        </w:rPr>
      </w:pPr>
      <w:r w:rsidRPr="00CE3CAB">
        <w:rPr>
          <w:b/>
          <w:bCs/>
        </w:rPr>
        <w:t>Equipo de Trabajo</w:t>
      </w:r>
    </w:p>
    <w:p w14:paraId="6D056416" w14:textId="60B07B26" w:rsidR="00BD69C6" w:rsidRDefault="00BD69C6" w:rsidP="00BD69C6">
      <w:pPr>
        <w:jc w:val="both"/>
      </w:pPr>
      <w:r>
        <w:t>Para el desarrollo del contrato el contratista deberá disponer del personal</w:t>
      </w:r>
      <w:r w:rsidRPr="00D837DE">
        <w:t xml:space="preserve"> </w:t>
      </w:r>
      <w:r>
        <w:t>que se requiera para garantizar la ejecución del contrato, que como mínimo es el siguiente:</w:t>
      </w:r>
    </w:p>
    <w:p w14:paraId="6D715BE9" w14:textId="30DFE432" w:rsidR="0020495D" w:rsidRDefault="0020495D" w:rsidP="00BD69C6">
      <w:pPr>
        <w:jc w:val="both"/>
      </w:pPr>
    </w:p>
    <w:p w14:paraId="18421108" w14:textId="0DEC1CF9" w:rsidR="0020495D" w:rsidRDefault="0020495D" w:rsidP="00BD69C6">
      <w:pPr>
        <w:jc w:val="both"/>
      </w:pPr>
    </w:p>
    <w:p w14:paraId="36204823" w14:textId="0F7C2BBA" w:rsidR="007D7085" w:rsidRDefault="007D7085" w:rsidP="00BD69C6">
      <w:pPr>
        <w:jc w:val="both"/>
      </w:pPr>
    </w:p>
    <w:p w14:paraId="29A63D36" w14:textId="77777777" w:rsidR="007D7085" w:rsidRDefault="007D7085" w:rsidP="00BD69C6">
      <w:pPr>
        <w:jc w:val="both"/>
      </w:pPr>
    </w:p>
    <w:p w14:paraId="02DDA18C" w14:textId="77777777" w:rsidR="00BD69C6" w:rsidRDefault="00BD69C6" w:rsidP="00BD69C6">
      <w:pPr>
        <w:jc w:val="both"/>
      </w:pPr>
    </w:p>
    <w:tbl>
      <w:tblPr>
        <w:tblStyle w:val="Tablaconcuadrcula"/>
        <w:tblW w:w="0" w:type="auto"/>
        <w:tblLook w:val="04A0" w:firstRow="1" w:lastRow="0" w:firstColumn="1" w:lastColumn="0" w:noHBand="0" w:noVBand="1"/>
      </w:tblPr>
      <w:tblGrid>
        <w:gridCol w:w="1137"/>
        <w:gridCol w:w="2125"/>
        <w:gridCol w:w="1755"/>
        <w:gridCol w:w="1587"/>
        <w:gridCol w:w="1597"/>
        <w:gridCol w:w="1591"/>
      </w:tblGrid>
      <w:tr w:rsidR="00BD69C6" w14:paraId="7F2C95B5" w14:textId="77777777" w:rsidTr="0058339D">
        <w:tc>
          <w:tcPr>
            <w:tcW w:w="1137" w:type="dxa"/>
          </w:tcPr>
          <w:p w14:paraId="0B8B2D96" w14:textId="77777777" w:rsidR="00BD69C6" w:rsidRPr="00B76B99" w:rsidRDefault="00BD69C6" w:rsidP="0058339D">
            <w:pPr>
              <w:jc w:val="both"/>
              <w:rPr>
                <w:sz w:val="18"/>
                <w:szCs w:val="18"/>
              </w:rPr>
            </w:pPr>
            <w:r w:rsidRPr="00B76B99">
              <w:rPr>
                <w:sz w:val="18"/>
                <w:szCs w:val="18"/>
              </w:rPr>
              <w:t>CANTIDAD</w:t>
            </w:r>
          </w:p>
        </w:tc>
        <w:tc>
          <w:tcPr>
            <w:tcW w:w="2156" w:type="dxa"/>
          </w:tcPr>
          <w:p w14:paraId="75609009" w14:textId="77777777" w:rsidR="00BD69C6" w:rsidRPr="00B76B99" w:rsidRDefault="00BD69C6" w:rsidP="0058339D">
            <w:pPr>
              <w:jc w:val="both"/>
              <w:rPr>
                <w:sz w:val="18"/>
                <w:szCs w:val="18"/>
              </w:rPr>
            </w:pPr>
            <w:r w:rsidRPr="00B76B99">
              <w:rPr>
                <w:sz w:val="18"/>
                <w:szCs w:val="18"/>
              </w:rPr>
              <w:t>CARGO</w:t>
            </w:r>
          </w:p>
        </w:tc>
        <w:tc>
          <w:tcPr>
            <w:tcW w:w="1594" w:type="dxa"/>
          </w:tcPr>
          <w:p w14:paraId="1482911D" w14:textId="77777777" w:rsidR="00BD69C6" w:rsidRPr="00B76B99" w:rsidRDefault="00BD69C6" w:rsidP="0058339D">
            <w:pPr>
              <w:jc w:val="both"/>
              <w:rPr>
                <w:sz w:val="18"/>
                <w:szCs w:val="18"/>
              </w:rPr>
            </w:pPr>
            <w:r w:rsidRPr="00B76B99">
              <w:rPr>
                <w:sz w:val="18"/>
                <w:szCs w:val="18"/>
              </w:rPr>
              <w:t>FORMACION ACADEMICA</w:t>
            </w:r>
          </w:p>
        </w:tc>
        <w:tc>
          <w:tcPr>
            <w:tcW w:w="1594" w:type="dxa"/>
          </w:tcPr>
          <w:p w14:paraId="7005C6CC" w14:textId="77777777" w:rsidR="00BD69C6" w:rsidRPr="00B76B99" w:rsidRDefault="00BD69C6" w:rsidP="0058339D">
            <w:pPr>
              <w:jc w:val="both"/>
              <w:rPr>
                <w:sz w:val="18"/>
                <w:szCs w:val="18"/>
              </w:rPr>
            </w:pPr>
            <w:r w:rsidRPr="00B76B99">
              <w:rPr>
                <w:sz w:val="18"/>
                <w:szCs w:val="18"/>
              </w:rPr>
              <w:t>EXPERIENCI AGENERAL</w:t>
            </w:r>
          </w:p>
        </w:tc>
        <w:tc>
          <w:tcPr>
            <w:tcW w:w="1602" w:type="dxa"/>
          </w:tcPr>
          <w:p w14:paraId="28A861F8" w14:textId="77777777" w:rsidR="00BD69C6" w:rsidRPr="00B76B99" w:rsidRDefault="00BD69C6" w:rsidP="0058339D">
            <w:pPr>
              <w:jc w:val="both"/>
              <w:rPr>
                <w:sz w:val="18"/>
                <w:szCs w:val="18"/>
              </w:rPr>
            </w:pPr>
            <w:r w:rsidRPr="00B76B99">
              <w:rPr>
                <w:sz w:val="18"/>
                <w:szCs w:val="18"/>
              </w:rPr>
              <w:t>EXPERIENCIA ESPECIFICA</w:t>
            </w:r>
          </w:p>
        </w:tc>
        <w:tc>
          <w:tcPr>
            <w:tcW w:w="1597" w:type="dxa"/>
          </w:tcPr>
          <w:p w14:paraId="5EC32342" w14:textId="77777777" w:rsidR="00BD69C6" w:rsidRPr="00B76B99" w:rsidRDefault="00BD69C6" w:rsidP="0058339D">
            <w:pPr>
              <w:jc w:val="both"/>
              <w:rPr>
                <w:sz w:val="18"/>
                <w:szCs w:val="18"/>
              </w:rPr>
            </w:pPr>
            <w:r w:rsidRPr="00B76B99">
              <w:rPr>
                <w:sz w:val="18"/>
                <w:szCs w:val="18"/>
              </w:rPr>
              <w:t xml:space="preserve">DEDICACION </w:t>
            </w:r>
          </w:p>
        </w:tc>
      </w:tr>
      <w:tr w:rsidR="00BD69C6" w14:paraId="690AE511" w14:textId="77777777" w:rsidTr="0058339D">
        <w:tc>
          <w:tcPr>
            <w:tcW w:w="1137" w:type="dxa"/>
          </w:tcPr>
          <w:p w14:paraId="6C782ED2" w14:textId="77777777" w:rsidR="00BD69C6" w:rsidRPr="00B76B99" w:rsidRDefault="00BD69C6" w:rsidP="0058339D">
            <w:pPr>
              <w:jc w:val="both"/>
              <w:rPr>
                <w:sz w:val="16"/>
                <w:szCs w:val="16"/>
              </w:rPr>
            </w:pPr>
            <w:r w:rsidRPr="00B76B99">
              <w:rPr>
                <w:sz w:val="16"/>
                <w:szCs w:val="16"/>
              </w:rPr>
              <w:t>1</w:t>
            </w:r>
          </w:p>
        </w:tc>
        <w:tc>
          <w:tcPr>
            <w:tcW w:w="2156" w:type="dxa"/>
          </w:tcPr>
          <w:p w14:paraId="59A9280C" w14:textId="77777777" w:rsidR="00BD69C6" w:rsidRPr="00B76B99" w:rsidRDefault="00BD69C6" w:rsidP="0058339D">
            <w:pPr>
              <w:jc w:val="both"/>
              <w:rPr>
                <w:sz w:val="16"/>
                <w:szCs w:val="16"/>
              </w:rPr>
            </w:pPr>
            <w:r>
              <w:rPr>
                <w:sz w:val="16"/>
                <w:szCs w:val="16"/>
              </w:rPr>
              <w:t>Técnico o tecnólogo en sistemas de bombeo en sistemas de bombeo</w:t>
            </w:r>
          </w:p>
        </w:tc>
        <w:tc>
          <w:tcPr>
            <w:tcW w:w="1594" w:type="dxa"/>
          </w:tcPr>
          <w:p w14:paraId="497234A4" w14:textId="3F372E49" w:rsidR="00BD69C6" w:rsidRPr="00B76B99" w:rsidRDefault="00BD69C6" w:rsidP="0058339D">
            <w:pPr>
              <w:jc w:val="both"/>
              <w:rPr>
                <w:sz w:val="16"/>
                <w:szCs w:val="16"/>
              </w:rPr>
            </w:pPr>
            <w:r>
              <w:rPr>
                <w:sz w:val="16"/>
                <w:szCs w:val="16"/>
              </w:rPr>
              <w:t xml:space="preserve">Tecnólogo en electrónica industrial, con </w:t>
            </w:r>
            <w:r w:rsidR="0020495D">
              <w:rPr>
                <w:sz w:val="16"/>
                <w:szCs w:val="16"/>
              </w:rPr>
              <w:t>matrícula</w:t>
            </w:r>
            <w:r>
              <w:rPr>
                <w:sz w:val="16"/>
                <w:szCs w:val="16"/>
              </w:rPr>
              <w:t xml:space="preserve"> profesional como TE 6 (instalaciones eléctricas especiales</w:t>
            </w:r>
          </w:p>
        </w:tc>
        <w:tc>
          <w:tcPr>
            <w:tcW w:w="1594" w:type="dxa"/>
          </w:tcPr>
          <w:p w14:paraId="3D5A6114" w14:textId="77777777" w:rsidR="00BD69C6" w:rsidRPr="00B76B99" w:rsidRDefault="00BD69C6" w:rsidP="0058339D">
            <w:pPr>
              <w:jc w:val="both"/>
              <w:rPr>
                <w:sz w:val="16"/>
                <w:szCs w:val="16"/>
              </w:rPr>
            </w:pPr>
            <w:r>
              <w:rPr>
                <w:sz w:val="16"/>
                <w:szCs w:val="16"/>
              </w:rPr>
              <w:t>Con experiencia general de 2 años contada a partir de la fecha de expedición de la tarjeta profesional</w:t>
            </w:r>
          </w:p>
        </w:tc>
        <w:tc>
          <w:tcPr>
            <w:tcW w:w="1602" w:type="dxa"/>
          </w:tcPr>
          <w:p w14:paraId="4F4B0C83" w14:textId="77777777" w:rsidR="00BD69C6" w:rsidRPr="00B76B99" w:rsidRDefault="00BD69C6" w:rsidP="0058339D">
            <w:pPr>
              <w:jc w:val="both"/>
              <w:rPr>
                <w:sz w:val="16"/>
                <w:szCs w:val="16"/>
              </w:rPr>
            </w:pPr>
            <w:r>
              <w:rPr>
                <w:sz w:val="16"/>
                <w:szCs w:val="16"/>
              </w:rPr>
              <w:t xml:space="preserve">Mínimo 2 proyectos ejecutados en los últimos 3 años donde se halla realizado mantenimiento a </w:t>
            </w:r>
            <w:r>
              <w:rPr>
                <w:sz w:val="16"/>
                <w:szCs w:val="16"/>
              </w:rPr>
              <w:lastRenderedPageBreak/>
              <w:t xml:space="preserve">sistemas hidroneumáticos </w:t>
            </w:r>
          </w:p>
        </w:tc>
        <w:tc>
          <w:tcPr>
            <w:tcW w:w="1597" w:type="dxa"/>
          </w:tcPr>
          <w:p w14:paraId="0D2BEC0A" w14:textId="77777777" w:rsidR="00BD69C6" w:rsidRPr="00B76B99" w:rsidRDefault="00BD69C6" w:rsidP="0058339D">
            <w:pPr>
              <w:jc w:val="both"/>
              <w:rPr>
                <w:sz w:val="16"/>
                <w:szCs w:val="16"/>
              </w:rPr>
            </w:pPr>
            <w:r>
              <w:rPr>
                <w:sz w:val="16"/>
                <w:szCs w:val="16"/>
              </w:rPr>
              <w:lastRenderedPageBreak/>
              <w:t>100%</w:t>
            </w:r>
          </w:p>
        </w:tc>
      </w:tr>
      <w:tr w:rsidR="00BD69C6" w14:paraId="176AEB02" w14:textId="77777777" w:rsidTr="0058339D">
        <w:tc>
          <w:tcPr>
            <w:tcW w:w="1137" w:type="dxa"/>
          </w:tcPr>
          <w:p w14:paraId="6202A82C" w14:textId="77777777" w:rsidR="00BD69C6" w:rsidRPr="00B76B99" w:rsidRDefault="00BD69C6" w:rsidP="0058339D">
            <w:pPr>
              <w:jc w:val="both"/>
              <w:rPr>
                <w:sz w:val="16"/>
                <w:szCs w:val="16"/>
              </w:rPr>
            </w:pPr>
            <w:r>
              <w:rPr>
                <w:sz w:val="16"/>
                <w:szCs w:val="16"/>
              </w:rPr>
              <w:t>1</w:t>
            </w:r>
          </w:p>
        </w:tc>
        <w:tc>
          <w:tcPr>
            <w:tcW w:w="2156" w:type="dxa"/>
          </w:tcPr>
          <w:p w14:paraId="1AFA8883" w14:textId="77777777" w:rsidR="00BD69C6" w:rsidRPr="00B76B99" w:rsidRDefault="00BD69C6" w:rsidP="0058339D">
            <w:pPr>
              <w:jc w:val="both"/>
              <w:rPr>
                <w:sz w:val="16"/>
                <w:szCs w:val="16"/>
              </w:rPr>
            </w:pPr>
            <w:r>
              <w:rPr>
                <w:sz w:val="16"/>
                <w:szCs w:val="16"/>
              </w:rPr>
              <w:t>Técnico en redes hidráulicas</w:t>
            </w:r>
          </w:p>
        </w:tc>
        <w:tc>
          <w:tcPr>
            <w:tcW w:w="1594" w:type="dxa"/>
          </w:tcPr>
          <w:p w14:paraId="1853CBFB" w14:textId="77777777" w:rsidR="00BD69C6" w:rsidRPr="00B76B99" w:rsidRDefault="00BD69C6" w:rsidP="0058339D">
            <w:pPr>
              <w:jc w:val="both"/>
              <w:rPr>
                <w:sz w:val="16"/>
                <w:szCs w:val="16"/>
              </w:rPr>
            </w:pPr>
            <w:r>
              <w:rPr>
                <w:sz w:val="16"/>
                <w:szCs w:val="16"/>
              </w:rPr>
              <w:t>Tecnólogo en obras civiles o técnico en obras civiles o técnico constructor o técnico laboral en redes hidráulicas impermeabilizaciones y lavado de tanques</w:t>
            </w:r>
          </w:p>
        </w:tc>
        <w:tc>
          <w:tcPr>
            <w:tcW w:w="1594" w:type="dxa"/>
          </w:tcPr>
          <w:p w14:paraId="61C50D1C" w14:textId="77777777" w:rsidR="00BD69C6" w:rsidRPr="00B76B99" w:rsidRDefault="00BD69C6" w:rsidP="0058339D">
            <w:pPr>
              <w:jc w:val="both"/>
              <w:rPr>
                <w:sz w:val="16"/>
                <w:szCs w:val="16"/>
              </w:rPr>
            </w:pPr>
            <w:r>
              <w:rPr>
                <w:sz w:val="16"/>
                <w:szCs w:val="16"/>
              </w:rPr>
              <w:t>Con experiencia general de 6 años contada a partir de la fecha de expedición de la tarjeta profesional, o certificados de la tecnología</w:t>
            </w:r>
          </w:p>
        </w:tc>
        <w:tc>
          <w:tcPr>
            <w:tcW w:w="1602" w:type="dxa"/>
          </w:tcPr>
          <w:p w14:paraId="5F94DC76" w14:textId="77777777" w:rsidR="00BD69C6" w:rsidRPr="00B76B99" w:rsidRDefault="00BD69C6" w:rsidP="0058339D">
            <w:pPr>
              <w:jc w:val="both"/>
              <w:rPr>
                <w:sz w:val="16"/>
                <w:szCs w:val="16"/>
              </w:rPr>
            </w:pPr>
            <w:r>
              <w:rPr>
                <w:sz w:val="16"/>
                <w:szCs w:val="16"/>
              </w:rPr>
              <w:t>Mínimo 1 proyectos ejecutados en los últimos 2 años donde se halla realizado mantenimiento a tanques de almacenamiento de agua potable</w:t>
            </w:r>
          </w:p>
        </w:tc>
        <w:tc>
          <w:tcPr>
            <w:tcW w:w="1597" w:type="dxa"/>
          </w:tcPr>
          <w:p w14:paraId="6CDA8D48" w14:textId="77777777" w:rsidR="00BD69C6" w:rsidRPr="00B76B99" w:rsidRDefault="00BD69C6" w:rsidP="0058339D">
            <w:pPr>
              <w:jc w:val="both"/>
              <w:rPr>
                <w:sz w:val="16"/>
                <w:szCs w:val="16"/>
              </w:rPr>
            </w:pPr>
            <w:r>
              <w:rPr>
                <w:sz w:val="16"/>
                <w:szCs w:val="16"/>
              </w:rPr>
              <w:t>100%</w:t>
            </w:r>
          </w:p>
        </w:tc>
      </w:tr>
    </w:tbl>
    <w:p w14:paraId="7BC67C45" w14:textId="77777777" w:rsidR="00BD69C6" w:rsidRPr="00D837DE" w:rsidRDefault="00BD69C6" w:rsidP="00BD69C6">
      <w:pPr>
        <w:jc w:val="both"/>
      </w:pPr>
    </w:p>
    <w:p w14:paraId="089A6D63" w14:textId="77777777" w:rsidR="00BD69C6" w:rsidRDefault="00BD69C6" w:rsidP="00BD69C6">
      <w:pPr>
        <w:jc w:val="both"/>
      </w:pPr>
      <w:r w:rsidRPr="005A0E01">
        <w:rPr>
          <w:u w:val="single"/>
        </w:rPr>
        <w:t>Nota 1</w:t>
      </w:r>
      <w:r>
        <w:t>: El contratista asumirá de su personal el pago de salarios, prestaciones sociales, ARL, AFP, EPS, e indemnizaciones que se generen por objeto de la vinculación laboral que se genere entre el contratista y el tercero contratado.</w:t>
      </w:r>
    </w:p>
    <w:p w14:paraId="27632E6E" w14:textId="77777777" w:rsidR="00BD69C6" w:rsidRDefault="00BD69C6" w:rsidP="00BD69C6">
      <w:pPr>
        <w:jc w:val="both"/>
      </w:pPr>
      <w:r w:rsidRPr="005A0E01">
        <w:rPr>
          <w:u w:val="single"/>
        </w:rPr>
        <w:t>Nota 2</w:t>
      </w:r>
      <w:r>
        <w:t>: El perfil del personal debe mantenerse hasta la culminación del contrato; si el contratista requiere cambiar profesionales o inspectores, debe presentar la hoja de vida a la supervisión para su aprobación.</w:t>
      </w:r>
    </w:p>
    <w:p w14:paraId="22F90608" w14:textId="77777777" w:rsidR="00BD69C6" w:rsidRDefault="00BD69C6" w:rsidP="00BD69C6">
      <w:pPr>
        <w:jc w:val="both"/>
      </w:pPr>
    </w:p>
    <w:p w14:paraId="4669331A" w14:textId="77777777" w:rsidR="00BD69C6" w:rsidRPr="00CE3CAB" w:rsidRDefault="00BD69C6" w:rsidP="00BD69C6">
      <w:pPr>
        <w:jc w:val="both"/>
        <w:rPr>
          <w:b/>
          <w:bCs/>
        </w:rPr>
      </w:pPr>
      <w:r w:rsidRPr="00CE3CAB">
        <w:rPr>
          <w:b/>
          <w:bCs/>
        </w:rPr>
        <w:t>4. Generalidades para la Ejecución de los Trabajos</w:t>
      </w:r>
    </w:p>
    <w:p w14:paraId="4CDA5040" w14:textId="77777777" w:rsidR="00BD69C6" w:rsidRDefault="00BD69C6" w:rsidP="00BD69C6">
      <w:pPr>
        <w:jc w:val="both"/>
      </w:pPr>
    </w:p>
    <w:p w14:paraId="6E457EFD" w14:textId="77777777" w:rsidR="00BD69C6" w:rsidRDefault="00BD69C6" w:rsidP="00CA0A5F">
      <w:pPr>
        <w:pStyle w:val="Prrafodelista"/>
        <w:widowControl/>
        <w:numPr>
          <w:ilvl w:val="0"/>
          <w:numId w:val="28"/>
        </w:numPr>
        <w:spacing w:after="200" w:line="276" w:lineRule="auto"/>
        <w:contextualSpacing/>
      </w:pPr>
      <w:r>
        <w:t>El contratista dará cumplimiento al Decreto 948 de 1995 y demás normas concordantes, a lo referente a generación y emisión de ruido por parte de herramientas y equipos de construcción, de demolición o equipo pesado en zonas residenciales</w:t>
      </w:r>
    </w:p>
    <w:p w14:paraId="7B25A4A5" w14:textId="77777777" w:rsidR="00BD69C6" w:rsidRDefault="00BD69C6" w:rsidP="00CA0A5F">
      <w:pPr>
        <w:pStyle w:val="Prrafodelista"/>
        <w:widowControl/>
        <w:numPr>
          <w:ilvl w:val="0"/>
          <w:numId w:val="28"/>
        </w:numPr>
        <w:spacing w:after="200" w:line="276" w:lineRule="auto"/>
        <w:contextualSpacing/>
      </w:pPr>
      <w:r>
        <w:t>Atenderá lo dispuesto en el siguiente marco Normativo:</w:t>
      </w:r>
    </w:p>
    <w:p w14:paraId="6E2A4E24" w14:textId="77777777" w:rsidR="00BD69C6" w:rsidRDefault="00BD69C6" w:rsidP="00CA0A5F">
      <w:pPr>
        <w:pStyle w:val="Prrafodelista"/>
        <w:widowControl/>
        <w:numPr>
          <w:ilvl w:val="0"/>
          <w:numId w:val="29"/>
        </w:numPr>
        <w:spacing w:after="200" w:line="276" w:lineRule="auto"/>
        <w:contextualSpacing/>
      </w:pPr>
      <w:r>
        <w:t>Legislación Ambiental y Distrital</w:t>
      </w:r>
    </w:p>
    <w:p w14:paraId="6804B330" w14:textId="77777777" w:rsidR="00BD69C6" w:rsidRDefault="00BD69C6" w:rsidP="00CA0A5F">
      <w:pPr>
        <w:pStyle w:val="Prrafodelista"/>
        <w:widowControl/>
        <w:numPr>
          <w:ilvl w:val="0"/>
          <w:numId w:val="29"/>
        </w:numPr>
        <w:spacing w:after="200" w:line="276" w:lineRule="auto"/>
        <w:contextualSpacing/>
      </w:pPr>
      <w:r>
        <w:t>Legislación de seguridad industrial y salud ocupacional</w:t>
      </w:r>
    </w:p>
    <w:p w14:paraId="175B18DF" w14:textId="77777777" w:rsidR="00BD69C6" w:rsidRDefault="00BD69C6" w:rsidP="00CA0A5F">
      <w:pPr>
        <w:pStyle w:val="Prrafodelista"/>
        <w:widowControl/>
        <w:numPr>
          <w:ilvl w:val="0"/>
          <w:numId w:val="29"/>
        </w:numPr>
        <w:spacing w:after="200" w:line="276" w:lineRule="auto"/>
        <w:contextualSpacing/>
      </w:pPr>
      <w:r>
        <w:t>Ley 400 de 1997, Normas sobre construcción sismo resistente y sus modificatorias</w:t>
      </w:r>
    </w:p>
    <w:p w14:paraId="1CD5F416" w14:textId="77777777" w:rsidR="00BD69C6" w:rsidRDefault="00BD69C6" w:rsidP="00CA0A5F">
      <w:pPr>
        <w:pStyle w:val="Prrafodelista"/>
        <w:widowControl/>
        <w:numPr>
          <w:ilvl w:val="0"/>
          <w:numId w:val="29"/>
        </w:numPr>
        <w:spacing w:after="200" w:line="276" w:lineRule="auto"/>
        <w:contextualSpacing/>
      </w:pPr>
      <w:r>
        <w:t>NSR 10, Norma Colombiana de diseño y construcción sismo resistente</w:t>
      </w:r>
    </w:p>
    <w:p w14:paraId="5701B7FF" w14:textId="77777777" w:rsidR="00BD69C6" w:rsidRDefault="00BD69C6" w:rsidP="00CA0A5F">
      <w:pPr>
        <w:pStyle w:val="Prrafodelista"/>
        <w:widowControl/>
        <w:numPr>
          <w:ilvl w:val="0"/>
          <w:numId w:val="29"/>
        </w:numPr>
        <w:spacing w:after="200" w:line="276" w:lineRule="auto"/>
        <w:contextualSpacing/>
      </w:pPr>
      <w:r>
        <w:t>Reglamento técnico del sector agua potable y saneamiento básico RAS 2000</w:t>
      </w:r>
    </w:p>
    <w:p w14:paraId="77FCA0D4" w14:textId="77777777" w:rsidR="00BD69C6" w:rsidRDefault="00BD69C6" w:rsidP="00CA0A5F">
      <w:pPr>
        <w:pStyle w:val="Prrafodelista"/>
        <w:widowControl/>
        <w:numPr>
          <w:ilvl w:val="0"/>
          <w:numId w:val="29"/>
        </w:numPr>
        <w:spacing w:after="200" w:line="276" w:lineRule="auto"/>
        <w:contextualSpacing/>
      </w:pPr>
      <w:r>
        <w:t>Reglamentación de manejo ambiental y recursos hídricos</w:t>
      </w:r>
    </w:p>
    <w:p w14:paraId="31B2D423" w14:textId="77777777" w:rsidR="00BD69C6" w:rsidRDefault="00BD69C6" w:rsidP="00CA0A5F">
      <w:pPr>
        <w:pStyle w:val="Prrafodelista"/>
        <w:widowControl/>
        <w:numPr>
          <w:ilvl w:val="0"/>
          <w:numId w:val="29"/>
        </w:numPr>
        <w:spacing w:after="200" w:line="276" w:lineRule="auto"/>
        <w:contextualSpacing/>
      </w:pPr>
      <w:r>
        <w:t>Legislación de tránsito vehicular y peatonal, normatividad vigente a nivel nacional para la movilización de maquinaria</w:t>
      </w:r>
    </w:p>
    <w:p w14:paraId="34810494" w14:textId="77777777" w:rsidR="00BD69C6" w:rsidRDefault="00BD69C6" w:rsidP="00CA0A5F">
      <w:pPr>
        <w:pStyle w:val="Prrafodelista"/>
        <w:widowControl/>
        <w:numPr>
          <w:ilvl w:val="0"/>
          <w:numId w:val="29"/>
        </w:numPr>
        <w:spacing w:after="200" w:line="276" w:lineRule="auto"/>
        <w:contextualSpacing/>
      </w:pPr>
      <w:r>
        <w:t>Normas de la EAB</w:t>
      </w:r>
    </w:p>
    <w:p w14:paraId="54996EA4" w14:textId="77777777" w:rsidR="00BD69C6" w:rsidRDefault="00BD69C6" w:rsidP="00CA0A5F">
      <w:pPr>
        <w:pStyle w:val="Prrafodelista"/>
        <w:widowControl/>
        <w:numPr>
          <w:ilvl w:val="0"/>
          <w:numId w:val="29"/>
        </w:numPr>
        <w:spacing w:after="200" w:line="276" w:lineRule="auto"/>
        <w:contextualSpacing/>
      </w:pPr>
      <w:r>
        <w:t>Normas del IDU</w:t>
      </w:r>
    </w:p>
    <w:p w14:paraId="1D36715B" w14:textId="77777777" w:rsidR="00BD69C6" w:rsidRDefault="00BD69C6" w:rsidP="00CA0A5F">
      <w:pPr>
        <w:pStyle w:val="Prrafodelista"/>
        <w:widowControl/>
        <w:numPr>
          <w:ilvl w:val="0"/>
          <w:numId w:val="29"/>
        </w:numPr>
        <w:spacing w:after="200" w:line="276" w:lineRule="auto"/>
        <w:contextualSpacing/>
      </w:pPr>
      <w:r>
        <w:t>Las demás normas técnicas que garanticen la debida ejecución del contrato, en especial las aquellas que reglamenten o especifiquen actividades de construcción objeto del contrato, en Bogotá D.C.</w:t>
      </w:r>
    </w:p>
    <w:p w14:paraId="4CA7797D" w14:textId="77777777" w:rsidR="00BD69C6" w:rsidRPr="005F67A5" w:rsidRDefault="00BD69C6" w:rsidP="00BD69C6">
      <w:pPr>
        <w:jc w:val="both"/>
      </w:pPr>
      <w:r>
        <w:t xml:space="preserve">El contratista deberá tener disposición para suministrar todo el personal idóneo requerido para la ejecución de los trabajos, entre otro: </w:t>
      </w:r>
      <w:r w:rsidRPr="00B155F7">
        <w:t>Técnico o tecnólogo en sistemas de bombeo en sistemas de bombeo</w:t>
      </w:r>
      <w:r>
        <w:t>, electricistas,</w:t>
      </w:r>
      <w:r w:rsidRPr="00B155F7">
        <w:rPr>
          <w:sz w:val="16"/>
          <w:szCs w:val="16"/>
        </w:rPr>
        <w:t xml:space="preserve"> </w:t>
      </w:r>
      <w:r w:rsidRPr="00B155F7">
        <w:t>Técnico en redes hidráulicas</w:t>
      </w:r>
      <w:r>
        <w:t>, ayudantes y demás que se requiera. La ejecución del contrato requiere por parte del contratista aportar suficiente equipo humano y profesional técnico.</w:t>
      </w:r>
    </w:p>
    <w:p w14:paraId="4FEC8A8C" w14:textId="77777777" w:rsidR="00BD69C6" w:rsidRDefault="00BD69C6" w:rsidP="00BD69C6">
      <w:pPr>
        <w:jc w:val="both"/>
      </w:pPr>
    </w:p>
    <w:p w14:paraId="408C0A68" w14:textId="572B63EE" w:rsidR="00BD69C6" w:rsidRPr="00CE3CAB" w:rsidRDefault="00CE3CAB" w:rsidP="00CE3CAB">
      <w:pPr>
        <w:rPr>
          <w:b/>
          <w:bCs/>
        </w:rPr>
      </w:pPr>
      <w:r>
        <w:rPr>
          <w:b/>
          <w:bCs/>
        </w:rPr>
        <w:t>5.</w:t>
      </w:r>
      <w:r w:rsidR="00BD69C6" w:rsidRPr="00CE3CAB">
        <w:rPr>
          <w:b/>
          <w:bCs/>
        </w:rPr>
        <w:t xml:space="preserve"> Maquinaria, Equipos, Herramientas, Materiales:</w:t>
      </w:r>
    </w:p>
    <w:p w14:paraId="577800AF" w14:textId="77777777" w:rsidR="00BD69C6" w:rsidRDefault="00BD69C6" w:rsidP="00BD69C6">
      <w:pPr>
        <w:jc w:val="both"/>
      </w:pPr>
    </w:p>
    <w:p w14:paraId="31BF2FAA" w14:textId="77777777" w:rsidR="00BD69C6" w:rsidRDefault="00BD69C6" w:rsidP="00BD69C6">
      <w:pPr>
        <w:jc w:val="both"/>
      </w:pPr>
      <w:r>
        <w:t xml:space="preserve"> Para realizar el trabajo se hace necesario que el contratista cuente con la maquinaria, el equipo , las herramientas requeridas para la realización de las obras objeto del contrato, los cuales debe disponer en obra o suministrar para la ejecución de las labores a pie de obra y en óptimas condiciones para realizar el trabajo con sus respectivos operadores certificados; así mismo los materiales e insumos  requeridos para la ejecución del proyecto deben estar a pie de obra y debidamente resguardados por parte del contratista, listo para ser usados en las obras de ejecución del contrato.</w:t>
      </w:r>
    </w:p>
    <w:p w14:paraId="0E944A6D" w14:textId="77777777" w:rsidR="00BD69C6" w:rsidRDefault="00BD69C6" w:rsidP="00BD69C6">
      <w:pPr>
        <w:jc w:val="both"/>
      </w:pPr>
    </w:p>
    <w:p w14:paraId="69F7FDE1" w14:textId="531A458F" w:rsidR="00BD69C6" w:rsidRPr="00CE3CAB" w:rsidRDefault="00CE3CAB" w:rsidP="00BD69C6">
      <w:pPr>
        <w:jc w:val="both"/>
        <w:rPr>
          <w:b/>
          <w:bCs/>
        </w:rPr>
      </w:pPr>
      <w:r>
        <w:rPr>
          <w:b/>
          <w:bCs/>
        </w:rPr>
        <w:t>6.</w:t>
      </w:r>
      <w:r w:rsidR="00BD69C6" w:rsidRPr="00CE3CAB">
        <w:rPr>
          <w:b/>
          <w:bCs/>
        </w:rPr>
        <w:t xml:space="preserve"> </w:t>
      </w:r>
      <w:r w:rsidRPr="00CE3CAB">
        <w:rPr>
          <w:b/>
          <w:bCs/>
        </w:rPr>
        <w:t>I</w:t>
      </w:r>
      <w:r w:rsidR="00BD69C6" w:rsidRPr="00CE3CAB">
        <w:rPr>
          <w:b/>
          <w:bCs/>
        </w:rPr>
        <w:t>nformes y Formatos:</w:t>
      </w:r>
    </w:p>
    <w:p w14:paraId="69D3891C" w14:textId="77777777" w:rsidR="00BD69C6" w:rsidRDefault="00BD69C6" w:rsidP="00BD69C6">
      <w:pPr>
        <w:jc w:val="both"/>
      </w:pPr>
    </w:p>
    <w:p w14:paraId="733FF858" w14:textId="77777777" w:rsidR="00BD69C6" w:rsidRDefault="00BD69C6" w:rsidP="00BD69C6">
      <w:pPr>
        <w:jc w:val="both"/>
      </w:pPr>
      <w:r>
        <w:t>Cada documento entregado al supervisor responsable o a la Entidad debe ceñirse al sistema integrado de gestión de calidad de la CVP, con relación al nombramiento de archivos, documentos, trazabilidad y versiones entregadas en medio físico y magnético (editable), según los numerales 8.4 y 8.5 de la NTC –ISO 9001: 2015 y demás indicaciones de la CVP</w:t>
      </w:r>
    </w:p>
    <w:p w14:paraId="78274DDD" w14:textId="77777777" w:rsidR="00BD69C6" w:rsidRDefault="00BD69C6" w:rsidP="00BD69C6">
      <w:pPr>
        <w:jc w:val="both"/>
      </w:pPr>
    </w:p>
    <w:p w14:paraId="16E307E8" w14:textId="77777777" w:rsidR="00BD69C6" w:rsidRDefault="00BD69C6" w:rsidP="00BD69C6">
      <w:pPr>
        <w:jc w:val="both"/>
      </w:pPr>
      <w:r>
        <w:t>Todos los informes que presente el contratista deberán entregarse en estricto orden, con tabla de contenido, en sus respectivos capítulos y foliados y ordenados. Igualmente, los anexos documentales como planos deben ser descriptivos y con sus respectivas convenciones referenciado los datos técnicos de interés del proyecto; de igual manera las imágenes, las fotografías deben tener su respectiva descripción, vista o referencias frente al producto.</w:t>
      </w:r>
    </w:p>
    <w:p w14:paraId="1EB3030F" w14:textId="77777777" w:rsidR="00BD69C6" w:rsidRDefault="00BD69C6" w:rsidP="00BD69C6">
      <w:pPr>
        <w:jc w:val="both"/>
      </w:pPr>
    </w:p>
    <w:p w14:paraId="54891DA1" w14:textId="77777777" w:rsidR="00BD69C6" w:rsidRDefault="00BD69C6" w:rsidP="00BD69C6">
      <w:pPr>
        <w:jc w:val="both"/>
      </w:pPr>
      <w:r>
        <w:t>La supervisión suministrara al contratista los formatos que considere necesarios y que deben ser diligenciados por este, para adelantar el seguimiento a los productos pactados.</w:t>
      </w:r>
    </w:p>
    <w:p w14:paraId="2B4298C2" w14:textId="77777777" w:rsidR="00BD69C6" w:rsidRDefault="00BD69C6" w:rsidP="00BD69C6">
      <w:pPr>
        <w:jc w:val="both"/>
      </w:pPr>
    </w:p>
    <w:p w14:paraId="3A58FA8F" w14:textId="1CA09BF2" w:rsidR="00BD69C6" w:rsidRPr="00CE3CAB" w:rsidRDefault="00CE3CAB" w:rsidP="00CE3CAB">
      <w:pPr>
        <w:widowControl/>
        <w:spacing w:after="200" w:line="276" w:lineRule="auto"/>
        <w:contextualSpacing/>
        <w:rPr>
          <w:b/>
          <w:bCs/>
        </w:rPr>
      </w:pPr>
      <w:r>
        <w:rPr>
          <w:b/>
          <w:bCs/>
        </w:rPr>
        <w:t>7.</w:t>
      </w:r>
      <w:r w:rsidR="00BD69C6" w:rsidRPr="00CE3CAB">
        <w:rPr>
          <w:b/>
          <w:bCs/>
        </w:rPr>
        <w:t xml:space="preserve">Informe técnico: </w:t>
      </w:r>
    </w:p>
    <w:p w14:paraId="0291063C" w14:textId="29D9D764" w:rsidR="00BD69C6" w:rsidRDefault="00BD69C6" w:rsidP="0020495D">
      <w:pPr>
        <w:pStyle w:val="Prrafodelista"/>
        <w:ind w:left="0" w:firstLine="0"/>
      </w:pPr>
      <w:r>
        <w:t>Cuando la CVP a través de su supervisión, requiera según los estándares y periodicidad establecidos, el Contratista presentará informes de ejecución técnicos, de calidad de los materiales y de las pruebas realizadas a los mismos mediante ensayos de laboratorio; considerando los procedimientos constructivos que utilice y así se mantendrá la información del contrato actualizada.</w:t>
      </w:r>
    </w:p>
    <w:p w14:paraId="2528E27C" w14:textId="7C7B952C" w:rsidR="0020495D" w:rsidRDefault="0020495D" w:rsidP="00BD69C6">
      <w:pPr>
        <w:pStyle w:val="Prrafodelista"/>
        <w:ind w:left="405"/>
      </w:pPr>
    </w:p>
    <w:p w14:paraId="2C16C434" w14:textId="0D608169" w:rsidR="00880939" w:rsidRDefault="00880939" w:rsidP="00BD69C6">
      <w:pPr>
        <w:pStyle w:val="Prrafodelista"/>
        <w:ind w:left="405"/>
      </w:pPr>
    </w:p>
    <w:p w14:paraId="4A5161D3" w14:textId="2F22BCD6" w:rsidR="00880939" w:rsidRDefault="00880939" w:rsidP="00BD69C6">
      <w:pPr>
        <w:pStyle w:val="Prrafodelista"/>
        <w:ind w:left="405"/>
      </w:pPr>
    </w:p>
    <w:p w14:paraId="62B327C5" w14:textId="77777777" w:rsidR="00880939" w:rsidRDefault="00880939" w:rsidP="00BD69C6">
      <w:pPr>
        <w:pStyle w:val="Prrafodelista"/>
        <w:ind w:left="405"/>
      </w:pPr>
    </w:p>
    <w:p w14:paraId="27A8F13B" w14:textId="173B3B21" w:rsidR="00880939" w:rsidRDefault="00880939" w:rsidP="00BD69C6">
      <w:pPr>
        <w:pStyle w:val="Prrafodelista"/>
        <w:ind w:left="405"/>
      </w:pPr>
    </w:p>
    <w:p w14:paraId="56582609" w14:textId="77777777" w:rsidR="00880939" w:rsidRDefault="00880939" w:rsidP="00BD69C6">
      <w:pPr>
        <w:pStyle w:val="Prrafodelista"/>
        <w:ind w:left="405"/>
      </w:pPr>
    </w:p>
    <w:p w14:paraId="10A8EDD0" w14:textId="77777777" w:rsidR="00BD69C6" w:rsidRPr="00CE3CAB" w:rsidRDefault="00BD69C6" w:rsidP="00CA0A5F">
      <w:pPr>
        <w:pStyle w:val="Prrafodelista"/>
        <w:widowControl/>
        <w:numPr>
          <w:ilvl w:val="1"/>
          <w:numId w:val="14"/>
        </w:numPr>
        <w:spacing w:after="200" w:line="276" w:lineRule="auto"/>
        <w:contextualSpacing/>
        <w:rPr>
          <w:b/>
          <w:bCs/>
        </w:rPr>
      </w:pPr>
      <w:r w:rsidRPr="00CE3CAB">
        <w:rPr>
          <w:b/>
          <w:bCs/>
        </w:rPr>
        <w:t>Informe final:</w:t>
      </w:r>
    </w:p>
    <w:p w14:paraId="3BB7F904" w14:textId="60B82C45" w:rsidR="00BD69C6" w:rsidRDefault="00BD69C6" w:rsidP="0020495D">
      <w:pPr>
        <w:pStyle w:val="Prrafodelista"/>
        <w:ind w:left="0" w:firstLine="44"/>
      </w:pPr>
      <w:r>
        <w:t>El Contratista entregará a la supervisión un informe final al terminar los trabajos que deberá tener el aval del supervisor de parte de la CVP, cuyo contenido será como mínimo el siguiente:</w:t>
      </w:r>
    </w:p>
    <w:p w14:paraId="148732E7" w14:textId="77777777" w:rsidR="0020495D" w:rsidRDefault="0020495D" w:rsidP="0020495D">
      <w:pPr>
        <w:pStyle w:val="Prrafodelista"/>
        <w:ind w:left="0" w:firstLine="44"/>
      </w:pPr>
    </w:p>
    <w:p w14:paraId="1BD8DEA1" w14:textId="77777777" w:rsidR="00BD69C6" w:rsidRDefault="00BD69C6" w:rsidP="00CA0A5F">
      <w:pPr>
        <w:pStyle w:val="Prrafodelista"/>
        <w:widowControl/>
        <w:numPr>
          <w:ilvl w:val="0"/>
          <w:numId w:val="30"/>
        </w:numPr>
        <w:spacing w:after="200" w:line="276" w:lineRule="auto"/>
        <w:contextualSpacing/>
      </w:pPr>
      <w:r>
        <w:t>Información General del Contrato</w:t>
      </w:r>
    </w:p>
    <w:p w14:paraId="69E18799" w14:textId="77777777" w:rsidR="00BD69C6" w:rsidRDefault="00BD69C6" w:rsidP="00CA0A5F">
      <w:pPr>
        <w:pStyle w:val="Prrafodelista"/>
        <w:widowControl/>
        <w:numPr>
          <w:ilvl w:val="0"/>
          <w:numId w:val="30"/>
        </w:numPr>
        <w:spacing w:after="200" w:line="276" w:lineRule="auto"/>
        <w:contextualSpacing/>
      </w:pPr>
      <w:r>
        <w:t>Ejecución de los trabajos (todo el periodo del contrato)</w:t>
      </w:r>
    </w:p>
    <w:p w14:paraId="0C1BF2DE" w14:textId="77777777" w:rsidR="00BD69C6" w:rsidRDefault="00BD69C6" w:rsidP="00CA0A5F">
      <w:pPr>
        <w:pStyle w:val="Prrafodelista"/>
        <w:widowControl/>
        <w:numPr>
          <w:ilvl w:val="0"/>
          <w:numId w:val="30"/>
        </w:numPr>
        <w:spacing w:after="200" w:line="276" w:lineRule="auto"/>
        <w:contextualSpacing/>
      </w:pPr>
      <w:r>
        <w:t>Balance final del contrato, donde se indiquen las actividades ejecutadas, con las cuales se refleje la ejecución del presupuesto de obra del contrato</w:t>
      </w:r>
    </w:p>
    <w:p w14:paraId="2740F2E9" w14:textId="77777777" w:rsidR="00BD69C6" w:rsidRDefault="00BD69C6" w:rsidP="00CA0A5F">
      <w:pPr>
        <w:pStyle w:val="Prrafodelista"/>
        <w:widowControl/>
        <w:numPr>
          <w:ilvl w:val="0"/>
          <w:numId w:val="30"/>
        </w:numPr>
        <w:spacing w:after="200" w:line="276" w:lineRule="auto"/>
        <w:contextualSpacing/>
      </w:pPr>
      <w:r>
        <w:lastRenderedPageBreak/>
        <w:t xml:space="preserve">Relación de los ítems o actividades de obra y cantidades ejecutadas </w:t>
      </w:r>
    </w:p>
    <w:p w14:paraId="01B39A55" w14:textId="77777777" w:rsidR="00BD69C6" w:rsidRDefault="00BD69C6" w:rsidP="00CA0A5F">
      <w:pPr>
        <w:pStyle w:val="Prrafodelista"/>
        <w:widowControl/>
        <w:numPr>
          <w:ilvl w:val="0"/>
          <w:numId w:val="30"/>
        </w:numPr>
        <w:spacing w:after="200" w:line="276" w:lineRule="auto"/>
        <w:contextualSpacing/>
      </w:pPr>
      <w:r>
        <w:t>Cuadro representativo del desarrollo de los trabajos</w:t>
      </w:r>
    </w:p>
    <w:p w14:paraId="62345F81" w14:textId="77777777" w:rsidR="00BD69C6" w:rsidRDefault="00BD69C6" w:rsidP="00CA0A5F">
      <w:pPr>
        <w:pStyle w:val="Prrafodelista"/>
        <w:widowControl/>
        <w:numPr>
          <w:ilvl w:val="0"/>
          <w:numId w:val="30"/>
        </w:numPr>
        <w:spacing w:after="200" w:line="276" w:lineRule="auto"/>
        <w:contextualSpacing/>
      </w:pPr>
      <w:r>
        <w:t xml:space="preserve">Planos </w:t>
      </w:r>
      <w:proofErr w:type="spellStart"/>
      <w:r>
        <w:t>record</w:t>
      </w:r>
      <w:proofErr w:type="spellEnd"/>
      <w:r>
        <w:t>, aprobadas por el supervisor</w:t>
      </w:r>
    </w:p>
    <w:p w14:paraId="0E40D3A7" w14:textId="77777777" w:rsidR="00BD69C6" w:rsidRDefault="00BD69C6" w:rsidP="00CA0A5F">
      <w:pPr>
        <w:pStyle w:val="Prrafodelista"/>
        <w:widowControl/>
        <w:numPr>
          <w:ilvl w:val="0"/>
          <w:numId w:val="30"/>
        </w:numPr>
        <w:spacing w:after="200" w:line="276" w:lineRule="auto"/>
        <w:contextualSpacing/>
      </w:pPr>
      <w:r>
        <w:t>Resultado de ensayos de laboratorio</w:t>
      </w:r>
    </w:p>
    <w:p w14:paraId="6804547B" w14:textId="77777777" w:rsidR="00BD69C6" w:rsidRDefault="00BD69C6" w:rsidP="00CA0A5F">
      <w:pPr>
        <w:pStyle w:val="Prrafodelista"/>
        <w:widowControl/>
        <w:numPr>
          <w:ilvl w:val="0"/>
          <w:numId w:val="30"/>
        </w:numPr>
        <w:spacing w:after="200" w:line="276" w:lineRule="auto"/>
        <w:contextualSpacing/>
      </w:pPr>
      <w:r>
        <w:t>Informe sobre el estado de las pólizas y garantías otorgadas durante el proyecto</w:t>
      </w:r>
    </w:p>
    <w:p w14:paraId="0929CFF9" w14:textId="77777777" w:rsidR="00BD69C6" w:rsidRDefault="00BD69C6" w:rsidP="00CA0A5F">
      <w:pPr>
        <w:pStyle w:val="Prrafodelista"/>
        <w:widowControl/>
        <w:numPr>
          <w:ilvl w:val="0"/>
          <w:numId w:val="30"/>
        </w:numPr>
        <w:spacing w:after="200" w:line="276" w:lineRule="auto"/>
        <w:contextualSpacing/>
      </w:pPr>
      <w:r>
        <w:t>Paz y salvo por conceptos de pago de salarios y demás emolumentos, de todos los trabajadores, proveedores, subcontratistas, de mano de obra y maquinaria o equipos, etc. Vinculados en la ejecución dl proyecto</w:t>
      </w:r>
    </w:p>
    <w:p w14:paraId="241C3C68" w14:textId="77777777" w:rsidR="00BD69C6" w:rsidRDefault="00BD69C6" w:rsidP="00CA0A5F">
      <w:pPr>
        <w:pStyle w:val="Prrafodelista"/>
        <w:widowControl/>
        <w:numPr>
          <w:ilvl w:val="0"/>
          <w:numId w:val="30"/>
        </w:numPr>
        <w:spacing w:after="200" w:line="276" w:lineRule="auto"/>
        <w:contextualSpacing/>
      </w:pPr>
      <w:r>
        <w:t>Paz y salvo por concepto de Salud, Riesgos profesionales, pensiones y cajas de compensación familiar ARP, EPS, SENA, ICBF, de todos los trabajadores que el contratista vinculo al proyecto</w:t>
      </w:r>
    </w:p>
    <w:p w14:paraId="6A46170E" w14:textId="77777777" w:rsidR="00BD69C6" w:rsidRDefault="00BD69C6" w:rsidP="00CA0A5F">
      <w:pPr>
        <w:pStyle w:val="Prrafodelista"/>
        <w:widowControl/>
        <w:numPr>
          <w:ilvl w:val="0"/>
          <w:numId w:val="30"/>
        </w:numPr>
        <w:spacing w:after="200" w:line="276" w:lineRule="auto"/>
        <w:contextualSpacing/>
      </w:pPr>
      <w:r>
        <w:t>Paz y salvo por todo concepto por los proveedores</w:t>
      </w:r>
    </w:p>
    <w:p w14:paraId="1DEF538C" w14:textId="77699DDB" w:rsidR="00BD69C6" w:rsidRDefault="00BD69C6" w:rsidP="00CA0A5F">
      <w:pPr>
        <w:pStyle w:val="Prrafodelista"/>
        <w:widowControl/>
        <w:numPr>
          <w:ilvl w:val="0"/>
          <w:numId w:val="30"/>
        </w:numPr>
        <w:spacing w:after="200" w:line="276" w:lineRule="auto"/>
        <w:contextualSpacing/>
      </w:pPr>
      <w:r>
        <w:t xml:space="preserve">Registro fotográfico de la secuencia de ejecución de los trabajos desde una misma toma de referencia o video de </w:t>
      </w:r>
      <w:r w:rsidR="0020495D">
        <w:t>estos.</w:t>
      </w:r>
    </w:p>
    <w:p w14:paraId="0164E513" w14:textId="77777777" w:rsidR="00BD69C6" w:rsidRDefault="00BD69C6" w:rsidP="00CA0A5F">
      <w:pPr>
        <w:pStyle w:val="Prrafodelista"/>
        <w:widowControl/>
        <w:numPr>
          <w:ilvl w:val="0"/>
          <w:numId w:val="30"/>
        </w:numPr>
        <w:spacing w:after="200" w:line="276" w:lineRule="auto"/>
        <w:contextualSpacing/>
      </w:pPr>
      <w:r>
        <w:t>Bitácora de obra original</w:t>
      </w:r>
    </w:p>
    <w:p w14:paraId="16B4BAC2" w14:textId="77777777" w:rsidR="00BD69C6" w:rsidRDefault="00BD69C6" w:rsidP="00BD69C6">
      <w:pPr>
        <w:jc w:val="both"/>
      </w:pPr>
      <w:r>
        <w:t>Este informe se debe presentar en un plazo menor a un mes contados a partir de la finalización del contrato</w:t>
      </w:r>
    </w:p>
    <w:p w14:paraId="2E6D6870" w14:textId="77777777" w:rsidR="00BD69C6" w:rsidRPr="00CE3CAB" w:rsidRDefault="00BD69C6" w:rsidP="00BD69C6">
      <w:pPr>
        <w:jc w:val="both"/>
        <w:rPr>
          <w:b/>
          <w:bCs/>
        </w:rPr>
      </w:pPr>
    </w:p>
    <w:p w14:paraId="364C6C5D" w14:textId="77777777" w:rsidR="00BD69C6" w:rsidRPr="00CE3CAB" w:rsidRDefault="00BD69C6" w:rsidP="00CA0A5F">
      <w:pPr>
        <w:pStyle w:val="Prrafodelista"/>
        <w:widowControl/>
        <w:numPr>
          <w:ilvl w:val="0"/>
          <w:numId w:val="14"/>
        </w:numPr>
        <w:spacing w:after="200" w:line="276" w:lineRule="auto"/>
        <w:contextualSpacing/>
        <w:rPr>
          <w:b/>
          <w:bCs/>
        </w:rPr>
      </w:pPr>
      <w:r w:rsidRPr="00CE3CAB">
        <w:rPr>
          <w:b/>
          <w:bCs/>
        </w:rPr>
        <w:t>Comités de obra</w:t>
      </w:r>
    </w:p>
    <w:p w14:paraId="2CE5FB8C" w14:textId="77777777" w:rsidR="00BD69C6" w:rsidRDefault="00BD69C6" w:rsidP="00CA0A5F">
      <w:pPr>
        <w:pStyle w:val="Prrafodelista"/>
        <w:widowControl/>
        <w:numPr>
          <w:ilvl w:val="1"/>
          <w:numId w:val="14"/>
        </w:numPr>
        <w:spacing w:after="200" w:line="276" w:lineRule="auto"/>
        <w:ind w:left="709" w:firstLine="0"/>
        <w:contextualSpacing/>
      </w:pPr>
      <w:r w:rsidRPr="002F0CB5">
        <w:t>Miembros del comité: En el Comité se deberá contar con la presencia del Contratista, su personal; de parte de la CVP l</w:t>
      </w:r>
      <w:r>
        <w:t>a</w:t>
      </w:r>
      <w:r w:rsidRPr="002F0CB5">
        <w:t xml:space="preserve"> </w:t>
      </w:r>
      <w:proofErr w:type="gramStart"/>
      <w:r w:rsidRPr="002F0CB5">
        <w:t>Director</w:t>
      </w:r>
      <w:r>
        <w:t>a</w:t>
      </w:r>
      <w:proofErr w:type="gramEnd"/>
      <w:r w:rsidRPr="002F0CB5">
        <w:t xml:space="preserve"> de la Dirección de Urbanizaciones y Titulación y el apoyo a la supervisión designado</w:t>
      </w:r>
      <w:r>
        <w:t>.</w:t>
      </w:r>
    </w:p>
    <w:p w14:paraId="0DEFFE3B" w14:textId="77777777" w:rsidR="00BD69C6" w:rsidRPr="002F0CB5" w:rsidRDefault="00BD69C6" w:rsidP="00BD69C6">
      <w:pPr>
        <w:pStyle w:val="Prrafodelista"/>
        <w:ind w:left="405"/>
      </w:pPr>
    </w:p>
    <w:p w14:paraId="4AF8E524" w14:textId="287D84F5" w:rsidR="00BD69C6" w:rsidRPr="00CE3CAB" w:rsidRDefault="00BD69C6" w:rsidP="00CA0A5F">
      <w:pPr>
        <w:pStyle w:val="Prrafodelista"/>
        <w:widowControl/>
        <w:numPr>
          <w:ilvl w:val="0"/>
          <w:numId w:val="14"/>
        </w:numPr>
        <w:spacing w:after="200" w:line="276" w:lineRule="auto"/>
        <w:contextualSpacing/>
        <w:rPr>
          <w:b/>
          <w:bCs/>
        </w:rPr>
      </w:pPr>
      <w:r w:rsidRPr="00CE3CAB">
        <w:rPr>
          <w:b/>
          <w:bCs/>
        </w:rPr>
        <w:t xml:space="preserve">Recibo a Satisfacción y final: </w:t>
      </w:r>
    </w:p>
    <w:p w14:paraId="72627B53" w14:textId="77777777" w:rsidR="00CE3CAB" w:rsidRDefault="00CE3CAB" w:rsidP="00CE3CAB">
      <w:pPr>
        <w:pStyle w:val="Prrafodelista"/>
        <w:widowControl/>
        <w:spacing w:after="200" w:line="276" w:lineRule="auto"/>
        <w:ind w:left="361" w:firstLine="0"/>
        <w:contextualSpacing/>
      </w:pPr>
    </w:p>
    <w:p w14:paraId="497B6966" w14:textId="77777777" w:rsidR="00BD69C6" w:rsidRDefault="00BD69C6" w:rsidP="00BD69C6">
      <w:pPr>
        <w:pStyle w:val="Prrafodelista"/>
        <w:ind w:left="360"/>
      </w:pPr>
      <w:r>
        <w:t>El contratista entregara las obras a la Supervisan, para su recibo a satisfacción, previa cumplimiento y subsanación de las observaciones registradas en la visita de campo</w:t>
      </w:r>
    </w:p>
    <w:p w14:paraId="1E87474C" w14:textId="0E099C18" w:rsidR="00BD69C6" w:rsidRDefault="00BD69C6" w:rsidP="00BD69C6">
      <w:pPr>
        <w:pStyle w:val="Prrafodelista"/>
        <w:ind w:left="360"/>
      </w:pPr>
      <w:r>
        <w:t>El recibo final de las obras se dejará por medio de acta; la ejecución de las actividades será aprobada y recibida en su totalidad en el Acta de Recibo, razón por la cual hasta ese momento la Supervisan se reserva el derecho de solicitar al contratista, la adecuación, el ajuste o corrección de las actividades que no encuentre en condiciones esperadas y contratadas para ser recibidas</w:t>
      </w:r>
      <w:r w:rsidR="00880939">
        <w:t>.</w:t>
      </w:r>
    </w:p>
    <w:p w14:paraId="46C6EEE6" w14:textId="77777777" w:rsidR="00BD69C6" w:rsidRDefault="00BD69C6" w:rsidP="00BD69C6">
      <w:pPr>
        <w:pStyle w:val="Prrafodelista"/>
        <w:ind w:left="360"/>
      </w:pPr>
    </w:p>
    <w:p w14:paraId="2CCC68B4" w14:textId="77777777" w:rsidR="00BD69C6" w:rsidRDefault="00BD69C6" w:rsidP="00BD69C6">
      <w:pPr>
        <w:jc w:val="both"/>
      </w:pPr>
    </w:p>
    <w:p w14:paraId="38D998C3" w14:textId="77777777" w:rsidR="00BD69C6" w:rsidRDefault="00BD69C6" w:rsidP="00BD69C6">
      <w:pPr>
        <w:jc w:val="both"/>
      </w:pPr>
    </w:p>
    <w:p w14:paraId="0EC63361" w14:textId="77777777" w:rsidR="00BD69C6" w:rsidRPr="00C213C7" w:rsidRDefault="00BD69C6" w:rsidP="00BD69C6">
      <w:pPr>
        <w:jc w:val="both"/>
      </w:pPr>
    </w:p>
    <w:p w14:paraId="64ADCF1A" w14:textId="77777777" w:rsidR="00BD69C6" w:rsidRPr="00ED3971" w:rsidRDefault="00BD69C6" w:rsidP="00BD69C6">
      <w:pPr>
        <w:jc w:val="both"/>
        <w:rPr>
          <w:lang w:val="es-CO"/>
        </w:rPr>
      </w:pPr>
      <w:r w:rsidRPr="00ED3971">
        <w:rPr>
          <w:noProof/>
          <w:lang w:val="es-CO" w:eastAsia="es-CO"/>
        </w:rPr>
        <mc:AlternateContent>
          <mc:Choice Requires="wps">
            <w:drawing>
              <wp:anchor distT="4294967295" distB="4294967295" distL="114300" distR="114300" simplePos="0" relativeHeight="251659264" behindDoc="0" locked="0" layoutInCell="1" allowOverlap="1" wp14:anchorId="652ABAC8" wp14:editId="334C6F49">
                <wp:simplePos x="0" y="0"/>
                <wp:positionH relativeFrom="column">
                  <wp:posOffset>1828800</wp:posOffset>
                </wp:positionH>
                <wp:positionV relativeFrom="paragraph">
                  <wp:posOffset>76199</wp:posOffset>
                </wp:positionV>
                <wp:extent cx="2400300" cy="0"/>
                <wp:effectExtent l="0" t="0" r="1905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FA010" id="Conector recto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6pt" to="3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"/>
            </w:pict>
          </mc:Fallback>
        </mc:AlternateContent>
      </w:r>
      <w:r w:rsidRPr="00ED3971">
        <w:rPr>
          <w:lang w:val="es-CO"/>
        </w:rPr>
        <w:t xml:space="preserve"> </w:t>
      </w:r>
    </w:p>
    <w:p w14:paraId="7AEF017E" w14:textId="77777777" w:rsidR="00BD69C6" w:rsidRPr="00ED3971" w:rsidRDefault="00BD69C6" w:rsidP="00BD69C6">
      <w:pPr>
        <w:jc w:val="center"/>
        <w:rPr>
          <w:lang w:val="es-CO"/>
        </w:rPr>
      </w:pPr>
      <w:r>
        <w:rPr>
          <w:b/>
        </w:rPr>
        <w:t>SANDRA CRISTINA PEDRAZA CALIXTO</w:t>
      </w:r>
      <w:r w:rsidRPr="00ED3971">
        <w:rPr>
          <w:b/>
        </w:rPr>
        <w:t xml:space="preserve"> </w:t>
      </w:r>
    </w:p>
    <w:p w14:paraId="3E1931F0" w14:textId="77777777" w:rsidR="00BD69C6" w:rsidRPr="00ED3971" w:rsidRDefault="00BD69C6" w:rsidP="00BD69C6">
      <w:pPr>
        <w:jc w:val="center"/>
        <w:rPr>
          <w:lang w:val="es-CO"/>
        </w:rPr>
      </w:pPr>
      <w:r>
        <w:rPr>
          <w:lang w:val="es-CO"/>
        </w:rPr>
        <w:t>Directora de Urbanizaciones Titulación.</w:t>
      </w:r>
      <w:r w:rsidRPr="00ED3971">
        <w:rPr>
          <w:lang w:val="es-CO"/>
        </w:rPr>
        <w:t xml:space="preserve"> </w:t>
      </w:r>
    </w:p>
    <w:p w14:paraId="679DA511" w14:textId="77777777" w:rsidR="00BD69C6" w:rsidRPr="00ED3971" w:rsidRDefault="00BD69C6" w:rsidP="00BD69C6">
      <w:pPr>
        <w:rPr>
          <w:lang w:val="es-CO"/>
        </w:rPr>
      </w:pPr>
    </w:p>
    <w:p w14:paraId="25D2780F" w14:textId="77777777" w:rsidR="00BD69C6" w:rsidRPr="00ED3971" w:rsidRDefault="00BD69C6" w:rsidP="00BD69C6">
      <w:pPr>
        <w:rPr>
          <w:lang w:val="es-CO"/>
        </w:rPr>
      </w:pPr>
    </w:p>
    <w:p w14:paraId="1654AD18" w14:textId="77777777" w:rsidR="00BD69C6" w:rsidRPr="00880939" w:rsidRDefault="00BD69C6" w:rsidP="00BD69C6">
      <w:pPr>
        <w:rPr>
          <w:sz w:val="18"/>
          <w:szCs w:val="18"/>
          <w:lang w:val="es-CO"/>
        </w:rPr>
      </w:pPr>
      <w:r w:rsidRPr="00880939">
        <w:rPr>
          <w:sz w:val="18"/>
          <w:szCs w:val="18"/>
          <w:lang w:val="es-CO"/>
        </w:rPr>
        <w:t xml:space="preserve">Elaboró aspectos Técnicos: Jorge Luis Tejada, profesional universitario </w:t>
      </w:r>
    </w:p>
    <w:p w14:paraId="49813CCC" w14:textId="77777777" w:rsidR="00BD69C6" w:rsidRPr="00880939" w:rsidRDefault="00BD69C6" w:rsidP="00BD69C6">
      <w:pPr>
        <w:rPr>
          <w:sz w:val="18"/>
          <w:szCs w:val="18"/>
          <w:lang w:val="es-CO"/>
        </w:rPr>
      </w:pPr>
      <w:r w:rsidRPr="00880939">
        <w:rPr>
          <w:sz w:val="18"/>
          <w:szCs w:val="18"/>
          <w:lang w:val="es-CO"/>
        </w:rPr>
        <w:lastRenderedPageBreak/>
        <w:t>Elaboró aspectos Jurídicos: Lesdy María Giraldo Castañeda, contratista</w:t>
      </w:r>
    </w:p>
    <w:p w14:paraId="7E063818" w14:textId="77777777" w:rsidR="00BD69C6" w:rsidRPr="00C87B26" w:rsidRDefault="00BD69C6" w:rsidP="00BD69C6">
      <w:pPr>
        <w:rPr>
          <w:lang w:val="es-CO"/>
        </w:rPr>
      </w:pPr>
      <w:r w:rsidRPr="00880939">
        <w:rPr>
          <w:sz w:val="18"/>
          <w:szCs w:val="18"/>
          <w:lang w:val="es-CO"/>
        </w:rPr>
        <w:t xml:space="preserve">                                             Juan Pablo Lugo Botello, contratista </w:t>
      </w:r>
    </w:p>
    <w:p w14:paraId="4FA2F6B1" w14:textId="77777777" w:rsidR="00BD69C6" w:rsidRPr="00C87B26" w:rsidRDefault="00BD69C6" w:rsidP="00BD69C6">
      <w:pPr>
        <w:rPr>
          <w:lang w:val="es-CO"/>
        </w:rPr>
      </w:pPr>
    </w:p>
    <w:p w14:paraId="39DEB573" w14:textId="77777777" w:rsidR="00BD69C6" w:rsidRPr="00C87B26" w:rsidRDefault="00BD69C6" w:rsidP="00BD69C6">
      <w:pPr>
        <w:jc w:val="both"/>
        <w:rPr>
          <w:lang w:val="es-CO"/>
        </w:rPr>
      </w:pPr>
    </w:p>
    <w:p w14:paraId="0025A62C" w14:textId="77777777" w:rsidR="003846D0" w:rsidRDefault="003846D0" w:rsidP="003846D0">
      <w:pPr>
        <w:pStyle w:val="Prrafodelista"/>
      </w:pPr>
    </w:p>
    <w:p w14:paraId="296AC573" w14:textId="77777777" w:rsidR="003846D0" w:rsidRPr="003846D0" w:rsidRDefault="003846D0" w:rsidP="003846D0">
      <w:pPr>
        <w:pStyle w:val="NormalWeb"/>
        <w:spacing w:before="0" w:beforeAutospacing="0" w:after="0" w:afterAutospacing="0"/>
        <w:jc w:val="both"/>
        <w:rPr>
          <w:rFonts w:ascii="Arial" w:hAnsi="Arial" w:cs="Arial"/>
          <w:sz w:val="22"/>
          <w:szCs w:val="22"/>
        </w:rPr>
      </w:pPr>
    </w:p>
    <w:p w14:paraId="734677EC" w14:textId="77777777" w:rsidR="001D264E" w:rsidRPr="0020495D" w:rsidRDefault="001D264E" w:rsidP="001D264E">
      <w:pPr>
        <w:pStyle w:val="NormalWeb"/>
        <w:spacing w:before="0" w:beforeAutospacing="0" w:after="0" w:afterAutospacing="0"/>
        <w:ind w:left="720"/>
        <w:jc w:val="both"/>
        <w:rPr>
          <w:rFonts w:ascii="Arial" w:hAnsi="Arial" w:cs="Arial"/>
          <w:color w:val="4C4C4C"/>
          <w:sz w:val="22"/>
          <w:szCs w:val="22"/>
        </w:rPr>
      </w:pPr>
    </w:p>
    <w:p w14:paraId="3C9F38F4" w14:textId="32A83E60" w:rsidR="001D264E" w:rsidRDefault="001D264E" w:rsidP="00D519A4">
      <w:pPr>
        <w:pStyle w:val="NormalWeb"/>
        <w:spacing w:before="0" w:beforeAutospacing="0" w:after="0" w:afterAutospacing="0"/>
        <w:jc w:val="both"/>
        <w:rPr>
          <w:rFonts w:ascii="Arial" w:hAnsi="Arial" w:cs="Arial"/>
        </w:rPr>
      </w:pPr>
    </w:p>
    <w:p w14:paraId="7B6DA8EF" w14:textId="29CBE15F" w:rsidR="001D264E" w:rsidRDefault="001D264E" w:rsidP="00D519A4">
      <w:pPr>
        <w:pStyle w:val="NormalWeb"/>
        <w:spacing w:before="0" w:beforeAutospacing="0" w:after="0" w:afterAutospacing="0"/>
        <w:jc w:val="both"/>
        <w:rPr>
          <w:rFonts w:ascii="Arial" w:hAnsi="Arial" w:cs="Arial"/>
        </w:rPr>
      </w:pPr>
    </w:p>
    <w:p w14:paraId="0D91D441" w14:textId="4DF24CF9" w:rsidR="001D264E" w:rsidRDefault="001D264E" w:rsidP="00D519A4">
      <w:pPr>
        <w:pStyle w:val="NormalWeb"/>
        <w:spacing w:before="0" w:beforeAutospacing="0" w:after="0" w:afterAutospacing="0"/>
        <w:jc w:val="both"/>
        <w:rPr>
          <w:rFonts w:ascii="Arial" w:hAnsi="Arial" w:cs="Arial"/>
        </w:rPr>
      </w:pPr>
    </w:p>
    <w:p w14:paraId="257FCB18" w14:textId="520FC8B6" w:rsidR="00D519A4" w:rsidRDefault="00D519A4" w:rsidP="00401031">
      <w:pPr>
        <w:pBdr>
          <w:top w:val="nil"/>
          <w:left w:val="nil"/>
          <w:bottom w:val="nil"/>
          <w:right w:val="nil"/>
          <w:between w:val="nil"/>
        </w:pBdr>
        <w:rPr>
          <w:b/>
          <w:bCs/>
          <w:sz w:val="24"/>
          <w:szCs w:val="24"/>
          <w:highlight w:val="yellow"/>
        </w:rPr>
      </w:pPr>
    </w:p>
    <w:p w14:paraId="4293BDB1" w14:textId="5397AFE7" w:rsidR="00D519A4" w:rsidRDefault="00D519A4" w:rsidP="00401031">
      <w:pPr>
        <w:pBdr>
          <w:top w:val="nil"/>
          <w:left w:val="nil"/>
          <w:bottom w:val="nil"/>
          <w:right w:val="nil"/>
          <w:between w:val="nil"/>
        </w:pBdr>
        <w:rPr>
          <w:b/>
          <w:bCs/>
          <w:sz w:val="24"/>
          <w:szCs w:val="24"/>
          <w:highlight w:val="yellow"/>
        </w:rPr>
      </w:pPr>
    </w:p>
    <w:p w14:paraId="7D4416AB" w14:textId="43712B3F" w:rsidR="00D519A4" w:rsidRDefault="00D519A4" w:rsidP="00401031">
      <w:pPr>
        <w:pBdr>
          <w:top w:val="nil"/>
          <w:left w:val="nil"/>
          <w:bottom w:val="nil"/>
          <w:right w:val="nil"/>
          <w:between w:val="nil"/>
        </w:pBdr>
        <w:rPr>
          <w:b/>
          <w:bCs/>
          <w:sz w:val="24"/>
          <w:szCs w:val="24"/>
          <w:highlight w:val="yellow"/>
        </w:rPr>
      </w:pPr>
    </w:p>
    <w:sectPr w:rsidR="00D519A4" w:rsidSect="00D02579">
      <w:headerReference w:type="default" r:id="rId38"/>
      <w:footerReference w:type="default" r:id="rId39"/>
      <w:pgSz w:w="12240" w:h="15840"/>
      <w:pgMar w:top="1985" w:right="1134" w:bottom="1985" w:left="1304" w:header="567" w:footer="2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9AA4" w14:textId="77777777" w:rsidR="00DE7D58" w:rsidRDefault="00DE7D58">
      <w:r>
        <w:separator/>
      </w:r>
    </w:p>
  </w:endnote>
  <w:endnote w:type="continuationSeparator" w:id="0">
    <w:p w14:paraId="0DFF9579" w14:textId="77777777" w:rsidR="00DE7D58" w:rsidRDefault="00DE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ZTR1C.tmp">
    <w:altName w:val="Cambria"/>
    <w:charset w:val="02"/>
    <w:family w:val="auto"/>
    <w:pitch w:val="variable"/>
  </w:font>
  <w:font w:name="Times">
    <w:panose1 w:val="02020603050405020304"/>
    <w:charset w:val="00"/>
    <w:family w:val="roman"/>
    <w:pitch w:val="variable"/>
    <w:sig w:usb0="E0002EFF" w:usb1="C000785B" w:usb2="00000009" w:usb3="00000000" w:csb0="000001FF" w:csb1="00000000"/>
  </w:font>
  <w:font w:name="Arial,Calibri">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84BF" w14:textId="458195F3" w:rsidR="00401031" w:rsidRDefault="00401031" w:rsidP="00444A51">
    <w:pPr>
      <w:spacing w:before="17"/>
      <w:ind w:left="-1276"/>
      <w:jc w:val="center"/>
      <w:rPr>
        <w:b/>
        <w:sz w:val="18"/>
      </w:rPr>
    </w:pPr>
    <w:r>
      <w:rPr>
        <w:noProof/>
        <w:lang w:val="es-CO" w:eastAsia="es-CO" w:bidi="ar-SA"/>
      </w:rPr>
      <w:drawing>
        <wp:anchor distT="0" distB="0" distL="0" distR="0" simplePos="0" relativeHeight="251661312" behindDoc="1" locked="0" layoutInCell="1" hidden="0" allowOverlap="1" wp14:anchorId="5D2DED71" wp14:editId="5DBBA87C">
          <wp:simplePos x="0" y="0"/>
          <wp:positionH relativeFrom="column">
            <wp:posOffset>778510</wp:posOffset>
          </wp:positionH>
          <wp:positionV relativeFrom="paragraph">
            <wp:posOffset>-621665</wp:posOffset>
          </wp:positionV>
          <wp:extent cx="590550" cy="581660"/>
          <wp:effectExtent l="0" t="0" r="0" b="8890"/>
          <wp:wrapNone/>
          <wp:docPr id="2113"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
                  <a:srcRect/>
                  <a:stretch>
                    <a:fillRect/>
                  </a:stretch>
                </pic:blipFill>
                <pic:spPr>
                  <a:xfrm>
                    <a:off x="0" y="0"/>
                    <a:ext cx="590550" cy="581660"/>
                  </a:xfrm>
                  <a:prstGeom prst="rect">
                    <a:avLst/>
                  </a:prstGeom>
                  <a:ln/>
                </pic:spPr>
              </pic:pic>
            </a:graphicData>
          </a:graphic>
        </wp:anchor>
      </w:drawing>
    </w:r>
    <w:r>
      <w:rPr>
        <w:noProof/>
        <w:lang w:val="es-CO" w:eastAsia="es-CO" w:bidi="ar-SA"/>
      </w:rPr>
      <w:drawing>
        <wp:anchor distT="0" distB="0" distL="0" distR="0" simplePos="0" relativeHeight="251660288" behindDoc="1" locked="0" layoutInCell="1" hidden="0" allowOverlap="1" wp14:anchorId="478BC6C5" wp14:editId="1762608C">
          <wp:simplePos x="0" y="0"/>
          <wp:positionH relativeFrom="margin">
            <wp:posOffset>0</wp:posOffset>
          </wp:positionH>
          <wp:positionV relativeFrom="paragraph">
            <wp:posOffset>-696595</wp:posOffset>
          </wp:positionV>
          <wp:extent cx="741045" cy="1209675"/>
          <wp:effectExtent l="0" t="0" r="1905" b="9525"/>
          <wp:wrapNone/>
          <wp:docPr id="211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
                  <a:srcRect/>
                  <a:stretch>
                    <a:fillRect/>
                  </a:stretch>
                </pic:blipFill>
                <pic:spPr>
                  <a:xfrm>
                    <a:off x="0" y="0"/>
                    <a:ext cx="741045" cy="1209675"/>
                  </a:xfrm>
                  <a:prstGeom prst="rect">
                    <a:avLst/>
                  </a:prstGeom>
                  <a:ln/>
                </pic:spPr>
              </pic:pic>
            </a:graphicData>
          </a:graphic>
        </wp:anchor>
      </w:drawing>
    </w:r>
  </w:p>
  <w:p w14:paraId="51E34654" w14:textId="5DD514A7" w:rsidR="00401031" w:rsidRDefault="00401031" w:rsidP="00444A51">
    <w:pPr>
      <w:spacing w:before="17"/>
      <w:ind w:left="-1276"/>
      <w:jc w:val="center"/>
      <w:rPr>
        <w:b/>
        <w:sz w:val="18"/>
      </w:rPr>
    </w:pPr>
    <w:r>
      <w:rPr>
        <w:noProof/>
        <w:lang w:val="es-CO" w:eastAsia="es-CO" w:bidi="ar-SA"/>
      </w:rPr>
      <mc:AlternateContent>
        <mc:Choice Requires="wps">
          <w:drawing>
            <wp:anchor distT="0" distB="0" distL="114300" distR="114300" simplePos="0" relativeHeight="251664384" behindDoc="1" locked="0" layoutInCell="1" allowOverlap="1" wp14:anchorId="5F8DA81C" wp14:editId="5286427A">
              <wp:simplePos x="0" y="0"/>
              <wp:positionH relativeFrom="margin">
                <wp:align>right</wp:align>
              </wp:positionH>
              <wp:positionV relativeFrom="page">
                <wp:posOffset>9705975</wp:posOffset>
              </wp:positionV>
              <wp:extent cx="864870" cy="153670"/>
              <wp:effectExtent l="0" t="0" r="1143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9BEE" w14:textId="3F378B9F" w:rsidR="00401031" w:rsidRDefault="00401031" w:rsidP="00444A51">
                          <w:pPr>
                            <w:spacing w:before="14"/>
                            <w:ind w:left="20"/>
                            <w:jc w:val="right"/>
                            <w:rPr>
                              <w:sz w:val="18"/>
                            </w:rPr>
                          </w:pPr>
                          <w:r>
                            <w:rPr>
                              <w:sz w:val="18"/>
                            </w:rPr>
                            <w:t xml:space="preserve">Página </w:t>
                          </w:r>
                          <w:r w:rsidRPr="00D02579">
                            <w:rPr>
                              <w:b/>
                              <w:bCs/>
                            </w:rPr>
                            <w:fldChar w:fldCharType="begin"/>
                          </w:r>
                          <w:r w:rsidRPr="00D02579">
                            <w:rPr>
                              <w:b/>
                              <w:bCs/>
                              <w:sz w:val="18"/>
                            </w:rPr>
                            <w:instrText xml:space="preserve"> PAGE </w:instrText>
                          </w:r>
                          <w:r w:rsidRPr="00D02579">
                            <w:rPr>
                              <w:b/>
                              <w:bCs/>
                            </w:rPr>
                            <w:fldChar w:fldCharType="separate"/>
                          </w:r>
                          <w:r w:rsidR="001D264E">
                            <w:rPr>
                              <w:b/>
                              <w:bCs/>
                              <w:noProof/>
                              <w:sz w:val="18"/>
                            </w:rPr>
                            <w:t>4</w:t>
                          </w:r>
                          <w:r w:rsidRPr="00D02579">
                            <w:rPr>
                              <w:b/>
                              <w:bCs/>
                            </w:rPr>
                            <w:fldChar w:fldCharType="end"/>
                          </w:r>
                          <w:r>
                            <w:rPr>
                              <w:sz w:val="18"/>
                            </w:rPr>
                            <w:t xml:space="preserve"> de 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DA81C" id="_x0000_t202" coordsize="21600,21600" o:spt="202" path="m,l,21600r21600,l21600,xe">
              <v:stroke joinstyle="miter"/>
              <v:path gradientshapeok="t" o:connecttype="rect"/>
            </v:shapetype>
            <v:shape id="Text Box 2" o:spid="_x0000_s1030" type="#_x0000_t202" style="position:absolute;left:0;text-align:left;margin-left:16.9pt;margin-top:764.25pt;width:68.1pt;height:12.1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" filled="f" stroked="f">
              <v:textbox inset="0,0,0,0">
                <w:txbxContent>
                  <w:p w14:paraId="33E49BEE" w14:textId="3F378B9F" w:rsidR="00401031" w:rsidRDefault="00401031" w:rsidP="00444A51">
                    <w:pPr>
                      <w:spacing w:before="14"/>
                      <w:ind w:left="20"/>
                      <w:jc w:val="right"/>
                      <w:rPr>
                        <w:sz w:val="18"/>
                      </w:rPr>
                    </w:pPr>
                    <w:r>
                      <w:rPr>
                        <w:sz w:val="18"/>
                      </w:rPr>
                      <w:t xml:space="preserve">Página </w:t>
                    </w:r>
                    <w:r w:rsidRPr="00D02579">
                      <w:rPr>
                        <w:b/>
                        <w:bCs/>
                      </w:rPr>
                      <w:fldChar w:fldCharType="begin"/>
                    </w:r>
                    <w:r w:rsidRPr="00D02579">
                      <w:rPr>
                        <w:b/>
                        <w:bCs/>
                        <w:sz w:val="18"/>
                      </w:rPr>
                      <w:instrText xml:space="preserve"> PAGE </w:instrText>
                    </w:r>
                    <w:r w:rsidRPr="00D02579">
                      <w:rPr>
                        <w:b/>
                        <w:bCs/>
                      </w:rPr>
                      <w:fldChar w:fldCharType="separate"/>
                    </w:r>
                    <w:r w:rsidR="001D264E">
                      <w:rPr>
                        <w:b/>
                        <w:bCs/>
                        <w:noProof/>
                        <w:sz w:val="18"/>
                      </w:rPr>
                      <w:t>4</w:t>
                    </w:r>
                    <w:r w:rsidRPr="00D02579">
                      <w:rPr>
                        <w:b/>
                        <w:bCs/>
                      </w:rPr>
                      <w:fldChar w:fldCharType="end"/>
                    </w:r>
                    <w:r>
                      <w:rPr>
                        <w:sz w:val="18"/>
                      </w:rPr>
                      <w:t xml:space="preserve"> de 61</w:t>
                    </w:r>
                  </w:p>
                </w:txbxContent>
              </v:textbox>
              <w10:wrap anchorx="margin" anchory="page"/>
            </v:shape>
          </w:pict>
        </mc:Fallback>
      </mc:AlternateContent>
    </w:r>
  </w:p>
  <w:p w14:paraId="1F6276E3" w14:textId="4F99E438" w:rsidR="00401031" w:rsidRPr="00D02579" w:rsidRDefault="00401031" w:rsidP="00444A51">
    <w:pPr>
      <w:spacing w:before="17"/>
      <w:ind w:left="-1276"/>
      <w:jc w:val="center"/>
      <w:rPr>
        <w:rFonts w:ascii="Arial Narrow" w:hAnsi="Arial Narrow"/>
        <w:b/>
        <w:sz w:val="16"/>
        <w:szCs w:val="16"/>
      </w:rPr>
    </w:pPr>
    <w:r w:rsidRPr="00D02579">
      <w:rPr>
        <w:rFonts w:ascii="Arial Narrow" w:hAnsi="Arial Narrow"/>
        <w:b/>
        <w:sz w:val="16"/>
        <w:szCs w:val="16"/>
      </w:rPr>
      <w:t>Calle 67 No. 7 -37 Piso 3 • Bogotá • Colombia • (571) 3485400</w:t>
    </w:r>
  </w:p>
  <w:p w14:paraId="43A9D42D" w14:textId="21318F2D" w:rsidR="00401031" w:rsidRDefault="00401031">
    <w:pPr>
      <w:pBdr>
        <w:top w:val="nil"/>
        <w:left w:val="nil"/>
        <w:bottom w:val="nil"/>
        <w:right w:val="nil"/>
        <w:between w:val="nil"/>
      </w:pBdr>
      <w:spacing w:line="14" w:lineRule="auto"/>
      <w:rPr>
        <w:color w:val="000000"/>
        <w:sz w:val="20"/>
        <w:szCs w:val="20"/>
      </w:rPr>
    </w:pPr>
    <w:r>
      <w:rPr>
        <w:noProof/>
        <w:lang w:val="es-CO" w:eastAsia="es-CO" w:bidi="ar-SA"/>
      </w:rPr>
      <mc:AlternateContent>
        <mc:Choice Requires="wps">
          <w:drawing>
            <wp:anchor distT="0" distB="0" distL="0" distR="0" simplePos="0" relativeHeight="251659264" behindDoc="1" locked="0" layoutInCell="1" hidden="0" allowOverlap="1" wp14:anchorId="52AC5AB8" wp14:editId="3683CB78">
              <wp:simplePos x="0" y="0"/>
              <wp:positionH relativeFrom="column">
                <wp:posOffset>5156200</wp:posOffset>
              </wp:positionH>
              <wp:positionV relativeFrom="paragraph">
                <wp:posOffset>762000</wp:posOffset>
              </wp:positionV>
              <wp:extent cx="874395" cy="163195"/>
              <wp:effectExtent l="0" t="0" r="0" b="0"/>
              <wp:wrapNone/>
              <wp:docPr id="2143" name="Rectángulo 2143"/>
              <wp:cNvGraphicFramePr/>
              <a:graphic xmlns:a="http://schemas.openxmlformats.org/drawingml/2006/main">
                <a:graphicData uri="http://schemas.microsoft.com/office/word/2010/wordprocessingShape">
                  <wps:wsp>
                    <wps:cNvSpPr/>
                    <wps:spPr>
                      <a:xfrm>
                        <a:off x="4913565" y="3703165"/>
                        <a:ext cx="864870" cy="153670"/>
                      </a:xfrm>
                      <a:prstGeom prst="rect">
                        <a:avLst/>
                      </a:prstGeom>
                      <a:noFill/>
                      <a:ln>
                        <a:noFill/>
                      </a:ln>
                    </wps:spPr>
                    <wps:txbx>
                      <w:txbxContent>
                        <w:p w14:paraId="261CF314" w14:textId="77777777" w:rsidR="00401031" w:rsidRDefault="00401031">
                          <w:pPr>
                            <w:spacing w:before="13"/>
                            <w:ind w:left="20" w:firstLine="20"/>
                            <w:jc w:val="right"/>
                            <w:textDirection w:val="btLr"/>
                          </w:pPr>
                          <w:proofErr w:type="gramStart"/>
                          <w:r>
                            <w:rPr>
                              <w:color w:val="000000"/>
                              <w:sz w:val="18"/>
                            </w:rPr>
                            <w:t>Página  PAGE</w:t>
                          </w:r>
                          <w:proofErr w:type="gramEnd"/>
                          <w:r>
                            <w:rPr>
                              <w:color w:val="000000"/>
                              <w:sz w:val="18"/>
                            </w:rPr>
                            <w:t xml:space="preserve"> 47 de 68</w:t>
                          </w:r>
                        </w:p>
                      </w:txbxContent>
                    </wps:txbx>
                    <wps:bodyPr spcFirstLastPara="1" wrap="square" lIns="0" tIns="0" rIns="0" bIns="0" anchor="t" anchorCtr="0">
                      <a:noAutofit/>
                    </wps:bodyPr>
                  </wps:wsp>
                </a:graphicData>
              </a:graphic>
            </wp:anchor>
          </w:drawing>
        </mc:Choice>
        <mc:Fallback>
          <w:pict>
            <v:rect w14:anchorId="52AC5AB8" id="Rectángulo 2143" o:spid="_x0000_s1031" style="position:absolute;margin-left:406pt;margin-top:60pt;width:68.85pt;height:12.8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" filled="f" stroked="f">
              <v:textbox inset="0,0,0,0">
                <w:txbxContent>
                  <w:p w14:paraId="261CF314" w14:textId="77777777" w:rsidR="00401031" w:rsidRDefault="00401031">
                    <w:pPr>
                      <w:spacing w:before="13"/>
                      <w:ind w:left="20" w:firstLine="20"/>
                      <w:jc w:val="right"/>
                      <w:textDirection w:val="btLr"/>
                    </w:pPr>
                    <w:proofErr w:type="gramStart"/>
                    <w:r>
                      <w:rPr>
                        <w:color w:val="000000"/>
                        <w:sz w:val="18"/>
                      </w:rPr>
                      <w:t>Página  PAGE</w:t>
                    </w:r>
                    <w:proofErr w:type="gramEnd"/>
                    <w:r>
                      <w:rPr>
                        <w:color w:val="000000"/>
                        <w:sz w:val="18"/>
                      </w:rPr>
                      <w:t xml:space="preserve"> 47 de 68</w:t>
                    </w:r>
                  </w:p>
                </w:txbxContent>
              </v:textbox>
            </v:rect>
          </w:pict>
        </mc:Fallback>
      </mc:AlternateContent>
    </w:r>
    <w:r>
      <w:rPr>
        <w:noProof/>
        <w:lang w:val="es-CO" w:eastAsia="es-CO" w:bidi="ar-SA"/>
      </w:rPr>
      <mc:AlternateContent>
        <mc:Choice Requires="wps">
          <w:drawing>
            <wp:anchor distT="0" distB="0" distL="114300" distR="114300" simplePos="0" relativeHeight="251662336" behindDoc="0" locked="0" layoutInCell="1" hidden="0" allowOverlap="1" wp14:anchorId="45DB0C70" wp14:editId="7F7903D8">
              <wp:simplePos x="0" y="0"/>
              <wp:positionH relativeFrom="column">
                <wp:posOffset>812800</wp:posOffset>
              </wp:positionH>
              <wp:positionV relativeFrom="paragraph">
                <wp:posOffset>9537700</wp:posOffset>
              </wp:positionV>
              <wp:extent cx="5412105" cy="171450"/>
              <wp:effectExtent l="0" t="0" r="0" b="0"/>
              <wp:wrapSquare wrapText="bothSides" distT="0" distB="0" distL="114300" distR="114300"/>
              <wp:docPr id="2142" name="Rectángulo 2142"/>
              <wp:cNvGraphicFramePr/>
              <a:graphic xmlns:a="http://schemas.openxmlformats.org/drawingml/2006/main">
                <a:graphicData uri="http://schemas.microsoft.com/office/word/2010/wordprocessingShape">
                  <wps:wsp>
                    <wps:cNvSpPr/>
                    <wps:spPr>
                      <a:xfrm>
                        <a:off x="2644710" y="3699038"/>
                        <a:ext cx="5402580" cy="161925"/>
                      </a:xfrm>
                      <a:prstGeom prst="rect">
                        <a:avLst/>
                      </a:prstGeom>
                      <a:noFill/>
                      <a:ln>
                        <a:noFill/>
                      </a:ln>
                    </wps:spPr>
                    <wps:txbx>
                      <w:txbxContent>
                        <w:p w14:paraId="5F398ADF" w14:textId="77777777" w:rsidR="00401031" w:rsidRDefault="00401031">
                          <w:pPr>
                            <w:spacing w:before="17"/>
                            <w:ind w:left="-1275" w:hanging="1275"/>
                            <w:jc w:val="center"/>
                            <w:textDirection w:val="btLr"/>
                          </w:pPr>
                          <w:r>
                            <w:rPr>
                              <w:b/>
                              <w:color w:val="000000"/>
                              <w:sz w:val="18"/>
                            </w:rPr>
                            <w:t xml:space="preserve">Calle 67 No. 7 -37 Piso 3 </w:t>
                          </w:r>
                          <w:r>
                            <w:rPr>
                              <w:b/>
                              <w:color w:val="000000"/>
                            </w:rPr>
                            <w:t xml:space="preserve">• </w:t>
                          </w:r>
                          <w:r>
                            <w:rPr>
                              <w:b/>
                              <w:color w:val="000000"/>
                              <w:sz w:val="18"/>
                            </w:rPr>
                            <w:t xml:space="preserve">Bogotá </w:t>
                          </w:r>
                          <w:r>
                            <w:rPr>
                              <w:b/>
                              <w:color w:val="000000"/>
                            </w:rPr>
                            <w:t xml:space="preserve">• </w:t>
                          </w:r>
                          <w:r>
                            <w:rPr>
                              <w:b/>
                              <w:color w:val="000000"/>
                              <w:sz w:val="18"/>
                            </w:rPr>
                            <w:t xml:space="preserve">Colombia </w:t>
                          </w:r>
                          <w:r>
                            <w:rPr>
                              <w:b/>
                              <w:color w:val="000000"/>
                            </w:rPr>
                            <w:t xml:space="preserve">• </w:t>
                          </w:r>
                          <w:r>
                            <w:rPr>
                              <w:b/>
                              <w:color w:val="000000"/>
                              <w:sz w:val="18"/>
                            </w:rPr>
                            <w:t>(571) 3485400</w:t>
                          </w:r>
                        </w:p>
                        <w:p w14:paraId="3D918173" w14:textId="77777777" w:rsidR="00401031" w:rsidRDefault="00401031">
                          <w:pPr>
                            <w:ind w:left="-1275" w:hanging="1275"/>
                            <w:textDirection w:val="btLr"/>
                          </w:pPr>
                        </w:p>
                        <w:p w14:paraId="121FFCF6" w14:textId="77777777" w:rsidR="00401031" w:rsidRDefault="00401031">
                          <w:pPr>
                            <w:spacing w:before="17"/>
                            <w:ind w:left="-1701" w:hanging="1701"/>
                            <w:jc w:val="center"/>
                            <w:textDirection w:val="btLr"/>
                          </w:pPr>
                        </w:p>
                      </w:txbxContent>
                    </wps:txbx>
                    <wps:bodyPr spcFirstLastPara="1" wrap="square" lIns="0" tIns="0" rIns="0" bIns="0" anchor="t" anchorCtr="0">
                      <a:noAutofit/>
                    </wps:bodyPr>
                  </wps:wsp>
                </a:graphicData>
              </a:graphic>
            </wp:anchor>
          </w:drawing>
        </mc:Choice>
        <mc:Fallback>
          <w:pict>
            <v:rect w14:anchorId="45DB0C70" id="Rectángulo 2142" o:spid="_x0000_s1032" style="position:absolute;margin-left:64pt;margin-top:751pt;width:426.1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" filled="f" stroked="f">
              <v:textbox inset="0,0,0,0">
                <w:txbxContent>
                  <w:p w14:paraId="5F398ADF" w14:textId="77777777" w:rsidR="00401031" w:rsidRDefault="00401031">
                    <w:pPr>
                      <w:spacing w:before="17"/>
                      <w:ind w:left="-1275" w:hanging="1275"/>
                      <w:jc w:val="center"/>
                      <w:textDirection w:val="btLr"/>
                    </w:pPr>
                    <w:r>
                      <w:rPr>
                        <w:b/>
                        <w:color w:val="000000"/>
                        <w:sz w:val="18"/>
                      </w:rPr>
                      <w:t xml:space="preserve">Calle 67 No. 7 -37 Piso 3 </w:t>
                    </w:r>
                    <w:r>
                      <w:rPr>
                        <w:b/>
                        <w:color w:val="000000"/>
                      </w:rPr>
                      <w:t xml:space="preserve">• </w:t>
                    </w:r>
                    <w:r>
                      <w:rPr>
                        <w:b/>
                        <w:color w:val="000000"/>
                        <w:sz w:val="18"/>
                      </w:rPr>
                      <w:t xml:space="preserve">Bogotá </w:t>
                    </w:r>
                    <w:r>
                      <w:rPr>
                        <w:b/>
                        <w:color w:val="000000"/>
                      </w:rPr>
                      <w:t xml:space="preserve">• </w:t>
                    </w:r>
                    <w:r>
                      <w:rPr>
                        <w:b/>
                        <w:color w:val="000000"/>
                        <w:sz w:val="18"/>
                      </w:rPr>
                      <w:t xml:space="preserve">Colombia </w:t>
                    </w:r>
                    <w:r>
                      <w:rPr>
                        <w:b/>
                        <w:color w:val="000000"/>
                      </w:rPr>
                      <w:t xml:space="preserve">• </w:t>
                    </w:r>
                    <w:r>
                      <w:rPr>
                        <w:b/>
                        <w:color w:val="000000"/>
                        <w:sz w:val="18"/>
                      </w:rPr>
                      <w:t>(571) 3485400</w:t>
                    </w:r>
                  </w:p>
                  <w:p w14:paraId="3D918173" w14:textId="77777777" w:rsidR="00401031" w:rsidRDefault="00401031">
                    <w:pPr>
                      <w:ind w:left="-1275" w:hanging="1275"/>
                      <w:textDirection w:val="btLr"/>
                    </w:pPr>
                  </w:p>
                  <w:p w14:paraId="121FFCF6" w14:textId="77777777" w:rsidR="00401031" w:rsidRDefault="00401031">
                    <w:pPr>
                      <w:spacing w:before="17"/>
                      <w:ind w:left="-1701" w:hanging="1701"/>
                      <w:jc w:val="center"/>
                      <w:textDirection w:val="btLr"/>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A93E" w14:textId="77777777" w:rsidR="00DE7D58" w:rsidRDefault="00DE7D58">
      <w:r>
        <w:separator/>
      </w:r>
    </w:p>
  </w:footnote>
  <w:footnote w:type="continuationSeparator" w:id="0">
    <w:p w14:paraId="768BACD9" w14:textId="77777777" w:rsidR="00DE7D58" w:rsidRDefault="00DE7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08F3" w14:textId="77777777" w:rsidR="00401031" w:rsidRDefault="00401031">
    <w:pPr>
      <w:pStyle w:val="Ttulo1"/>
      <w:spacing w:line="235" w:lineRule="auto"/>
      <w:ind w:left="0" w:firstLine="0"/>
    </w:pPr>
    <w:r>
      <w:rPr>
        <w:noProof/>
        <w:lang w:val="es-CO" w:eastAsia="es-CO" w:bidi="ar-SA"/>
      </w:rPr>
      <w:drawing>
        <wp:anchor distT="0" distB="0" distL="0" distR="0" simplePos="0" relativeHeight="251658240" behindDoc="1" locked="0" layoutInCell="1" hidden="0" allowOverlap="1" wp14:anchorId="3F79D418" wp14:editId="3FCA65B3">
          <wp:simplePos x="0" y="0"/>
          <wp:positionH relativeFrom="column">
            <wp:posOffset>3393309</wp:posOffset>
          </wp:positionH>
          <wp:positionV relativeFrom="paragraph">
            <wp:posOffset>136328</wp:posOffset>
          </wp:positionV>
          <wp:extent cx="2897505" cy="527685"/>
          <wp:effectExtent l="0" t="0" r="0" b="0"/>
          <wp:wrapNone/>
          <wp:docPr id="2112"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1D434359" w14:textId="77777777" w:rsidR="00401031" w:rsidRDefault="00401031">
    <w:pPr>
      <w:pStyle w:val="Ttulo1"/>
      <w:spacing w:line="235" w:lineRule="auto"/>
      <w:ind w:left="0" w:firstLine="0"/>
    </w:pPr>
  </w:p>
  <w:p w14:paraId="387B647B" w14:textId="77777777" w:rsidR="00401031" w:rsidRDefault="00401031">
    <w:pPr>
      <w:pStyle w:val="Ttulo1"/>
      <w:spacing w:line="235" w:lineRule="auto"/>
      <w:ind w:left="0" w:firstLine="0"/>
    </w:pPr>
  </w:p>
  <w:p w14:paraId="70CA9088" w14:textId="77777777" w:rsidR="00401031" w:rsidRDefault="00401031">
    <w:pPr>
      <w:pStyle w:val="Ttulo1"/>
      <w:spacing w:line="235" w:lineRule="auto"/>
      <w:ind w:left="0" w:firstLine="0"/>
    </w:pPr>
  </w:p>
  <w:p w14:paraId="2617A70C" w14:textId="740F8891" w:rsidR="00401031" w:rsidRDefault="00401031">
    <w:pPr>
      <w:pStyle w:val="Ttulo1"/>
      <w:tabs>
        <w:tab w:val="left" w:pos="1728"/>
      </w:tabs>
      <w:ind w:left="0" w:firstLine="0"/>
      <w:jc w:val="center"/>
    </w:pPr>
    <w:r>
      <w:t xml:space="preserve">ESTUDIO DE NECESIDAD Y TÉRMINOS DE REFERENCIA </w:t>
    </w:r>
  </w:p>
  <w:p w14:paraId="747031BA" w14:textId="52768A1F" w:rsidR="00401031" w:rsidRDefault="00401031">
    <w:pPr>
      <w:pStyle w:val="Ttulo1"/>
      <w:tabs>
        <w:tab w:val="left" w:pos="1728"/>
      </w:tabs>
      <w:ind w:left="0" w:firstLine="0"/>
      <w:jc w:val="center"/>
    </w:pPr>
    <w:r>
      <w:t xml:space="preserve">CONVOCATORIA SIMPLIFICADA </w:t>
    </w:r>
    <w:proofErr w:type="spellStart"/>
    <w:r w:rsidR="0010018C">
      <w:t>N</w:t>
    </w:r>
    <w:r>
      <w:t>°</w:t>
    </w:r>
    <w:proofErr w:type="spellEnd"/>
    <w:r>
      <w:t xml:space="preserve"> 00</w:t>
    </w:r>
    <w:r w:rsidR="005B5C59">
      <w:t>2</w:t>
    </w:r>
    <w:r>
      <w:t xml:space="preserve"> de 2022</w:t>
    </w:r>
  </w:p>
  <w:p w14:paraId="0F309985" w14:textId="77777777" w:rsidR="00401031" w:rsidRDefault="00401031">
    <w:pPr>
      <w:widowControl/>
      <w:pBdr>
        <w:top w:val="nil"/>
        <w:left w:val="nil"/>
        <w:bottom w:val="nil"/>
        <w:right w:val="nil"/>
        <w:between w:val="nil"/>
      </w:pBdr>
      <w:tabs>
        <w:tab w:val="center" w:pos="4419"/>
        <w:tab w:val="right" w:pos="8838"/>
      </w:tabs>
      <w:jc w:val="cente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04C"/>
    <w:multiLevelType w:val="multilevel"/>
    <w:tmpl w:val="C5D06678"/>
    <w:lvl w:ilvl="0">
      <w:start w:val="9"/>
      <w:numFmt w:val="decimal"/>
      <w:lvlText w:val="%1"/>
      <w:lvlJc w:val="left"/>
      <w:pPr>
        <w:ind w:left="1608" w:hanging="721"/>
      </w:pPr>
    </w:lvl>
    <w:lvl w:ilvl="1">
      <w:start w:val="1"/>
      <w:numFmt w:val="bullet"/>
      <w:lvlText w:val="▪"/>
      <w:lvlJc w:val="left"/>
      <w:pPr>
        <w:ind w:left="1246" w:hanging="360"/>
      </w:pPr>
      <w:rPr>
        <w:rFonts w:ascii="Noto Sans Symbols" w:eastAsia="Noto Sans Symbols" w:hAnsi="Noto Sans Symbols" w:cs="Noto Sans Symbols"/>
        <w:b/>
        <w:sz w:val="22"/>
        <w:szCs w:val="22"/>
      </w:rPr>
    </w:lvl>
    <w:lvl w:ilvl="2">
      <w:start w:val="1"/>
      <w:numFmt w:val="bullet"/>
      <w:lvlText w:val="•"/>
      <w:lvlJc w:val="left"/>
      <w:pPr>
        <w:ind w:left="3296" w:hanging="721"/>
      </w:pPr>
    </w:lvl>
    <w:lvl w:ilvl="3">
      <w:start w:val="1"/>
      <w:numFmt w:val="bullet"/>
      <w:lvlText w:val="•"/>
      <w:lvlJc w:val="left"/>
      <w:pPr>
        <w:ind w:left="4144" w:hanging="722"/>
      </w:pPr>
    </w:lvl>
    <w:lvl w:ilvl="4">
      <w:start w:val="1"/>
      <w:numFmt w:val="bullet"/>
      <w:lvlText w:val="•"/>
      <w:lvlJc w:val="left"/>
      <w:pPr>
        <w:ind w:left="4992" w:hanging="722"/>
      </w:pPr>
    </w:lvl>
    <w:lvl w:ilvl="5">
      <w:start w:val="1"/>
      <w:numFmt w:val="bullet"/>
      <w:lvlText w:val="•"/>
      <w:lvlJc w:val="left"/>
      <w:pPr>
        <w:ind w:left="5840" w:hanging="722"/>
      </w:pPr>
    </w:lvl>
    <w:lvl w:ilvl="6">
      <w:start w:val="1"/>
      <w:numFmt w:val="bullet"/>
      <w:lvlText w:val="•"/>
      <w:lvlJc w:val="left"/>
      <w:pPr>
        <w:ind w:left="6688" w:hanging="722"/>
      </w:pPr>
    </w:lvl>
    <w:lvl w:ilvl="7">
      <w:start w:val="1"/>
      <w:numFmt w:val="bullet"/>
      <w:lvlText w:val="•"/>
      <w:lvlJc w:val="left"/>
      <w:pPr>
        <w:ind w:left="7536" w:hanging="722"/>
      </w:pPr>
    </w:lvl>
    <w:lvl w:ilvl="8">
      <w:start w:val="1"/>
      <w:numFmt w:val="bullet"/>
      <w:lvlText w:val="•"/>
      <w:lvlJc w:val="left"/>
      <w:pPr>
        <w:ind w:left="8384" w:hanging="722"/>
      </w:pPr>
    </w:lvl>
  </w:abstractNum>
  <w:abstractNum w:abstractNumId="1" w15:restartNumberingAfterBreak="0">
    <w:nsid w:val="00B70BEB"/>
    <w:multiLevelType w:val="multilevel"/>
    <w:tmpl w:val="B4E67E20"/>
    <w:lvl w:ilvl="0">
      <w:start w:val="1"/>
      <w:numFmt w:val="decimal"/>
      <w:lvlText w:val="%1."/>
      <w:lvlJc w:val="left"/>
      <w:pPr>
        <w:ind w:left="361" w:hanging="361"/>
      </w:pPr>
      <w:rPr>
        <w:rFonts w:ascii="Arial" w:eastAsia="Arial" w:hAnsi="Arial" w:cs="Arial"/>
        <w:b w:val="0"/>
        <w:sz w:val="21"/>
        <w:szCs w:val="21"/>
      </w:rPr>
    </w:lvl>
    <w:lvl w:ilvl="1">
      <w:start w:val="1"/>
      <w:numFmt w:val="bullet"/>
      <w:lvlText w:val="•"/>
      <w:lvlJc w:val="left"/>
      <w:pPr>
        <w:ind w:left="1800" w:hanging="361"/>
      </w:pPr>
    </w:lvl>
    <w:lvl w:ilvl="2">
      <w:start w:val="1"/>
      <w:numFmt w:val="bullet"/>
      <w:lvlText w:val="•"/>
      <w:lvlJc w:val="left"/>
      <w:pPr>
        <w:ind w:left="2720" w:hanging="361"/>
      </w:pPr>
    </w:lvl>
    <w:lvl w:ilvl="3">
      <w:start w:val="1"/>
      <w:numFmt w:val="bullet"/>
      <w:lvlText w:val="•"/>
      <w:lvlJc w:val="left"/>
      <w:pPr>
        <w:ind w:left="3640" w:hanging="361"/>
      </w:pPr>
    </w:lvl>
    <w:lvl w:ilvl="4">
      <w:start w:val="1"/>
      <w:numFmt w:val="bullet"/>
      <w:lvlText w:val="•"/>
      <w:lvlJc w:val="left"/>
      <w:pPr>
        <w:ind w:left="4560" w:hanging="361"/>
      </w:pPr>
    </w:lvl>
    <w:lvl w:ilvl="5">
      <w:start w:val="1"/>
      <w:numFmt w:val="bullet"/>
      <w:lvlText w:val="•"/>
      <w:lvlJc w:val="left"/>
      <w:pPr>
        <w:ind w:left="5480" w:hanging="361"/>
      </w:pPr>
    </w:lvl>
    <w:lvl w:ilvl="6">
      <w:start w:val="1"/>
      <w:numFmt w:val="bullet"/>
      <w:lvlText w:val="•"/>
      <w:lvlJc w:val="left"/>
      <w:pPr>
        <w:ind w:left="6400" w:hanging="361"/>
      </w:pPr>
    </w:lvl>
    <w:lvl w:ilvl="7">
      <w:start w:val="1"/>
      <w:numFmt w:val="bullet"/>
      <w:lvlText w:val="•"/>
      <w:lvlJc w:val="left"/>
      <w:pPr>
        <w:ind w:left="7320" w:hanging="361"/>
      </w:pPr>
    </w:lvl>
    <w:lvl w:ilvl="8">
      <w:start w:val="1"/>
      <w:numFmt w:val="bullet"/>
      <w:lvlText w:val="•"/>
      <w:lvlJc w:val="left"/>
      <w:pPr>
        <w:ind w:left="8240" w:hanging="361"/>
      </w:pPr>
    </w:lvl>
  </w:abstractNum>
  <w:abstractNum w:abstractNumId="2" w15:restartNumberingAfterBreak="0">
    <w:nsid w:val="04A13179"/>
    <w:multiLevelType w:val="multilevel"/>
    <w:tmpl w:val="3F0071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7A18FE"/>
    <w:multiLevelType w:val="multilevel"/>
    <w:tmpl w:val="05F6F94E"/>
    <w:lvl w:ilvl="0">
      <w:start w:val="2"/>
      <w:numFmt w:val="decimal"/>
      <w:lvlText w:val="%1."/>
      <w:lvlJc w:val="left"/>
      <w:pPr>
        <w:ind w:left="360" w:hanging="360"/>
      </w:pPr>
      <w:rPr>
        <w:rFonts w:ascii="Times New Roman" w:hAnsi="Times New Roman" w:cs="Times New Roman" w:hint="default"/>
        <w:sz w:val="22"/>
      </w:rPr>
    </w:lvl>
    <w:lvl w:ilvl="1">
      <w:start w:val="2"/>
      <w:numFmt w:val="decimal"/>
      <w:lvlText w:val="%1.%2."/>
      <w:lvlJc w:val="left"/>
      <w:pPr>
        <w:ind w:left="360" w:hanging="36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4" w15:restartNumberingAfterBreak="0">
    <w:nsid w:val="10FA7014"/>
    <w:multiLevelType w:val="hybridMultilevel"/>
    <w:tmpl w:val="1C985034"/>
    <w:lvl w:ilvl="0" w:tplc="240A0001">
      <w:start w:val="1"/>
      <w:numFmt w:val="bullet"/>
      <w:lvlText w:val=""/>
      <w:lvlJc w:val="left"/>
      <w:pPr>
        <w:tabs>
          <w:tab w:val="num" w:pos="360"/>
        </w:tabs>
        <w:ind w:left="360" w:hanging="360"/>
      </w:pPr>
      <w:rPr>
        <w:rFonts w:ascii="Symbol" w:hAnsi="Symbol" w:hint="default"/>
      </w:rPr>
    </w:lvl>
    <w:lvl w:ilvl="1" w:tplc="4406181A">
      <w:start w:val="1"/>
      <w:numFmt w:val="decimal"/>
      <w:lvlText w:val="%2."/>
      <w:lvlJc w:val="left"/>
      <w:pPr>
        <w:tabs>
          <w:tab w:val="num" w:pos="1211"/>
        </w:tabs>
        <w:ind w:left="1211" w:hanging="360"/>
      </w:pPr>
      <w:rPr>
        <w:b w:val="0"/>
        <w:bCs/>
      </w:rPr>
    </w:lvl>
    <w:lvl w:ilvl="2" w:tplc="0C0A001B">
      <w:start w:val="1"/>
      <w:numFmt w:val="decimal"/>
      <w:lvlText w:val="%3."/>
      <w:lvlJc w:val="left"/>
      <w:pPr>
        <w:tabs>
          <w:tab w:val="num" w:pos="928"/>
        </w:tabs>
        <w:ind w:left="928"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30F4EC5"/>
    <w:multiLevelType w:val="multilevel"/>
    <w:tmpl w:val="567E7F36"/>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1005C"/>
    <w:multiLevelType w:val="multilevel"/>
    <w:tmpl w:val="E39A0866"/>
    <w:lvl w:ilvl="0">
      <w:start w:val="10"/>
      <w:numFmt w:val="decimal"/>
      <w:lvlText w:val="%1."/>
      <w:lvlJc w:val="left"/>
      <w:pPr>
        <w:ind w:left="660" w:hanging="6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BC2A2D"/>
    <w:multiLevelType w:val="multilevel"/>
    <w:tmpl w:val="6AA84644"/>
    <w:lvl w:ilvl="0">
      <w:start w:val="1"/>
      <w:numFmt w:val="decimal"/>
      <w:lvlText w:val="%1."/>
      <w:lvlJc w:val="left"/>
      <w:pPr>
        <w:ind w:left="407" w:hanging="241"/>
      </w:pPr>
      <w:rPr>
        <w:rFonts w:ascii="Arial" w:eastAsia="Arial" w:hAnsi="Arial" w:cs="Arial"/>
        <w:b/>
        <w:sz w:val="22"/>
        <w:szCs w:val="22"/>
      </w:rPr>
    </w:lvl>
    <w:lvl w:ilvl="1">
      <w:start w:val="1"/>
      <w:numFmt w:val="decimal"/>
      <w:lvlText w:val="%1.%2."/>
      <w:lvlJc w:val="left"/>
      <w:pPr>
        <w:ind w:left="10433" w:hanging="510"/>
      </w:pPr>
      <w:rPr>
        <w:rFonts w:ascii="Arial" w:eastAsia="Arial" w:hAnsi="Arial" w:cs="Arial"/>
        <w:b w:val="0"/>
        <w:sz w:val="22"/>
        <w:szCs w:val="22"/>
      </w:rPr>
    </w:lvl>
    <w:lvl w:ilvl="2">
      <w:start w:val="1"/>
      <w:numFmt w:val="bullet"/>
      <w:lvlText w:val="•"/>
      <w:lvlJc w:val="left"/>
      <w:pPr>
        <w:ind w:left="1475" w:hanging="510"/>
      </w:pPr>
    </w:lvl>
    <w:lvl w:ilvl="3">
      <w:start w:val="1"/>
      <w:numFmt w:val="bullet"/>
      <w:lvlText w:val="•"/>
      <w:lvlJc w:val="left"/>
      <w:pPr>
        <w:ind w:left="2551" w:hanging="510"/>
      </w:pPr>
    </w:lvl>
    <w:lvl w:ilvl="4">
      <w:start w:val="1"/>
      <w:numFmt w:val="bullet"/>
      <w:lvlText w:val="•"/>
      <w:lvlJc w:val="left"/>
      <w:pPr>
        <w:ind w:left="3626" w:hanging="510"/>
      </w:pPr>
    </w:lvl>
    <w:lvl w:ilvl="5">
      <w:start w:val="1"/>
      <w:numFmt w:val="bullet"/>
      <w:lvlText w:val="•"/>
      <w:lvlJc w:val="left"/>
      <w:pPr>
        <w:ind w:left="4702" w:hanging="510"/>
      </w:pPr>
    </w:lvl>
    <w:lvl w:ilvl="6">
      <w:start w:val="1"/>
      <w:numFmt w:val="bullet"/>
      <w:lvlText w:val="•"/>
      <w:lvlJc w:val="left"/>
      <w:pPr>
        <w:ind w:left="5777" w:hanging="510"/>
      </w:pPr>
    </w:lvl>
    <w:lvl w:ilvl="7">
      <w:start w:val="1"/>
      <w:numFmt w:val="bullet"/>
      <w:lvlText w:val="•"/>
      <w:lvlJc w:val="left"/>
      <w:pPr>
        <w:ind w:left="6853" w:hanging="510"/>
      </w:pPr>
    </w:lvl>
    <w:lvl w:ilvl="8">
      <w:start w:val="1"/>
      <w:numFmt w:val="bullet"/>
      <w:lvlText w:val="•"/>
      <w:lvlJc w:val="left"/>
      <w:pPr>
        <w:ind w:left="7928" w:hanging="510"/>
      </w:pPr>
    </w:lvl>
  </w:abstractNum>
  <w:abstractNum w:abstractNumId="8" w15:restartNumberingAfterBreak="0">
    <w:nsid w:val="16E15D90"/>
    <w:multiLevelType w:val="multilevel"/>
    <w:tmpl w:val="392244FE"/>
    <w:lvl w:ilvl="0">
      <w:start w:val="1"/>
      <w:numFmt w:val="bullet"/>
      <w:lvlText w:val="•"/>
      <w:lvlJc w:val="left"/>
      <w:pPr>
        <w:ind w:left="737" w:hanging="286"/>
      </w:pPr>
      <w:rPr>
        <w:rFonts w:ascii="Arial" w:eastAsia="Arial" w:hAnsi="Arial" w:cs="Arial"/>
        <w:sz w:val="22"/>
        <w:szCs w:val="22"/>
      </w:rPr>
    </w:lvl>
    <w:lvl w:ilvl="1">
      <w:start w:val="1"/>
      <w:numFmt w:val="bullet"/>
      <w:lvlText w:val="•"/>
      <w:lvlJc w:val="left"/>
      <w:pPr>
        <w:ind w:left="1674" w:hanging="286"/>
      </w:pPr>
    </w:lvl>
    <w:lvl w:ilvl="2">
      <w:start w:val="1"/>
      <w:numFmt w:val="bullet"/>
      <w:lvlText w:val="•"/>
      <w:lvlJc w:val="left"/>
      <w:pPr>
        <w:ind w:left="2608" w:hanging="286"/>
      </w:pPr>
    </w:lvl>
    <w:lvl w:ilvl="3">
      <w:start w:val="1"/>
      <w:numFmt w:val="bullet"/>
      <w:lvlText w:val="•"/>
      <w:lvlJc w:val="left"/>
      <w:pPr>
        <w:ind w:left="3542" w:hanging="286"/>
      </w:pPr>
    </w:lvl>
    <w:lvl w:ilvl="4">
      <w:start w:val="1"/>
      <w:numFmt w:val="bullet"/>
      <w:lvlText w:val="•"/>
      <w:lvlJc w:val="left"/>
      <w:pPr>
        <w:ind w:left="4476" w:hanging="286"/>
      </w:pPr>
    </w:lvl>
    <w:lvl w:ilvl="5">
      <w:start w:val="1"/>
      <w:numFmt w:val="bullet"/>
      <w:lvlText w:val="•"/>
      <w:lvlJc w:val="left"/>
      <w:pPr>
        <w:ind w:left="5410" w:hanging="286"/>
      </w:pPr>
    </w:lvl>
    <w:lvl w:ilvl="6">
      <w:start w:val="1"/>
      <w:numFmt w:val="bullet"/>
      <w:lvlText w:val="•"/>
      <w:lvlJc w:val="left"/>
      <w:pPr>
        <w:ind w:left="6344" w:hanging="286"/>
      </w:pPr>
    </w:lvl>
    <w:lvl w:ilvl="7">
      <w:start w:val="1"/>
      <w:numFmt w:val="bullet"/>
      <w:lvlText w:val="•"/>
      <w:lvlJc w:val="left"/>
      <w:pPr>
        <w:ind w:left="7278" w:hanging="286"/>
      </w:pPr>
    </w:lvl>
    <w:lvl w:ilvl="8">
      <w:start w:val="1"/>
      <w:numFmt w:val="bullet"/>
      <w:lvlText w:val="•"/>
      <w:lvlJc w:val="left"/>
      <w:pPr>
        <w:ind w:left="8212" w:hanging="286"/>
      </w:pPr>
    </w:lvl>
  </w:abstractNum>
  <w:abstractNum w:abstractNumId="9" w15:restartNumberingAfterBreak="0">
    <w:nsid w:val="17070E0D"/>
    <w:multiLevelType w:val="multilevel"/>
    <w:tmpl w:val="52563B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07434F"/>
    <w:multiLevelType w:val="hybridMultilevel"/>
    <w:tmpl w:val="05BE893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DEA8723A">
      <w:start w:val="1"/>
      <w:numFmt w:val="none"/>
      <w:lvlText w:val="b."/>
      <w:lvlJc w:val="right"/>
      <w:pPr>
        <w:tabs>
          <w:tab w:val="num" w:pos="900"/>
        </w:tabs>
        <w:ind w:left="90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D980E69"/>
    <w:multiLevelType w:val="hybridMultilevel"/>
    <w:tmpl w:val="C8A27486"/>
    <w:lvl w:ilvl="0" w:tplc="CF34A1CE">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957F29"/>
    <w:multiLevelType w:val="multilevel"/>
    <w:tmpl w:val="24E4A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F96070"/>
    <w:multiLevelType w:val="hybridMultilevel"/>
    <w:tmpl w:val="0D782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4F3223"/>
    <w:multiLevelType w:val="multilevel"/>
    <w:tmpl w:val="4666372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807375"/>
    <w:multiLevelType w:val="multilevel"/>
    <w:tmpl w:val="31A03E38"/>
    <w:lvl w:ilvl="0">
      <w:start w:val="1"/>
      <w:numFmt w:val="decimal"/>
      <w:lvlText w:val="%1."/>
      <w:lvlJc w:val="left"/>
      <w:pPr>
        <w:ind w:left="360" w:hanging="360"/>
      </w:pPr>
      <w:rPr>
        <w:b/>
        <w:bCs/>
      </w:rPr>
    </w:lvl>
    <w:lvl w:ilvl="1">
      <w:start w:val="1"/>
      <w:numFmt w:val="decimal"/>
      <w:lvlText w:val="%1.%2."/>
      <w:lvlJc w:val="left"/>
      <w:pPr>
        <w:ind w:left="716"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C2493A"/>
    <w:multiLevelType w:val="hybridMultilevel"/>
    <w:tmpl w:val="2C4CA5C4"/>
    <w:lvl w:ilvl="0" w:tplc="F69A018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2B714A12"/>
    <w:multiLevelType w:val="multilevel"/>
    <w:tmpl w:val="66B6D89A"/>
    <w:lvl w:ilvl="0">
      <w:start w:val="1"/>
      <w:numFmt w:val="decimal"/>
      <w:lvlText w:val="%1."/>
      <w:lvlJc w:val="left"/>
      <w:pPr>
        <w:ind w:left="72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2B1AA4"/>
    <w:multiLevelType w:val="hybridMultilevel"/>
    <w:tmpl w:val="8A6A9B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32B63939"/>
    <w:multiLevelType w:val="hybridMultilevel"/>
    <w:tmpl w:val="0FB040A0"/>
    <w:lvl w:ilvl="0" w:tplc="080A000B">
      <w:start w:val="1"/>
      <w:numFmt w:val="bullet"/>
      <w:lvlText w:val=""/>
      <w:lvlJc w:val="left"/>
      <w:pPr>
        <w:ind w:left="540" w:hanging="54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4D035E"/>
    <w:multiLevelType w:val="multilevel"/>
    <w:tmpl w:val="CB62E69A"/>
    <w:lvl w:ilvl="0">
      <w:start w:val="14"/>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F92296"/>
    <w:multiLevelType w:val="hybridMultilevel"/>
    <w:tmpl w:val="534C08DC"/>
    <w:lvl w:ilvl="0" w:tplc="34980668">
      <w:start w:val="1"/>
      <w:numFmt w:val="decimal"/>
      <w:lvlText w:val="%1)"/>
      <w:lvlJc w:val="left"/>
      <w:pPr>
        <w:tabs>
          <w:tab w:val="num" w:pos="360"/>
        </w:tabs>
        <w:ind w:left="360" w:hanging="360"/>
      </w:pPr>
      <w:rPr>
        <w:b/>
      </w:rPr>
    </w:lvl>
    <w:lvl w:ilvl="1" w:tplc="ACDA9D8E">
      <w:start w:val="3"/>
      <w:numFmt w:val="lowerLetter"/>
      <w:lvlText w:val="%2."/>
      <w:lvlJc w:val="left"/>
      <w:pPr>
        <w:tabs>
          <w:tab w:val="num" w:pos="1425"/>
        </w:tabs>
        <w:ind w:left="1425" w:hanging="705"/>
      </w:pPr>
      <w:rPr>
        <w:rFonts w:hint="default"/>
      </w:rPr>
    </w:lvl>
    <w:lvl w:ilvl="2" w:tplc="4F200138">
      <w:start w:val="3"/>
      <w:numFmt w:val="upperLetter"/>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38821D5F"/>
    <w:multiLevelType w:val="hybridMultilevel"/>
    <w:tmpl w:val="E288F8F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8850956"/>
    <w:multiLevelType w:val="hybridMultilevel"/>
    <w:tmpl w:val="969C6A9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39E53BA4"/>
    <w:multiLevelType w:val="hybridMultilevel"/>
    <w:tmpl w:val="7BB68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AF91005"/>
    <w:multiLevelType w:val="hybridMultilevel"/>
    <w:tmpl w:val="69AA21D4"/>
    <w:lvl w:ilvl="0" w:tplc="1748A0C0">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3C70448D"/>
    <w:multiLevelType w:val="multilevel"/>
    <w:tmpl w:val="44F84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ECD00B8"/>
    <w:multiLevelType w:val="multilevel"/>
    <w:tmpl w:val="7EB20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2C176A"/>
    <w:multiLevelType w:val="hybridMultilevel"/>
    <w:tmpl w:val="E800D1B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0792170"/>
    <w:multiLevelType w:val="hybridMultilevel"/>
    <w:tmpl w:val="E0F82B5E"/>
    <w:lvl w:ilvl="0" w:tplc="240A0003">
      <w:start w:val="1"/>
      <w:numFmt w:val="bullet"/>
      <w:lvlText w:val="o"/>
      <w:lvlJc w:val="left"/>
      <w:pPr>
        <w:ind w:left="1125" w:hanging="360"/>
      </w:pPr>
      <w:rPr>
        <w:rFonts w:ascii="Courier New" w:hAnsi="Courier New" w:cs="Courier New"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30" w15:restartNumberingAfterBreak="0">
    <w:nsid w:val="41D83EA2"/>
    <w:multiLevelType w:val="multilevel"/>
    <w:tmpl w:val="CC989C60"/>
    <w:lvl w:ilvl="0">
      <w:start w:val="1"/>
      <w:numFmt w:val="bullet"/>
      <w:lvlText w:val="o"/>
      <w:lvlJc w:val="left"/>
      <w:pPr>
        <w:ind w:left="720" w:hanging="360"/>
      </w:pPr>
      <w:rPr>
        <w:rFonts w:ascii="Courier New" w:hAnsi="Courier New" w:cs="Courier New" w:hint="default"/>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2F20CD3"/>
    <w:multiLevelType w:val="multilevel"/>
    <w:tmpl w:val="68F261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3A55A8"/>
    <w:multiLevelType w:val="multilevel"/>
    <w:tmpl w:val="9822C6B2"/>
    <w:lvl w:ilvl="0">
      <w:start w:val="1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034D26"/>
    <w:multiLevelType w:val="multilevel"/>
    <w:tmpl w:val="02803EA6"/>
    <w:lvl w:ilvl="0">
      <w:start w:val="1"/>
      <w:numFmt w:val="lowerLetter"/>
      <w:lvlText w:val="%1."/>
      <w:lvlJc w:val="left"/>
      <w:pPr>
        <w:ind w:left="1248" w:hanging="361"/>
      </w:pPr>
      <w:rPr>
        <w:rFonts w:ascii="Arial" w:eastAsia="Arial" w:hAnsi="Arial" w:cs="Arial"/>
        <w:sz w:val="22"/>
        <w:szCs w:val="22"/>
      </w:rPr>
    </w:lvl>
    <w:lvl w:ilvl="1">
      <w:start w:val="1"/>
      <w:numFmt w:val="bullet"/>
      <w:lvlText w:val="•"/>
      <w:lvlJc w:val="left"/>
      <w:pPr>
        <w:ind w:left="2124" w:hanging="361"/>
      </w:pPr>
    </w:lvl>
    <w:lvl w:ilvl="2">
      <w:start w:val="1"/>
      <w:numFmt w:val="bullet"/>
      <w:lvlText w:val="•"/>
      <w:lvlJc w:val="left"/>
      <w:pPr>
        <w:ind w:left="3008" w:hanging="361"/>
      </w:pPr>
    </w:lvl>
    <w:lvl w:ilvl="3">
      <w:start w:val="1"/>
      <w:numFmt w:val="bullet"/>
      <w:lvlText w:val="•"/>
      <w:lvlJc w:val="left"/>
      <w:pPr>
        <w:ind w:left="3892" w:hanging="361"/>
      </w:pPr>
    </w:lvl>
    <w:lvl w:ilvl="4">
      <w:start w:val="1"/>
      <w:numFmt w:val="bullet"/>
      <w:lvlText w:val="•"/>
      <w:lvlJc w:val="left"/>
      <w:pPr>
        <w:ind w:left="4776" w:hanging="361"/>
      </w:pPr>
    </w:lvl>
    <w:lvl w:ilvl="5">
      <w:start w:val="1"/>
      <w:numFmt w:val="bullet"/>
      <w:lvlText w:val="•"/>
      <w:lvlJc w:val="left"/>
      <w:pPr>
        <w:ind w:left="5660" w:hanging="361"/>
      </w:pPr>
    </w:lvl>
    <w:lvl w:ilvl="6">
      <w:start w:val="1"/>
      <w:numFmt w:val="bullet"/>
      <w:lvlText w:val="•"/>
      <w:lvlJc w:val="left"/>
      <w:pPr>
        <w:ind w:left="6544" w:hanging="361"/>
      </w:pPr>
    </w:lvl>
    <w:lvl w:ilvl="7">
      <w:start w:val="1"/>
      <w:numFmt w:val="bullet"/>
      <w:lvlText w:val="•"/>
      <w:lvlJc w:val="left"/>
      <w:pPr>
        <w:ind w:left="7428" w:hanging="361"/>
      </w:pPr>
    </w:lvl>
    <w:lvl w:ilvl="8">
      <w:start w:val="1"/>
      <w:numFmt w:val="bullet"/>
      <w:lvlText w:val="•"/>
      <w:lvlJc w:val="left"/>
      <w:pPr>
        <w:ind w:left="8312" w:hanging="361"/>
      </w:pPr>
    </w:lvl>
  </w:abstractNum>
  <w:abstractNum w:abstractNumId="34" w15:restartNumberingAfterBreak="0">
    <w:nsid w:val="473D351A"/>
    <w:multiLevelType w:val="multilevel"/>
    <w:tmpl w:val="39A8552E"/>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7E01C93"/>
    <w:multiLevelType w:val="multilevel"/>
    <w:tmpl w:val="DFE4E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65717C"/>
    <w:multiLevelType w:val="multilevel"/>
    <w:tmpl w:val="C1F801F6"/>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bullet"/>
      <w:lvlText w:val="●"/>
      <w:lvlJc w:val="left"/>
      <w:pPr>
        <w:ind w:left="2232" w:hanging="792"/>
      </w:pPr>
      <w:rPr>
        <w:rFonts w:ascii="Noto Sans Symbols" w:eastAsia="Noto Sans Symbols" w:hAnsi="Noto Sans Symbols" w:cs="Noto Sans Symbols"/>
        <w:b/>
      </w:rPr>
    </w:lvl>
    <w:lvl w:ilvl="5">
      <w:start w:val="1"/>
      <w:numFmt w:val="decimal"/>
      <w:lvlText w:val="%1.%2.%3.%4.●.%6."/>
      <w:lvlJc w:val="left"/>
      <w:pPr>
        <w:ind w:left="2736" w:hanging="935"/>
      </w:pPr>
    </w:lvl>
    <w:lvl w:ilvl="6">
      <w:start w:val="1"/>
      <w:numFmt w:val="decimal"/>
      <w:lvlText w:val="%1.%2.%3.%4.●.%6.%7."/>
      <w:lvlJc w:val="left"/>
      <w:pPr>
        <w:ind w:left="3240" w:hanging="1080"/>
      </w:pPr>
    </w:lvl>
    <w:lvl w:ilvl="7">
      <w:start w:val="1"/>
      <w:numFmt w:val="decimal"/>
      <w:lvlText w:val="%1.%2.%3.%4.●.%6.%7.%8."/>
      <w:lvlJc w:val="left"/>
      <w:pPr>
        <w:ind w:left="3744" w:hanging="1224"/>
      </w:pPr>
    </w:lvl>
    <w:lvl w:ilvl="8">
      <w:start w:val="1"/>
      <w:numFmt w:val="decimal"/>
      <w:lvlText w:val="%1.%2.%3.%4.●.%6.%7.%8.%9."/>
      <w:lvlJc w:val="left"/>
      <w:pPr>
        <w:ind w:left="4320" w:hanging="1440"/>
      </w:pPr>
    </w:lvl>
  </w:abstractNum>
  <w:abstractNum w:abstractNumId="37" w15:restartNumberingAfterBreak="0">
    <w:nsid w:val="569E22B2"/>
    <w:multiLevelType w:val="hybridMultilevel"/>
    <w:tmpl w:val="040204DE"/>
    <w:lvl w:ilvl="0" w:tplc="8DA8F798">
      <w:start w:val="2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8806996"/>
    <w:multiLevelType w:val="multilevel"/>
    <w:tmpl w:val="DC9E4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5CEF0D3F"/>
    <w:multiLevelType w:val="multilevel"/>
    <w:tmpl w:val="A7CE0FC2"/>
    <w:lvl w:ilvl="0">
      <w:start w:val="10"/>
      <w:numFmt w:val="decimal"/>
      <w:lvlText w:val="%1."/>
      <w:lvlJc w:val="left"/>
      <w:pPr>
        <w:ind w:left="660" w:hanging="66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327A89"/>
    <w:multiLevelType w:val="multilevel"/>
    <w:tmpl w:val="3E8AB356"/>
    <w:lvl w:ilvl="0">
      <w:start w:val="1"/>
      <w:numFmt w:val="bullet"/>
      <w:lvlText w:val="●"/>
      <w:lvlJc w:val="left"/>
      <w:pPr>
        <w:ind w:left="360" w:hanging="360"/>
      </w:pPr>
      <w:rPr>
        <w:rFonts w:ascii="Noto Sans Symbols" w:eastAsia="Noto Sans Symbols" w:hAnsi="Noto Sans Symbols" w:cs="Noto Sans Symbols"/>
        <w:b/>
        <w:sz w:val="24"/>
        <w:szCs w:val="24"/>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bullet"/>
      <w:lvlText w:val="●"/>
      <w:lvlJc w:val="left"/>
      <w:pPr>
        <w:ind w:left="2232" w:hanging="792"/>
      </w:pPr>
      <w:rPr>
        <w:rFonts w:ascii="Noto Sans Symbols" w:eastAsia="Noto Sans Symbols" w:hAnsi="Noto Sans Symbols" w:cs="Noto Sans Symbols"/>
        <w:b/>
      </w:rPr>
    </w:lvl>
    <w:lvl w:ilvl="5">
      <w:start w:val="1"/>
      <w:numFmt w:val="decimal"/>
      <w:lvlText w:val="●.%2.%3.%4.●.%6."/>
      <w:lvlJc w:val="left"/>
      <w:pPr>
        <w:ind w:left="2736" w:hanging="935"/>
      </w:pPr>
    </w:lvl>
    <w:lvl w:ilvl="6">
      <w:start w:val="1"/>
      <w:numFmt w:val="decimal"/>
      <w:lvlText w:val="●.%2.%3.%4.●.%6.%7."/>
      <w:lvlJc w:val="left"/>
      <w:pPr>
        <w:ind w:left="3240" w:hanging="1080"/>
      </w:pPr>
    </w:lvl>
    <w:lvl w:ilvl="7">
      <w:start w:val="1"/>
      <w:numFmt w:val="decimal"/>
      <w:lvlText w:val="●.%2.%3.%4.●.%6.%7.%8."/>
      <w:lvlJc w:val="left"/>
      <w:pPr>
        <w:ind w:left="3744" w:hanging="1224"/>
      </w:pPr>
    </w:lvl>
    <w:lvl w:ilvl="8">
      <w:start w:val="1"/>
      <w:numFmt w:val="decimal"/>
      <w:lvlText w:val="●.%2.%3.%4.●.%6.%7.%8.%9."/>
      <w:lvlJc w:val="left"/>
      <w:pPr>
        <w:ind w:left="4320" w:hanging="1440"/>
      </w:pPr>
    </w:lvl>
  </w:abstractNum>
  <w:abstractNum w:abstractNumId="41" w15:restartNumberingAfterBreak="0">
    <w:nsid w:val="63C1335A"/>
    <w:multiLevelType w:val="multilevel"/>
    <w:tmpl w:val="8824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57630B"/>
    <w:multiLevelType w:val="multilevel"/>
    <w:tmpl w:val="EB9A039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3" w15:restartNumberingAfterBreak="0">
    <w:nsid w:val="67F61B56"/>
    <w:multiLevelType w:val="hybridMultilevel"/>
    <w:tmpl w:val="0A10808C"/>
    <w:lvl w:ilvl="0" w:tplc="15E45220">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94316C"/>
    <w:multiLevelType w:val="hybridMultilevel"/>
    <w:tmpl w:val="5EEE24A4"/>
    <w:lvl w:ilvl="0" w:tplc="080A000B">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BF72340"/>
    <w:multiLevelType w:val="multilevel"/>
    <w:tmpl w:val="336AB7A8"/>
    <w:lvl w:ilvl="0">
      <w:start w:val="1"/>
      <w:numFmt w:val="decimal"/>
      <w:lvlText w:val="%1."/>
      <w:lvlJc w:val="left"/>
      <w:pPr>
        <w:ind w:left="167" w:hanging="255"/>
      </w:pPr>
      <w:rPr>
        <w:rFonts w:ascii="Arial" w:eastAsia="Arial" w:hAnsi="Arial" w:cs="Arial"/>
        <w:sz w:val="22"/>
        <w:szCs w:val="22"/>
      </w:rPr>
    </w:lvl>
    <w:lvl w:ilvl="1">
      <w:start w:val="1"/>
      <w:numFmt w:val="bullet"/>
      <w:lvlText w:val="•"/>
      <w:lvlJc w:val="left"/>
      <w:pPr>
        <w:ind w:left="1152" w:hanging="255"/>
      </w:pPr>
    </w:lvl>
    <w:lvl w:ilvl="2">
      <w:start w:val="1"/>
      <w:numFmt w:val="bullet"/>
      <w:lvlText w:val="•"/>
      <w:lvlJc w:val="left"/>
      <w:pPr>
        <w:ind w:left="2144" w:hanging="255"/>
      </w:pPr>
    </w:lvl>
    <w:lvl w:ilvl="3">
      <w:start w:val="1"/>
      <w:numFmt w:val="bullet"/>
      <w:lvlText w:val="•"/>
      <w:lvlJc w:val="left"/>
      <w:pPr>
        <w:ind w:left="3136" w:hanging="255"/>
      </w:pPr>
    </w:lvl>
    <w:lvl w:ilvl="4">
      <w:start w:val="1"/>
      <w:numFmt w:val="bullet"/>
      <w:lvlText w:val="•"/>
      <w:lvlJc w:val="left"/>
      <w:pPr>
        <w:ind w:left="4128" w:hanging="255"/>
      </w:pPr>
    </w:lvl>
    <w:lvl w:ilvl="5">
      <w:start w:val="1"/>
      <w:numFmt w:val="bullet"/>
      <w:lvlText w:val="•"/>
      <w:lvlJc w:val="left"/>
      <w:pPr>
        <w:ind w:left="5120" w:hanging="255"/>
      </w:pPr>
    </w:lvl>
    <w:lvl w:ilvl="6">
      <w:start w:val="1"/>
      <w:numFmt w:val="bullet"/>
      <w:lvlText w:val="•"/>
      <w:lvlJc w:val="left"/>
      <w:pPr>
        <w:ind w:left="6112" w:hanging="255"/>
      </w:pPr>
    </w:lvl>
    <w:lvl w:ilvl="7">
      <w:start w:val="1"/>
      <w:numFmt w:val="bullet"/>
      <w:lvlText w:val="•"/>
      <w:lvlJc w:val="left"/>
      <w:pPr>
        <w:ind w:left="7104" w:hanging="255"/>
      </w:pPr>
    </w:lvl>
    <w:lvl w:ilvl="8">
      <w:start w:val="1"/>
      <w:numFmt w:val="bullet"/>
      <w:lvlText w:val="•"/>
      <w:lvlJc w:val="left"/>
      <w:pPr>
        <w:ind w:left="8096" w:hanging="255"/>
      </w:pPr>
    </w:lvl>
  </w:abstractNum>
  <w:abstractNum w:abstractNumId="46" w15:restartNumberingAfterBreak="0">
    <w:nsid w:val="701240BB"/>
    <w:multiLevelType w:val="hybridMultilevel"/>
    <w:tmpl w:val="0D9803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4DE4A4B"/>
    <w:multiLevelType w:val="multilevel"/>
    <w:tmpl w:val="D108C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8BB70E7"/>
    <w:multiLevelType w:val="multilevel"/>
    <w:tmpl w:val="198A3C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79A16933"/>
    <w:multiLevelType w:val="multilevel"/>
    <w:tmpl w:val="24A89C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7B955873"/>
    <w:multiLevelType w:val="hybridMultilevel"/>
    <w:tmpl w:val="D4F699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B9851BD"/>
    <w:multiLevelType w:val="hybridMultilevel"/>
    <w:tmpl w:val="2696D42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2" w15:restartNumberingAfterBreak="0">
    <w:nsid w:val="7CB155E5"/>
    <w:multiLevelType w:val="multilevel"/>
    <w:tmpl w:val="0D5036E4"/>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E3B66F4"/>
    <w:multiLevelType w:val="multilevel"/>
    <w:tmpl w:val="B4A8105A"/>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9"/>
  </w:num>
  <w:num w:numId="3">
    <w:abstractNumId w:val="26"/>
  </w:num>
  <w:num w:numId="4">
    <w:abstractNumId w:val="9"/>
  </w:num>
  <w:num w:numId="5">
    <w:abstractNumId w:val="0"/>
  </w:num>
  <w:num w:numId="6">
    <w:abstractNumId w:val="33"/>
  </w:num>
  <w:num w:numId="7">
    <w:abstractNumId w:val="47"/>
  </w:num>
  <w:num w:numId="8">
    <w:abstractNumId w:val="2"/>
  </w:num>
  <w:num w:numId="9">
    <w:abstractNumId w:val="12"/>
  </w:num>
  <w:num w:numId="10">
    <w:abstractNumId w:val="36"/>
  </w:num>
  <w:num w:numId="11">
    <w:abstractNumId w:val="45"/>
  </w:num>
  <w:num w:numId="12">
    <w:abstractNumId w:val="8"/>
  </w:num>
  <w:num w:numId="13">
    <w:abstractNumId w:val="7"/>
  </w:num>
  <w:num w:numId="14">
    <w:abstractNumId w:val="31"/>
  </w:num>
  <w:num w:numId="15">
    <w:abstractNumId w:val="30"/>
  </w:num>
  <w:num w:numId="16">
    <w:abstractNumId w:val="42"/>
  </w:num>
  <w:num w:numId="17">
    <w:abstractNumId w:val="40"/>
  </w:num>
  <w:num w:numId="18">
    <w:abstractNumId w:val="35"/>
  </w:num>
  <w:num w:numId="19">
    <w:abstractNumId w:val="27"/>
  </w:num>
  <w:num w:numId="20">
    <w:abstractNumId w:val="38"/>
  </w:num>
  <w:num w:numId="21">
    <w:abstractNumId w:val="11"/>
  </w:num>
  <w:num w:numId="22">
    <w:abstractNumId w:val="24"/>
  </w:num>
  <w:num w:numId="23">
    <w:abstractNumId w:val="43"/>
  </w:num>
  <w:num w:numId="24">
    <w:abstractNumId w:val="21"/>
  </w:num>
  <w:num w:numId="25">
    <w:abstractNumId w:val="4"/>
  </w:num>
  <w:num w:numId="26">
    <w:abstractNumId w:val="10"/>
  </w:num>
  <w:num w:numId="27">
    <w:abstractNumId w:val="41"/>
  </w:num>
  <w:num w:numId="28">
    <w:abstractNumId w:val="50"/>
  </w:num>
  <w:num w:numId="29">
    <w:abstractNumId w:val="23"/>
  </w:num>
  <w:num w:numId="30">
    <w:abstractNumId w:val="29"/>
  </w:num>
  <w:num w:numId="31">
    <w:abstractNumId w:val="48"/>
  </w:num>
  <w:num w:numId="32">
    <w:abstractNumId w:val="34"/>
  </w:num>
  <w:num w:numId="33">
    <w:abstractNumId w:val="3"/>
  </w:num>
  <w:num w:numId="34">
    <w:abstractNumId w:val="25"/>
  </w:num>
  <w:num w:numId="35">
    <w:abstractNumId w:val="16"/>
  </w:num>
  <w:num w:numId="36">
    <w:abstractNumId w:val="51"/>
  </w:num>
  <w:num w:numId="37">
    <w:abstractNumId w:val="17"/>
  </w:num>
  <w:num w:numId="38">
    <w:abstractNumId w:val="52"/>
  </w:num>
  <w:num w:numId="39">
    <w:abstractNumId w:val="28"/>
  </w:num>
  <w:num w:numId="40">
    <w:abstractNumId w:val="46"/>
  </w:num>
  <w:num w:numId="41">
    <w:abstractNumId w:val="22"/>
  </w:num>
  <w:num w:numId="42">
    <w:abstractNumId w:val="18"/>
  </w:num>
  <w:num w:numId="43">
    <w:abstractNumId w:val="13"/>
  </w:num>
  <w:num w:numId="44">
    <w:abstractNumId w:val="37"/>
  </w:num>
  <w:num w:numId="45">
    <w:abstractNumId w:val="44"/>
  </w:num>
  <w:num w:numId="46">
    <w:abstractNumId w:val="19"/>
  </w:num>
  <w:num w:numId="47">
    <w:abstractNumId w:val="14"/>
  </w:num>
  <w:num w:numId="48">
    <w:abstractNumId w:val="5"/>
  </w:num>
  <w:num w:numId="49">
    <w:abstractNumId w:val="20"/>
  </w:num>
  <w:num w:numId="50">
    <w:abstractNumId w:val="32"/>
  </w:num>
  <w:num w:numId="51">
    <w:abstractNumId w:val="15"/>
  </w:num>
  <w:num w:numId="52">
    <w:abstractNumId w:val="53"/>
  </w:num>
  <w:num w:numId="53">
    <w:abstractNumId w:val="39"/>
  </w:num>
  <w:num w:numId="54">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C2"/>
    <w:rsid w:val="00002F04"/>
    <w:rsid w:val="00013046"/>
    <w:rsid w:val="0001348E"/>
    <w:rsid w:val="00020A8D"/>
    <w:rsid w:val="00024972"/>
    <w:rsid w:val="000266B2"/>
    <w:rsid w:val="00027B81"/>
    <w:rsid w:val="0003005E"/>
    <w:rsid w:val="000376C3"/>
    <w:rsid w:val="000403FC"/>
    <w:rsid w:val="000407AE"/>
    <w:rsid w:val="00045F30"/>
    <w:rsid w:val="000476F7"/>
    <w:rsid w:val="00055EB4"/>
    <w:rsid w:val="0005780C"/>
    <w:rsid w:val="00067C20"/>
    <w:rsid w:val="00070ADC"/>
    <w:rsid w:val="00081316"/>
    <w:rsid w:val="000A0099"/>
    <w:rsid w:val="000A4BC8"/>
    <w:rsid w:val="000A6415"/>
    <w:rsid w:val="000B3974"/>
    <w:rsid w:val="000C275D"/>
    <w:rsid w:val="000E7A7A"/>
    <w:rsid w:val="0010018C"/>
    <w:rsid w:val="00104433"/>
    <w:rsid w:val="001078E6"/>
    <w:rsid w:val="0011164E"/>
    <w:rsid w:val="00113B1C"/>
    <w:rsid w:val="00115123"/>
    <w:rsid w:val="0012180F"/>
    <w:rsid w:val="00125C27"/>
    <w:rsid w:val="00137579"/>
    <w:rsid w:val="00140391"/>
    <w:rsid w:val="0014777F"/>
    <w:rsid w:val="00153BAE"/>
    <w:rsid w:val="001662D4"/>
    <w:rsid w:val="00175940"/>
    <w:rsid w:val="00182E15"/>
    <w:rsid w:val="001A1C5D"/>
    <w:rsid w:val="001A224A"/>
    <w:rsid w:val="001A4034"/>
    <w:rsid w:val="001A5D2F"/>
    <w:rsid w:val="001B2789"/>
    <w:rsid w:val="001D15B0"/>
    <w:rsid w:val="001D264E"/>
    <w:rsid w:val="001D3D2C"/>
    <w:rsid w:val="001D3EC5"/>
    <w:rsid w:val="001D4F14"/>
    <w:rsid w:val="001E5600"/>
    <w:rsid w:val="001F2F46"/>
    <w:rsid w:val="001F535B"/>
    <w:rsid w:val="001F7913"/>
    <w:rsid w:val="002006E6"/>
    <w:rsid w:val="0020495D"/>
    <w:rsid w:val="00204D0A"/>
    <w:rsid w:val="00207400"/>
    <w:rsid w:val="00221006"/>
    <w:rsid w:val="00222EE8"/>
    <w:rsid w:val="0022642E"/>
    <w:rsid w:val="00230DA5"/>
    <w:rsid w:val="00244FEE"/>
    <w:rsid w:val="00246D45"/>
    <w:rsid w:val="00254B3F"/>
    <w:rsid w:val="00265F48"/>
    <w:rsid w:val="002743D2"/>
    <w:rsid w:val="00282759"/>
    <w:rsid w:val="00282968"/>
    <w:rsid w:val="0029359A"/>
    <w:rsid w:val="002A2569"/>
    <w:rsid w:val="002B19FD"/>
    <w:rsid w:val="002B2C6C"/>
    <w:rsid w:val="002B7F38"/>
    <w:rsid w:val="002D0CA7"/>
    <w:rsid w:val="002D3EA5"/>
    <w:rsid w:val="002D4DFF"/>
    <w:rsid w:val="002D7B52"/>
    <w:rsid w:val="002E0D03"/>
    <w:rsid w:val="002E718D"/>
    <w:rsid w:val="002F723C"/>
    <w:rsid w:val="003020C5"/>
    <w:rsid w:val="00303AE5"/>
    <w:rsid w:val="0030796A"/>
    <w:rsid w:val="00311B19"/>
    <w:rsid w:val="003127C8"/>
    <w:rsid w:val="00313838"/>
    <w:rsid w:val="00313D81"/>
    <w:rsid w:val="00332F37"/>
    <w:rsid w:val="0033786C"/>
    <w:rsid w:val="003400F3"/>
    <w:rsid w:val="00345C2C"/>
    <w:rsid w:val="0034683C"/>
    <w:rsid w:val="0035657C"/>
    <w:rsid w:val="00363785"/>
    <w:rsid w:val="0037070F"/>
    <w:rsid w:val="0037606F"/>
    <w:rsid w:val="00377C43"/>
    <w:rsid w:val="0038106E"/>
    <w:rsid w:val="0038185E"/>
    <w:rsid w:val="003836E9"/>
    <w:rsid w:val="003846D0"/>
    <w:rsid w:val="0038793E"/>
    <w:rsid w:val="003968A5"/>
    <w:rsid w:val="003C5D54"/>
    <w:rsid w:val="003D7314"/>
    <w:rsid w:val="003E12DF"/>
    <w:rsid w:val="004009E1"/>
    <w:rsid w:val="00401031"/>
    <w:rsid w:val="004075DC"/>
    <w:rsid w:val="00414437"/>
    <w:rsid w:val="00416DBA"/>
    <w:rsid w:val="004171FF"/>
    <w:rsid w:val="00435AD1"/>
    <w:rsid w:val="00436610"/>
    <w:rsid w:val="0044138D"/>
    <w:rsid w:val="00444A51"/>
    <w:rsid w:val="00450570"/>
    <w:rsid w:val="00451AB0"/>
    <w:rsid w:val="00451F5D"/>
    <w:rsid w:val="004645E4"/>
    <w:rsid w:val="004674E2"/>
    <w:rsid w:val="00472402"/>
    <w:rsid w:val="00472EC7"/>
    <w:rsid w:val="0048071C"/>
    <w:rsid w:val="00482656"/>
    <w:rsid w:val="00490843"/>
    <w:rsid w:val="004D4394"/>
    <w:rsid w:val="004E00EC"/>
    <w:rsid w:val="00506405"/>
    <w:rsid w:val="00515068"/>
    <w:rsid w:val="00515F05"/>
    <w:rsid w:val="0051685F"/>
    <w:rsid w:val="00523994"/>
    <w:rsid w:val="00524072"/>
    <w:rsid w:val="00524FFC"/>
    <w:rsid w:val="005330FD"/>
    <w:rsid w:val="005539CB"/>
    <w:rsid w:val="00563AC5"/>
    <w:rsid w:val="005830CF"/>
    <w:rsid w:val="00593E05"/>
    <w:rsid w:val="00595019"/>
    <w:rsid w:val="005B3284"/>
    <w:rsid w:val="005B4240"/>
    <w:rsid w:val="005B5C59"/>
    <w:rsid w:val="005C1366"/>
    <w:rsid w:val="005C6952"/>
    <w:rsid w:val="005C7D3E"/>
    <w:rsid w:val="005D2BE1"/>
    <w:rsid w:val="005F5659"/>
    <w:rsid w:val="005F6773"/>
    <w:rsid w:val="00612E76"/>
    <w:rsid w:val="0064532C"/>
    <w:rsid w:val="00645B10"/>
    <w:rsid w:val="006500DC"/>
    <w:rsid w:val="0065244C"/>
    <w:rsid w:val="00664557"/>
    <w:rsid w:val="00681E5C"/>
    <w:rsid w:val="00685BBC"/>
    <w:rsid w:val="00696527"/>
    <w:rsid w:val="006C0112"/>
    <w:rsid w:val="006D3A9D"/>
    <w:rsid w:val="006D5B45"/>
    <w:rsid w:val="006E594A"/>
    <w:rsid w:val="006E6608"/>
    <w:rsid w:val="006F3689"/>
    <w:rsid w:val="007014A7"/>
    <w:rsid w:val="007257A4"/>
    <w:rsid w:val="00732838"/>
    <w:rsid w:val="007351EB"/>
    <w:rsid w:val="007463AD"/>
    <w:rsid w:val="00747EA6"/>
    <w:rsid w:val="00750A6B"/>
    <w:rsid w:val="00767CA6"/>
    <w:rsid w:val="00772D69"/>
    <w:rsid w:val="007736B9"/>
    <w:rsid w:val="00781877"/>
    <w:rsid w:val="00790A62"/>
    <w:rsid w:val="007B08B5"/>
    <w:rsid w:val="007B2D58"/>
    <w:rsid w:val="007C1EAE"/>
    <w:rsid w:val="007C3866"/>
    <w:rsid w:val="007D10F7"/>
    <w:rsid w:val="007D7085"/>
    <w:rsid w:val="007E0ECC"/>
    <w:rsid w:val="007E317D"/>
    <w:rsid w:val="007E5DDE"/>
    <w:rsid w:val="007F0FFB"/>
    <w:rsid w:val="0080322F"/>
    <w:rsid w:val="00810D68"/>
    <w:rsid w:val="00812BF6"/>
    <w:rsid w:val="0082217A"/>
    <w:rsid w:val="0082418E"/>
    <w:rsid w:val="00826EF9"/>
    <w:rsid w:val="00834931"/>
    <w:rsid w:val="00840D64"/>
    <w:rsid w:val="008421CC"/>
    <w:rsid w:val="00843140"/>
    <w:rsid w:val="0086252B"/>
    <w:rsid w:val="00872563"/>
    <w:rsid w:val="0087627E"/>
    <w:rsid w:val="00880939"/>
    <w:rsid w:val="00885A29"/>
    <w:rsid w:val="008B3874"/>
    <w:rsid w:val="008B73BF"/>
    <w:rsid w:val="008C0580"/>
    <w:rsid w:val="008C09CD"/>
    <w:rsid w:val="008D18CE"/>
    <w:rsid w:val="008D74B9"/>
    <w:rsid w:val="008E4E1F"/>
    <w:rsid w:val="008F6F6B"/>
    <w:rsid w:val="00903AC3"/>
    <w:rsid w:val="00906371"/>
    <w:rsid w:val="009275C9"/>
    <w:rsid w:val="00932734"/>
    <w:rsid w:val="00943B5C"/>
    <w:rsid w:val="00951775"/>
    <w:rsid w:val="00954D1F"/>
    <w:rsid w:val="00967216"/>
    <w:rsid w:val="00970614"/>
    <w:rsid w:val="0098243B"/>
    <w:rsid w:val="009829F9"/>
    <w:rsid w:val="00992CB7"/>
    <w:rsid w:val="00994660"/>
    <w:rsid w:val="009A6834"/>
    <w:rsid w:val="009B3067"/>
    <w:rsid w:val="009C1EAC"/>
    <w:rsid w:val="009C326E"/>
    <w:rsid w:val="009D32AE"/>
    <w:rsid w:val="009D4A4F"/>
    <w:rsid w:val="009E2497"/>
    <w:rsid w:val="009E7875"/>
    <w:rsid w:val="009F19FE"/>
    <w:rsid w:val="009F1CEE"/>
    <w:rsid w:val="009F5EC6"/>
    <w:rsid w:val="009F7D93"/>
    <w:rsid w:val="00A01DA3"/>
    <w:rsid w:val="00A07412"/>
    <w:rsid w:val="00A1245B"/>
    <w:rsid w:val="00A15A9D"/>
    <w:rsid w:val="00A17C6F"/>
    <w:rsid w:val="00A219E1"/>
    <w:rsid w:val="00A346DB"/>
    <w:rsid w:val="00A41B24"/>
    <w:rsid w:val="00A42E85"/>
    <w:rsid w:val="00A54BE1"/>
    <w:rsid w:val="00A613C9"/>
    <w:rsid w:val="00A6207E"/>
    <w:rsid w:val="00A72018"/>
    <w:rsid w:val="00A7386E"/>
    <w:rsid w:val="00A73F88"/>
    <w:rsid w:val="00A7535F"/>
    <w:rsid w:val="00A80061"/>
    <w:rsid w:val="00A80628"/>
    <w:rsid w:val="00A93567"/>
    <w:rsid w:val="00A97DB5"/>
    <w:rsid w:val="00AA1705"/>
    <w:rsid w:val="00AA1F53"/>
    <w:rsid w:val="00AA7C62"/>
    <w:rsid w:val="00AB21FA"/>
    <w:rsid w:val="00AC49D6"/>
    <w:rsid w:val="00AD21E8"/>
    <w:rsid w:val="00AD4866"/>
    <w:rsid w:val="00AE2DEF"/>
    <w:rsid w:val="00AE45A7"/>
    <w:rsid w:val="00AE5FFC"/>
    <w:rsid w:val="00AE6602"/>
    <w:rsid w:val="00AF6AF9"/>
    <w:rsid w:val="00B138C2"/>
    <w:rsid w:val="00B3730C"/>
    <w:rsid w:val="00B40317"/>
    <w:rsid w:val="00B44A74"/>
    <w:rsid w:val="00B56338"/>
    <w:rsid w:val="00B56E24"/>
    <w:rsid w:val="00B63A6F"/>
    <w:rsid w:val="00B660F1"/>
    <w:rsid w:val="00B673D9"/>
    <w:rsid w:val="00B70D68"/>
    <w:rsid w:val="00B91892"/>
    <w:rsid w:val="00BA042E"/>
    <w:rsid w:val="00BA3FF3"/>
    <w:rsid w:val="00BA659B"/>
    <w:rsid w:val="00BB1EED"/>
    <w:rsid w:val="00BB2389"/>
    <w:rsid w:val="00BB6DA6"/>
    <w:rsid w:val="00BC43CB"/>
    <w:rsid w:val="00BD20C8"/>
    <w:rsid w:val="00BD24C2"/>
    <w:rsid w:val="00BD5B0A"/>
    <w:rsid w:val="00BD69C6"/>
    <w:rsid w:val="00BF48E4"/>
    <w:rsid w:val="00C05C48"/>
    <w:rsid w:val="00C07BBB"/>
    <w:rsid w:val="00C279D0"/>
    <w:rsid w:val="00C31655"/>
    <w:rsid w:val="00C31DA3"/>
    <w:rsid w:val="00C3421D"/>
    <w:rsid w:val="00C36E4C"/>
    <w:rsid w:val="00C4323D"/>
    <w:rsid w:val="00C47F92"/>
    <w:rsid w:val="00C51DD5"/>
    <w:rsid w:val="00C52843"/>
    <w:rsid w:val="00C52DA2"/>
    <w:rsid w:val="00C5495D"/>
    <w:rsid w:val="00C622DC"/>
    <w:rsid w:val="00C6330F"/>
    <w:rsid w:val="00C928CA"/>
    <w:rsid w:val="00C93011"/>
    <w:rsid w:val="00C94591"/>
    <w:rsid w:val="00CA0A5F"/>
    <w:rsid w:val="00CA4C76"/>
    <w:rsid w:val="00CD26E2"/>
    <w:rsid w:val="00CD3DBA"/>
    <w:rsid w:val="00CD7F73"/>
    <w:rsid w:val="00CE1328"/>
    <w:rsid w:val="00CE3CAB"/>
    <w:rsid w:val="00CE57F9"/>
    <w:rsid w:val="00CF1503"/>
    <w:rsid w:val="00CF537C"/>
    <w:rsid w:val="00CF6841"/>
    <w:rsid w:val="00D02579"/>
    <w:rsid w:val="00D03627"/>
    <w:rsid w:val="00D043FD"/>
    <w:rsid w:val="00D049CA"/>
    <w:rsid w:val="00D0582A"/>
    <w:rsid w:val="00D121F0"/>
    <w:rsid w:val="00D1703C"/>
    <w:rsid w:val="00D27A19"/>
    <w:rsid w:val="00D440BE"/>
    <w:rsid w:val="00D519A4"/>
    <w:rsid w:val="00D52801"/>
    <w:rsid w:val="00D639DB"/>
    <w:rsid w:val="00D730FE"/>
    <w:rsid w:val="00D73E07"/>
    <w:rsid w:val="00D8243D"/>
    <w:rsid w:val="00DB04A3"/>
    <w:rsid w:val="00DB0FAA"/>
    <w:rsid w:val="00DB2C5B"/>
    <w:rsid w:val="00DD0641"/>
    <w:rsid w:val="00DD156D"/>
    <w:rsid w:val="00DD343B"/>
    <w:rsid w:val="00DD43EB"/>
    <w:rsid w:val="00DD6D22"/>
    <w:rsid w:val="00DD72F3"/>
    <w:rsid w:val="00DE4037"/>
    <w:rsid w:val="00DE5DFE"/>
    <w:rsid w:val="00DE7D58"/>
    <w:rsid w:val="00DF2FD0"/>
    <w:rsid w:val="00DF3B7A"/>
    <w:rsid w:val="00E05146"/>
    <w:rsid w:val="00E0774C"/>
    <w:rsid w:val="00E07B52"/>
    <w:rsid w:val="00E17813"/>
    <w:rsid w:val="00E23E45"/>
    <w:rsid w:val="00E34186"/>
    <w:rsid w:val="00E37EFC"/>
    <w:rsid w:val="00E5147C"/>
    <w:rsid w:val="00E601C1"/>
    <w:rsid w:val="00E72644"/>
    <w:rsid w:val="00E746FF"/>
    <w:rsid w:val="00E95E11"/>
    <w:rsid w:val="00EA07C4"/>
    <w:rsid w:val="00EA2E6B"/>
    <w:rsid w:val="00EA3A00"/>
    <w:rsid w:val="00EA4649"/>
    <w:rsid w:val="00EA5F7B"/>
    <w:rsid w:val="00EA7D40"/>
    <w:rsid w:val="00EB7703"/>
    <w:rsid w:val="00EC0A5F"/>
    <w:rsid w:val="00ED2E38"/>
    <w:rsid w:val="00ED2FC5"/>
    <w:rsid w:val="00ED3514"/>
    <w:rsid w:val="00EE6059"/>
    <w:rsid w:val="00F0023E"/>
    <w:rsid w:val="00F00D15"/>
    <w:rsid w:val="00F01419"/>
    <w:rsid w:val="00F02585"/>
    <w:rsid w:val="00F05DE4"/>
    <w:rsid w:val="00F10C7E"/>
    <w:rsid w:val="00F25DD0"/>
    <w:rsid w:val="00F27AE8"/>
    <w:rsid w:val="00F31EAD"/>
    <w:rsid w:val="00F44021"/>
    <w:rsid w:val="00F450A4"/>
    <w:rsid w:val="00F45CA3"/>
    <w:rsid w:val="00F518C4"/>
    <w:rsid w:val="00F51B82"/>
    <w:rsid w:val="00F53963"/>
    <w:rsid w:val="00F5622E"/>
    <w:rsid w:val="00F71A0B"/>
    <w:rsid w:val="00F746D6"/>
    <w:rsid w:val="00F800E7"/>
    <w:rsid w:val="00F926FA"/>
    <w:rsid w:val="00FA029C"/>
    <w:rsid w:val="00FA3E95"/>
    <w:rsid w:val="00FB14A0"/>
    <w:rsid w:val="00FD6359"/>
    <w:rsid w:val="00FE6974"/>
    <w:rsid w:val="00FF29BE"/>
    <w:rsid w:val="00FF6DEB"/>
    <w:rsid w:val="00FF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C7DEC7B"/>
  <w15:docId w15:val="{1B83C964-7A10-43B0-B46A-EA6EF197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B4"/>
    <w:rPr>
      <w:lang w:eastAsia="es-ES" w:bidi="es-ES"/>
    </w:rPr>
  </w:style>
  <w:style w:type="paragraph" w:styleId="Ttulo1">
    <w:name w:val="heading 1"/>
    <w:basedOn w:val="Normal"/>
    <w:link w:val="Ttulo1Car"/>
    <w:uiPriority w:val="9"/>
    <w:qFormat/>
    <w:pPr>
      <w:spacing w:before="1"/>
      <w:ind w:left="2524" w:hanging="796"/>
      <w:outlineLvl w:val="0"/>
    </w:pPr>
    <w:rPr>
      <w:b/>
      <w:bCs/>
      <w:sz w:val="24"/>
      <w:szCs w:val="24"/>
    </w:rPr>
  </w:style>
  <w:style w:type="paragraph" w:styleId="Ttulo2">
    <w:name w:val="heading 2"/>
    <w:aliases w:val="Edgar 2,Título 2 Car1,Título 2 Car Car Car Car Car,Edgar 2 Car Car Car Car Car,Título 2 Car Car Car Car,Edgar 2 Car Car Car Car,Edgar 2 Car3 Car Car Car Car,Edgar 2 Car3 Car Car Car,Edgar 2 Car3 Car"/>
    <w:basedOn w:val="Normal"/>
    <w:link w:val="Ttulo2Car2"/>
    <w:uiPriority w:val="99"/>
    <w:unhideWhenUsed/>
    <w:qFormat/>
    <w:pPr>
      <w:ind w:left="887" w:hanging="722"/>
      <w:outlineLvl w:val="1"/>
    </w:pPr>
    <w:rPr>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9"/>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B63726"/>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9"/>
    <w:qFormat/>
    <w:rsid w:val="00BD69C6"/>
    <w:pPr>
      <w:widowControl/>
      <w:spacing w:before="240" w:after="60"/>
      <w:outlineLvl w:val="7"/>
    </w:pPr>
    <w:rPr>
      <w:rFonts w:ascii="Calibri" w:eastAsia="Times New Roman" w:hAnsi="Calibri" w:cs="Times New Roman"/>
      <w:i/>
      <w:iCs/>
      <w:sz w:val="24"/>
      <w:szCs w:val="24"/>
      <w:lang w:val="x-none" w:eastAsia="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style>
  <w:style w:type="paragraph" w:styleId="Prrafodelista">
    <w:name w:val="List Paragraph"/>
    <w:aliases w:val="HOJA,Bolita,Párrafo de lista4,BOLADEF,Párrafo de lista21,BOLA,Nivel 1 OS,Colorful List Accent 1,TITULO 2_CR,Viñeta 6,Tercera viñeta,Tercer nivel de viñeta,Ha,Guió,Lista 123,列出段落,Bullet List,FooterText,List Paragraph1,List Paragraph,Bola"/>
    <w:basedOn w:val="Normal"/>
    <w:link w:val="PrrafodelistaCar"/>
    <w:uiPriority w:val="34"/>
    <w:qFormat/>
    <w:pPr>
      <w:ind w:left="887" w:hanging="361"/>
      <w:jc w:val="both"/>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99"/>
    <w:rsid w:val="00216460"/>
    <w:rPr>
      <w:rFonts w:ascii="Arial" w:eastAsia="Arial" w:hAnsi="Arial" w:cs="Arial"/>
      <w:lang w:val="es-ES" w:eastAsia="es-ES" w:bidi="es-ES"/>
    </w:rPr>
  </w:style>
  <w:style w:type="character" w:styleId="nfasis">
    <w:name w:val="Emphasis"/>
    <w:basedOn w:val="Fuentedeprrafopredeter"/>
    <w:uiPriority w:val="20"/>
    <w:qFormat/>
    <w:rsid w:val="00F52504"/>
    <w:rPr>
      <w:i/>
      <w:iCs/>
    </w:rPr>
  </w:style>
  <w:style w:type="character" w:styleId="Hipervnculo">
    <w:name w:val="Hyperlink"/>
    <w:basedOn w:val="Fuentedeprrafopredeter"/>
    <w:uiPriority w:val="99"/>
    <w:unhideWhenUsed/>
    <w:rsid w:val="00C04843"/>
    <w:rPr>
      <w:color w:val="0000FF" w:themeColor="hyperlink"/>
      <w:u w:val="single"/>
    </w:rPr>
  </w:style>
  <w:style w:type="character" w:customStyle="1" w:styleId="Mencinsinresolver1">
    <w:name w:val="Mención sin resolver1"/>
    <w:basedOn w:val="Fuentedeprrafopredeter"/>
    <w:uiPriority w:val="99"/>
    <w:semiHidden/>
    <w:unhideWhenUsed/>
    <w:rsid w:val="00C04843"/>
    <w:rPr>
      <w:color w:val="605E5C"/>
      <w:shd w:val="clear" w:color="auto" w:fill="E1DFDD"/>
    </w:rPr>
  </w:style>
  <w:style w:type="character" w:customStyle="1" w:styleId="PrrafodelistaCar">
    <w:name w:val="Párrafo de lista Car"/>
    <w:aliases w:val="HOJA Car,Bolita Car,Párrafo de lista4 Car,BOLADEF Car,Párrafo de lista21 Car,BOLA Car,Nivel 1 OS Car,Colorful List Accent 1 Car,TITULO 2_CR Car,Viñeta 6 Car,Tercera viñeta Car,Tercer nivel de viñeta Car,Ha Car,Guió Car,Lista 123 Car"/>
    <w:link w:val="Prrafodelista"/>
    <w:uiPriority w:val="34"/>
    <w:qFormat/>
    <w:locked/>
    <w:rsid w:val="00D821D6"/>
    <w:rPr>
      <w:rFonts w:ascii="Arial" w:eastAsia="Arial" w:hAnsi="Arial" w:cs="Arial"/>
      <w:lang w:val="es-ES" w:eastAsia="es-ES" w:bidi="es-ES"/>
    </w:rPr>
  </w:style>
  <w:style w:type="table" w:styleId="Tablaconcuadrcula">
    <w:name w:val="Table Grid"/>
    <w:basedOn w:val="Tablanormal"/>
    <w:uiPriority w:val="39"/>
    <w:rsid w:val="00290661"/>
    <w:pPr>
      <w:widowControl/>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uiPriority w:val="99"/>
    <w:qFormat/>
    <w:rsid w:val="00290661"/>
    <w:pPr>
      <w:widowControl/>
      <w:adjustRightInd w:val="0"/>
    </w:pPr>
    <w:rPr>
      <w:color w:val="000000"/>
      <w:sz w:val="24"/>
      <w:szCs w:val="24"/>
      <w:lang w:val="es-CO"/>
    </w:rPr>
  </w:style>
  <w:style w:type="paragraph" w:styleId="Encabezado">
    <w:name w:val="header"/>
    <w:aliases w:val="encabezado,encabezado Car"/>
    <w:basedOn w:val="Normal"/>
    <w:link w:val="EncabezadoCar"/>
    <w:uiPriority w:val="99"/>
    <w:unhideWhenUsed/>
    <w:rsid w:val="00A244B1"/>
    <w:pPr>
      <w:widowControl/>
      <w:tabs>
        <w:tab w:val="center" w:pos="4419"/>
        <w:tab w:val="right" w:pos="8838"/>
      </w:tabs>
    </w:pPr>
    <w:rPr>
      <w:rFonts w:asciiTheme="minorHAnsi" w:eastAsiaTheme="minorHAnsi" w:hAnsiTheme="minorHAnsi" w:cstheme="minorBidi"/>
      <w:lang w:val="es-CO" w:eastAsia="en-US" w:bidi="ar-SA"/>
    </w:rPr>
  </w:style>
  <w:style w:type="character" w:customStyle="1" w:styleId="EncabezadoCar">
    <w:name w:val="Encabezado Car"/>
    <w:aliases w:val="encabezado Car1,encabezado Car Car"/>
    <w:basedOn w:val="Fuentedeprrafopredeter"/>
    <w:link w:val="Encabezado"/>
    <w:uiPriority w:val="99"/>
    <w:rsid w:val="00A244B1"/>
    <w:rPr>
      <w:lang w:val="es-CO"/>
    </w:rPr>
  </w:style>
  <w:style w:type="paragraph" w:styleId="Piedepgina">
    <w:name w:val="footer"/>
    <w:basedOn w:val="Normal"/>
    <w:link w:val="PiedepginaCar"/>
    <w:uiPriority w:val="99"/>
    <w:unhideWhenUsed/>
    <w:rsid w:val="005A0E0E"/>
    <w:pPr>
      <w:tabs>
        <w:tab w:val="center" w:pos="4419"/>
        <w:tab w:val="right" w:pos="8838"/>
      </w:tabs>
    </w:pPr>
  </w:style>
  <w:style w:type="character" w:customStyle="1" w:styleId="PiedepginaCar">
    <w:name w:val="Pie de página Car"/>
    <w:basedOn w:val="Fuentedeprrafopredeter"/>
    <w:link w:val="Piedepgina"/>
    <w:uiPriority w:val="99"/>
    <w:rsid w:val="005A0E0E"/>
    <w:rPr>
      <w:rFonts w:ascii="Arial" w:eastAsia="Arial" w:hAnsi="Arial" w:cs="Arial"/>
      <w:lang w:val="es-ES" w:eastAsia="es-ES" w:bidi="es-ES"/>
    </w:rPr>
  </w:style>
  <w:style w:type="paragraph" w:customStyle="1" w:styleId="Cartula">
    <w:name w:val="Carátula"/>
    <w:basedOn w:val="Normal"/>
    <w:uiPriority w:val="99"/>
    <w:rsid w:val="00290CE2"/>
    <w:pPr>
      <w:widowControl/>
      <w:tabs>
        <w:tab w:val="left" w:pos="851"/>
      </w:tabs>
      <w:spacing w:before="480" w:after="480"/>
      <w:jc w:val="center"/>
    </w:pPr>
    <w:rPr>
      <w:rFonts w:eastAsia="Times New Roman" w:cs="Times New Roman"/>
      <w:b/>
      <w:color w:val="00FF00"/>
      <w:sz w:val="30"/>
      <w:szCs w:val="20"/>
      <w:lang w:val="es-ES_tradnl" w:bidi="ar-SA"/>
    </w:rPr>
  </w:style>
  <w:style w:type="paragraph" w:styleId="Sinespaciado">
    <w:name w:val="No Spacing"/>
    <w:uiPriority w:val="1"/>
    <w:qFormat/>
    <w:rsid w:val="00996C17"/>
    <w:rPr>
      <w:lang w:eastAsia="es-ES" w:bidi="es-ES"/>
    </w:rPr>
  </w:style>
  <w:style w:type="paragraph" w:styleId="Sangradetextonormal">
    <w:name w:val="Body Text Indent"/>
    <w:basedOn w:val="Normal"/>
    <w:link w:val="SangradetextonormalCar"/>
    <w:uiPriority w:val="99"/>
    <w:unhideWhenUsed/>
    <w:rsid w:val="007B76FF"/>
    <w:pPr>
      <w:spacing w:after="120"/>
      <w:ind w:left="283"/>
    </w:pPr>
  </w:style>
  <w:style w:type="character" w:customStyle="1" w:styleId="SangradetextonormalCar">
    <w:name w:val="Sangría de texto normal Car"/>
    <w:basedOn w:val="Fuentedeprrafopredeter"/>
    <w:link w:val="Sangradetextonormal"/>
    <w:uiPriority w:val="99"/>
    <w:rsid w:val="007B76FF"/>
    <w:rPr>
      <w:rFonts w:ascii="Arial" w:eastAsia="Arial" w:hAnsi="Arial" w:cs="Arial"/>
      <w:lang w:val="es-ES" w:eastAsia="es-ES" w:bidi="es-ES"/>
    </w:rPr>
  </w:style>
  <w:style w:type="paragraph" w:customStyle="1" w:styleId="Prrafodelista1">
    <w:name w:val="Párrafo de lista1"/>
    <w:aliases w:val="numbered,Paragraphe de liste1,lp1"/>
    <w:basedOn w:val="Normal"/>
    <w:link w:val="ListParagraphChar"/>
    <w:uiPriority w:val="99"/>
    <w:qFormat/>
    <w:rsid w:val="00FA6C60"/>
    <w:pPr>
      <w:widowControl/>
      <w:spacing w:after="80"/>
      <w:ind w:left="720"/>
      <w:jc w:val="both"/>
    </w:pPr>
    <w:rPr>
      <w:rFonts w:ascii="Arial Narrow" w:eastAsia="Calibri" w:hAnsi="Arial Narrow" w:cs="Times New Roman"/>
      <w:sz w:val="20"/>
      <w:szCs w:val="20"/>
      <w:lang w:bidi="ar-SA"/>
    </w:rPr>
  </w:style>
  <w:style w:type="character" w:customStyle="1" w:styleId="ListParagraphChar">
    <w:name w:val="List Paragraph Char"/>
    <w:aliases w:val="Bullet List Char,FooterText Char,numbered Char,List Paragraph1 Char,Paragraphe de liste1 Char,lp1 Char,Párrafo de lista2 Char"/>
    <w:link w:val="Prrafodelista1"/>
    <w:rsid w:val="00FA6C60"/>
    <w:rPr>
      <w:rFonts w:ascii="Arial Narrow" w:eastAsia="Calibri" w:hAnsi="Arial Narrow" w:cs="Times New Roman"/>
      <w:sz w:val="20"/>
      <w:szCs w:val="20"/>
      <w:lang w:val="es-ES" w:eastAsia="es-ES"/>
    </w:rPr>
  </w:style>
  <w:style w:type="paragraph" w:styleId="Textodeglobo">
    <w:name w:val="Balloon Text"/>
    <w:basedOn w:val="Normal"/>
    <w:link w:val="TextodegloboCar"/>
    <w:uiPriority w:val="99"/>
    <w:semiHidden/>
    <w:unhideWhenUsed/>
    <w:rsid w:val="00E219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19D0"/>
    <w:rPr>
      <w:rFonts w:ascii="Segoe UI" w:eastAsia="Arial" w:hAnsi="Segoe UI" w:cs="Segoe UI"/>
      <w:sz w:val="18"/>
      <w:szCs w:val="18"/>
      <w:lang w:val="es-ES" w:eastAsia="es-ES" w:bidi="es-ES"/>
    </w:rPr>
  </w:style>
  <w:style w:type="character" w:customStyle="1" w:styleId="DefaultCar">
    <w:name w:val="Default Car"/>
    <w:link w:val="Default"/>
    <w:locked/>
    <w:rsid w:val="00694B21"/>
    <w:rPr>
      <w:rFonts w:ascii="Arial" w:hAnsi="Arial" w:cs="Arial"/>
      <w:color w:val="000000"/>
      <w:sz w:val="24"/>
      <w:szCs w:val="24"/>
      <w:lang w:val="es-CO"/>
    </w:rPr>
  </w:style>
  <w:style w:type="paragraph" w:customStyle="1" w:styleId="CM42">
    <w:name w:val="CM42"/>
    <w:basedOn w:val="Default"/>
    <w:next w:val="Default"/>
    <w:uiPriority w:val="99"/>
    <w:rsid w:val="00694B21"/>
    <w:rPr>
      <w:rFonts w:eastAsia="Times New Roman"/>
      <w:color w:val="auto"/>
      <w:lang w:eastAsia="es-CO"/>
    </w:rPr>
  </w:style>
  <w:style w:type="character" w:customStyle="1" w:styleId="Ttulo7Car">
    <w:name w:val="Título 7 Car"/>
    <w:basedOn w:val="Fuentedeprrafopredeter"/>
    <w:link w:val="Ttulo7"/>
    <w:uiPriority w:val="9"/>
    <w:rsid w:val="00B63726"/>
    <w:rPr>
      <w:rFonts w:asciiTheme="majorHAnsi" w:eastAsiaTheme="majorEastAsia" w:hAnsiTheme="majorHAnsi" w:cstheme="majorBidi"/>
      <w:i/>
      <w:iCs/>
      <w:color w:val="243F60" w:themeColor="accent1" w:themeShade="7F"/>
      <w:lang w:val="es-ES" w:eastAsia="es-ES" w:bidi="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pPr>
      <w:widowControl/>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Pr>
  </w:style>
  <w:style w:type="character" w:styleId="Refdecomentario">
    <w:name w:val="annotation reference"/>
    <w:basedOn w:val="Fuentedeprrafopredeter"/>
    <w:uiPriority w:val="99"/>
    <w:semiHidden/>
    <w:unhideWhenUsed/>
    <w:rsid w:val="00F926FA"/>
    <w:rPr>
      <w:sz w:val="16"/>
      <w:szCs w:val="16"/>
    </w:rPr>
  </w:style>
  <w:style w:type="paragraph" w:styleId="Textocomentario">
    <w:name w:val="annotation text"/>
    <w:basedOn w:val="Normal"/>
    <w:link w:val="TextocomentarioCar"/>
    <w:uiPriority w:val="99"/>
    <w:unhideWhenUsed/>
    <w:rsid w:val="00F926FA"/>
    <w:rPr>
      <w:sz w:val="20"/>
      <w:szCs w:val="20"/>
    </w:rPr>
  </w:style>
  <w:style w:type="character" w:customStyle="1" w:styleId="TextocomentarioCar">
    <w:name w:val="Texto comentario Car"/>
    <w:basedOn w:val="Fuentedeprrafopredeter"/>
    <w:link w:val="Textocomentario"/>
    <w:uiPriority w:val="99"/>
    <w:rsid w:val="00F926FA"/>
    <w:rPr>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F926FA"/>
    <w:rPr>
      <w:b/>
      <w:bCs/>
    </w:rPr>
  </w:style>
  <w:style w:type="character" w:customStyle="1" w:styleId="AsuntodelcomentarioCar">
    <w:name w:val="Asunto del comentario Car"/>
    <w:basedOn w:val="TextocomentarioCar"/>
    <w:link w:val="Asuntodelcomentario"/>
    <w:uiPriority w:val="99"/>
    <w:semiHidden/>
    <w:rsid w:val="00F926FA"/>
    <w:rPr>
      <w:b/>
      <w:bCs/>
      <w:sz w:val="20"/>
      <w:szCs w:val="20"/>
      <w:lang w:eastAsia="es-ES" w:bidi="es-ES"/>
    </w:rPr>
  </w:style>
  <w:style w:type="character" w:customStyle="1" w:styleId="Mencinsinresolver2">
    <w:name w:val="Mención sin resolver2"/>
    <w:basedOn w:val="Fuentedeprrafopredeter"/>
    <w:uiPriority w:val="99"/>
    <w:semiHidden/>
    <w:unhideWhenUsed/>
    <w:rsid w:val="005B4240"/>
    <w:rPr>
      <w:color w:val="605E5C"/>
      <w:shd w:val="clear" w:color="auto" w:fill="E1DFDD"/>
    </w:rPr>
  </w:style>
  <w:style w:type="character" w:styleId="Textodelmarcadordeposicin">
    <w:name w:val="Placeholder Text"/>
    <w:basedOn w:val="Fuentedeprrafopredeter"/>
    <w:uiPriority w:val="99"/>
    <w:semiHidden/>
    <w:rsid w:val="00451AB0"/>
    <w:rPr>
      <w:color w:val="808080"/>
    </w:rPr>
  </w:style>
  <w:style w:type="character" w:customStyle="1" w:styleId="Mencinsinresolver3">
    <w:name w:val="Mención sin resolver3"/>
    <w:basedOn w:val="Fuentedeprrafopredeter"/>
    <w:uiPriority w:val="99"/>
    <w:semiHidden/>
    <w:unhideWhenUsed/>
    <w:rsid w:val="00EA7D40"/>
    <w:rPr>
      <w:color w:val="605E5C"/>
      <w:shd w:val="clear" w:color="auto" w:fill="E1DFDD"/>
    </w:rPr>
  </w:style>
  <w:style w:type="paragraph" w:styleId="NormalWeb">
    <w:name w:val="Normal (Web)"/>
    <w:basedOn w:val="Normal"/>
    <w:link w:val="NormalWebCar"/>
    <w:uiPriority w:val="99"/>
    <w:rsid w:val="00230DA5"/>
    <w:pPr>
      <w:widowControl/>
      <w:spacing w:before="100" w:beforeAutospacing="1" w:after="100" w:afterAutospacing="1"/>
    </w:pPr>
    <w:rPr>
      <w:rFonts w:ascii="Times New Roman" w:eastAsia="Times New Roman" w:hAnsi="Times New Roman" w:cs="Times New Roman"/>
      <w:sz w:val="24"/>
      <w:szCs w:val="24"/>
      <w:lang w:val="es-CO" w:eastAsia="es-CO" w:bidi="ar-SA"/>
    </w:rPr>
  </w:style>
  <w:style w:type="character" w:customStyle="1" w:styleId="NormalWebCar">
    <w:name w:val="Normal (Web) Car"/>
    <w:link w:val="NormalWeb"/>
    <w:locked/>
    <w:rsid w:val="00230DA5"/>
    <w:rPr>
      <w:rFonts w:ascii="Times New Roman" w:eastAsia="Times New Roman" w:hAnsi="Times New Roman" w:cs="Times New Roman"/>
      <w:sz w:val="24"/>
      <w:szCs w:val="24"/>
      <w:lang w:val="es-CO" w:eastAsia="es-CO"/>
    </w:rPr>
  </w:style>
  <w:style w:type="paragraph" w:styleId="Textoindependiente3">
    <w:name w:val="Body Text 3"/>
    <w:basedOn w:val="Normal"/>
    <w:link w:val="Textoindependiente3Car"/>
    <w:uiPriority w:val="99"/>
    <w:rsid w:val="00563AC5"/>
    <w:pPr>
      <w:widowControl/>
      <w:spacing w:after="120"/>
    </w:pPr>
    <w:rPr>
      <w:rFonts w:ascii="Times New Roman" w:eastAsia="Times New Roman" w:hAnsi="Times New Roman" w:cs="Times New Roman"/>
      <w:sz w:val="16"/>
      <w:szCs w:val="16"/>
      <w:lang w:bidi="ar-SA"/>
    </w:rPr>
  </w:style>
  <w:style w:type="character" w:customStyle="1" w:styleId="Textoindependiente3Car">
    <w:name w:val="Texto independiente 3 Car"/>
    <w:basedOn w:val="Fuentedeprrafopredeter"/>
    <w:link w:val="Textoindependiente3"/>
    <w:uiPriority w:val="99"/>
    <w:rsid w:val="00563AC5"/>
    <w:rPr>
      <w:rFonts w:ascii="Times New Roman" w:eastAsia="Times New Roman" w:hAnsi="Times New Roman" w:cs="Times New Roman"/>
      <w:sz w:val="16"/>
      <w:szCs w:val="16"/>
      <w:lang w:eastAsia="es-ES"/>
    </w:rPr>
  </w:style>
  <w:style w:type="character" w:customStyle="1" w:styleId="Ttulo8Car">
    <w:name w:val="Título 8 Car"/>
    <w:basedOn w:val="Fuentedeprrafopredeter"/>
    <w:link w:val="Ttulo8"/>
    <w:uiPriority w:val="99"/>
    <w:rsid w:val="00BD69C6"/>
    <w:rPr>
      <w:rFonts w:ascii="Calibri" w:eastAsia="Times New Roman" w:hAnsi="Calibri" w:cs="Times New Roman"/>
      <w:i/>
      <w:iCs/>
      <w:sz w:val="24"/>
      <w:szCs w:val="24"/>
      <w:lang w:val="x-none" w:eastAsia="x-none"/>
    </w:rPr>
  </w:style>
  <w:style w:type="character" w:customStyle="1" w:styleId="Ttulo1Car">
    <w:name w:val="Título 1 Car"/>
    <w:link w:val="Ttulo1"/>
    <w:uiPriority w:val="99"/>
    <w:rsid w:val="00BD69C6"/>
    <w:rPr>
      <w:b/>
      <w:bCs/>
      <w:sz w:val="24"/>
      <w:szCs w:val="24"/>
      <w:lang w:eastAsia="es-ES" w:bidi="es-ES"/>
    </w:rPr>
  </w:style>
  <w:style w:type="character" w:customStyle="1" w:styleId="Ttulo2Car">
    <w:name w:val="Título 2 Car"/>
    <w:uiPriority w:val="9"/>
    <w:semiHidden/>
    <w:rsid w:val="00BD69C6"/>
    <w:rPr>
      <w:rFonts w:ascii="Cambria" w:eastAsia="Times New Roman" w:hAnsi="Cambria" w:cs="Times New Roman"/>
      <w:b/>
      <w:bCs/>
      <w:color w:val="4F81BD"/>
      <w:sz w:val="26"/>
      <w:szCs w:val="26"/>
      <w:lang w:val="es-ES" w:eastAsia="es-ES"/>
    </w:rPr>
  </w:style>
  <w:style w:type="character" w:customStyle="1" w:styleId="Ttulo5Car">
    <w:name w:val="Título 5 Car"/>
    <w:link w:val="Ttulo5"/>
    <w:uiPriority w:val="99"/>
    <w:rsid w:val="00BD69C6"/>
    <w:rPr>
      <w:b/>
      <w:lang w:eastAsia="es-ES" w:bidi="es-ES"/>
    </w:rPr>
  </w:style>
  <w:style w:type="character" w:customStyle="1" w:styleId="Ttulo2Car2">
    <w:name w:val="Título 2 Car2"/>
    <w:aliases w:val="Edgar 2 Car,Título 2 Car1 Car,Título 2 Car Car Car Car Car Car,Edgar 2 Car Car Car Car Car Car,Título 2 Car Car Car Car Car1,Edgar 2 Car Car Car Car Car1,Edgar 2 Car3 Car Car Car Car Car,Edgar 2 Car3 Car Car Car Car1,Edgar 2 Car3 Car Car"/>
    <w:link w:val="Ttulo2"/>
    <w:uiPriority w:val="99"/>
    <w:locked/>
    <w:rsid w:val="00BD69C6"/>
    <w:rPr>
      <w:b/>
      <w:bCs/>
      <w:lang w:eastAsia="es-ES" w:bidi="es-ES"/>
    </w:rPr>
  </w:style>
  <w:style w:type="character" w:styleId="Nmerodepgina">
    <w:name w:val="page number"/>
    <w:uiPriority w:val="99"/>
    <w:rsid w:val="00BD69C6"/>
  </w:style>
  <w:style w:type="paragraph" w:customStyle="1" w:styleId="CarCar1Car">
    <w:name w:val="Car Car1 Car"/>
    <w:basedOn w:val="Normal"/>
    <w:uiPriority w:val="99"/>
    <w:rsid w:val="00BD69C6"/>
    <w:pPr>
      <w:widowControl/>
      <w:spacing w:after="160" w:line="240" w:lineRule="exact"/>
    </w:pPr>
    <w:rPr>
      <w:rFonts w:ascii="Verdana" w:eastAsia="Times New Roman" w:hAnsi="Verdana" w:cs="Verdana"/>
      <w:sz w:val="20"/>
      <w:szCs w:val="20"/>
      <w:lang w:eastAsia="en-US" w:bidi="ar-SA"/>
    </w:rPr>
  </w:style>
  <w:style w:type="paragraph" w:customStyle="1" w:styleId="Car">
    <w:name w:val="Car"/>
    <w:basedOn w:val="Normal"/>
    <w:uiPriority w:val="99"/>
    <w:rsid w:val="00BD69C6"/>
    <w:pPr>
      <w:widowControl/>
      <w:spacing w:after="160" w:line="240" w:lineRule="exact"/>
    </w:pPr>
    <w:rPr>
      <w:rFonts w:ascii="Verdana" w:eastAsia="Times New Roman" w:hAnsi="Verdana" w:cs="Verdana"/>
      <w:sz w:val="20"/>
      <w:szCs w:val="20"/>
      <w:lang w:val="en-US" w:eastAsia="en-US" w:bidi="ar-SA"/>
    </w:rPr>
  </w:style>
  <w:style w:type="character" w:customStyle="1" w:styleId="FootnoteTextChar">
    <w:name w:val="Footnote Text Char"/>
    <w:aliases w:val="Car3 Car Char,Car Car Car Car Car Car Car Char,Car Car Car Car Car Car Car Car Char,Car3 Car Car Car Car Char,texto de nota al pie Char,ft Char,Texto nota pie Car Char,Car3 Char,Car31 Char,Car3 Car Car Car Char,Car Car1 Char"/>
    <w:uiPriority w:val="99"/>
    <w:semiHidden/>
    <w:locked/>
    <w:rsid w:val="00BD69C6"/>
    <w:rPr>
      <w:lang w:val="es-CO" w:eastAsia="es-ES"/>
    </w:rPr>
  </w:style>
  <w:style w:type="paragraph" w:styleId="Textonotapie">
    <w:name w:val="footnote text"/>
    <w:aliases w:val="Car3 Car,Car Car Car Car Car Car Car,Car Car Car Car Car Car Car Car,Car3 Car Car Car Car,texto de nota al pie,ft,Car3,Car31,Car3 Car Car Car,Car Car1,Footnote Text Char Char,Footnote Text1 Char"/>
    <w:basedOn w:val="Normal"/>
    <w:link w:val="TextonotapieCar1"/>
    <w:uiPriority w:val="99"/>
    <w:semiHidden/>
    <w:rsid w:val="00BD69C6"/>
    <w:pPr>
      <w:widowControl/>
    </w:pPr>
    <w:rPr>
      <w:rFonts w:ascii="Times New Roman" w:eastAsia="Times New Roman" w:hAnsi="Times New Roman" w:cs="Times New Roman"/>
      <w:sz w:val="20"/>
      <w:szCs w:val="20"/>
      <w:lang w:val="x-none" w:bidi="ar-SA"/>
    </w:rPr>
  </w:style>
  <w:style w:type="character" w:customStyle="1" w:styleId="TextonotapieCar">
    <w:name w:val="Texto nota pie Car"/>
    <w:basedOn w:val="Fuentedeprrafopredeter"/>
    <w:uiPriority w:val="99"/>
    <w:semiHidden/>
    <w:rsid w:val="00BD69C6"/>
    <w:rPr>
      <w:sz w:val="20"/>
      <w:szCs w:val="20"/>
      <w:lang w:eastAsia="es-ES" w:bidi="es-ES"/>
    </w:rPr>
  </w:style>
  <w:style w:type="character" w:customStyle="1" w:styleId="TextonotapieCar1">
    <w:name w:val="Texto nota pie Car1"/>
    <w:aliases w:val="Car3 Car Car,Car Car Car Car Car Car Car Car1,Car Car Car Car Car Car Car Car Car1,Car3 Car Car Car Car Car,texto de nota al pie Car,ft Car,Car3 Car1,Car31 Car,Car3 Car Car Car Car1,Car Car1 Car2,Footnote Text Char Char Car"/>
    <w:link w:val="Textonotapie"/>
    <w:uiPriority w:val="99"/>
    <w:semiHidden/>
    <w:locked/>
    <w:rsid w:val="00BD69C6"/>
    <w:rPr>
      <w:rFonts w:ascii="Times New Roman" w:eastAsia="Times New Roman" w:hAnsi="Times New Roman" w:cs="Times New Roman"/>
      <w:sz w:val="20"/>
      <w:szCs w:val="20"/>
      <w:lang w:val="x-none" w:eastAsia="es-ES"/>
    </w:rPr>
  </w:style>
  <w:style w:type="paragraph" w:styleId="Continuarlista2">
    <w:name w:val="List Continue 2"/>
    <w:basedOn w:val="Normal"/>
    <w:uiPriority w:val="99"/>
    <w:rsid w:val="00BD69C6"/>
    <w:pPr>
      <w:widowControl/>
      <w:spacing w:after="120"/>
      <w:ind w:left="566"/>
    </w:pPr>
    <w:rPr>
      <w:rFonts w:ascii="Times New Roman" w:eastAsia="Times New Roman" w:hAnsi="Times New Roman" w:cs="Times New Roman"/>
      <w:sz w:val="24"/>
      <w:szCs w:val="24"/>
      <w:lang w:bidi="ar-SA"/>
    </w:rPr>
  </w:style>
  <w:style w:type="paragraph" w:styleId="Textoindependiente2">
    <w:name w:val="Body Text 2"/>
    <w:basedOn w:val="Normal"/>
    <w:link w:val="Textoindependiente2Car"/>
    <w:uiPriority w:val="99"/>
    <w:rsid w:val="00BD69C6"/>
    <w:pPr>
      <w:widowControl/>
      <w:spacing w:after="120" w:line="480" w:lineRule="auto"/>
    </w:pPr>
    <w:rPr>
      <w:rFonts w:ascii="Times New Roman" w:eastAsia="Times New Roman" w:hAnsi="Times New Roman" w:cs="Times New Roman"/>
      <w:sz w:val="24"/>
      <w:szCs w:val="24"/>
      <w:lang w:val="x-none" w:eastAsia="x-none" w:bidi="ar-SA"/>
    </w:rPr>
  </w:style>
  <w:style w:type="character" w:customStyle="1" w:styleId="Textoindependiente2Car">
    <w:name w:val="Texto independiente 2 Car"/>
    <w:basedOn w:val="Fuentedeprrafopredeter"/>
    <w:link w:val="Textoindependiente2"/>
    <w:uiPriority w:val="99"/>
    <w:rsid w:val="00BD69C6"/>
    <w:rPr>
      <w:rFonts w:ascii="Times New Roman" w:eastAsia="Times New Roman" w:hAnsi="Times New Roman" w:cs="Times New Roman"/>
      <w:sz w:val="24"/>
      <w:szCs w:val="24"/>
      <w:lang w:val="x-none" w:eastAsia="x-none"/>
    </w:rPr>
  </w:style>
  <w:style w:type="character" w:customStyle="1" w:styleId="BodyText28Car">
    <w:name w:val="Body Text 28 Car"/>
    <w:link w:val="BodyText28"/>
    <w:locked/>
    <w:rsid w:val="00BD69C6"/>
    <w:rPr>
      <w:lang w:eastAsia="es-ES"/>
    </w:rPr>
  </w:style>
  <w:style w:type="paragraph" w:customStyle="1" w:styleId="BodyText28">
    <w:name w:val="Body Text 28"/>
    <w:basedOn w:val="Normal"/>
    <w:link w:val="BodyText28Car"/>
    <w:rsid w:val="00BD69C6"/>
    <w:pPr>
      <w:overflowPunct w:val="0"/>
      <w:autoSpaceDE w:val="0"/>
      <w:autoSpaceDN w:val="0"/>
      <w:adjustRightInd w:val="0"/>
      <w:jc w:val="both"/>
    </w:pPr>
    <w:rPr>
      <w:lang w:bidi="ar-SA"/>
    </w:rPr>
  </w:style>
  <w:style w:type="character" w:customStyle="1" w:styleId="NormalmariaCar1">
    <w:name w:val="Normal.maria Car1"/>
    <w:link w:val="Normalmaria"/>
    <w:locked/>
    <w:rsid w:val="00BD69C6"/>
    <w:rPr>
      <w:rFonts w:ascii="Book Antiqua" w:hAnsi="Book Antiqua" w:cs="Book Antiqua"/>
      <w:i/>
      <w:iCs/>
      <w:kern w:val="16"/>
      <w:position w:val="-6"/>
      <w:sz w:val="24"/>
      <w:szCs w:val="24"/>
      <w:lang w:val="es-ES_tradnl" w:eastAsia="es-ES"/>
    </w:rPr>
  </w:style>
  <w:style w:type="paragraph" w:customStyle="1" w:styleId="Normalmaria">
    <w:name w:val="Normal.maria"/>
    <w:link w:val="NormalmariaCar1"/>
    <w:rsid w:val="00BD69C6"/>
    <w:pPr>
      <w:snapToGrid w:val="0"/>
    </w:pPr>
    <w:rPr>
      <w:rFonts w:ascii="Book Antiqua" w:hAnsi="Book Antiqua" w:cs="Book Antiqua"/>
      <w:i/>
      <w:iCs/>
      <w:kern w:val="16"/>
      <w:position w:val="-6"/>
      <w:sz w:val="24"/>
      <w:szCs w:val="24"/>
      <w:lang w:val="es-ES_tradnl" w:eastAsia="es-ES"/>
    </w:rPr>
  </w:style>
  <w:style w:type="paragraph" w:customStyle="1" w:styleId="Articulo">
    <w:name w:val="Articulo"/>
    <w:basedOn w:val="Normal"/>
    <w:next w:val="Normal"/>
    <w:autoRedefine/>
    <w:uiPriority w:val="99"/>
    <w:rsid w:val="00BD69C6"/>
    <w:pPr>
      <w:widowControl/>
      <w:ind w:right="-30"/>
      <w:jc w:val="right"/>
    </w:pPr>
    <w:rPr>
      <w:rFonts w:ascii="Tahoma" w:eastAsia="Times New Roman" w:hAnsi="Tahoma" w:cs="Tahoma"/>
      <w:sz w:val="24"/>
      <w:szCs w:val="24"/>
      <w:lang w:bidi="ar-SA"/>
    </w:rPr>
  </w:style>
  <w:style w:type="paragraph" w:customStyle="1" w:styleId="CarCar1Car1">
    <w:name w:val="Car Car1 Car1"/>
    <w:basedOn w:val="Normal"/>
    <w:uiPriority w:val="99"/>
    <w:rsid w:val="00BD69C6"/>
    <w:pPr>
      <w:widowControl/>
      <w:spacing w:after="160" w:line="240" w:lineRule="exact"/>
    </w:pPr>
    <w:rPr>
      <w:rFonts w:ascii="Verdana" w:eastAsia="Times New Roman" w:hAnsi="Verdana" w:cs="Verdana"/>
      <w:sz w:val="20"/>
      <w:szCs w:val="20"/>
      <w:lang w:eastAsia="en-US" w:bidi="ar-SA"/>
    </w:rPr>
  </w:style>
  <w:style w:type="paragraph" w:customStyle="1" w:styleId="bodytext280">
    <w:name w:val="bodytext28"/>
    <w:basedOn w:val="Normal"/>
    <w:uiPriority w:val="99"/>
    <w:rsid w:val="00BD69C6"/>
    <w:pPr>
      <w:widowControl/>
      <w:overflowPunct w:val="0"/>
      <w:autoSpaceDE w:val="0"/>
      <w:autoSpaceDN w:val="0"/>
      <w:jc w:val="both"/>
    </w:pPr>
    <w:rPr>
      <w:rFonts w:eastAsia="Times New Roman"/>
      <w:lang w:bidi="ar-SA"/>
    </w:rPr>
  </w:style>
  <w:style w:type="paragraph" w:customStyle="1" w:styleId="1CarCarCarCar">
    <w:name w:val="1 Car Car Car Car"/>
    <w:basedOn w:val="Normal"/>
    <w:uiPriority w:val="99"/>
    <w:rsid w:val="00BD69C6"/>
    <w:pPr>
      <w:widowControl/>
      <w:suppressAutoHyphens/>
      <w:spacing w:after="160" w:line="240" w:lineRule="exact"/>
    </w:pPr>
    <w:rPr>
      <w:rFonts w:ascii="Verdana" w:eastAsia="Times New Roman" w:hAnsi="Verdana" w:cs="Verdana"/>
      <w:sz w:val="20"/>
      <w:szCs w:val="20"/>
      <w:lang w:val="en-US" w:eastAsia="en-US" w:bidi="ar-SA"/>
    </w:rPr>
  </w:style>
  <w:style w:type="paragraph" w:styleId="Sangra2detindependiente">
    <w:name w:val="Body Text Indent 2"/>
    <w:basedOn w:val="Normal"/>
    <w:link w:val="Sangra2detindependienteCar"/>
    <w:uiPriority w:val="99"/>
    <w:rsid w:val="00BD69C6"/>
    <w:pPr>
      <w:widowControl/>
      <w:spacing w:after="120" w:line="480" w:lineRule="auto"/>
      <w:ind w:left="283"/>
    </w:pPr>
    <w:rPr>
      <w:rFonts w:ascii="Times New Roman" w:eastAsia="Times New Roman" w:hAnsi="Times New Roman" w:cs="Times New Roman"/>
      <w:sz w:val="24"/>
      <w:szCs w:val="24"/>
      <w:lang w:val="x-none" w:eastAsia="x-none" w:bidi="ar-SA"/>
    </w:rPr>
  </w:style>
  <w:style w:type="character" w:customStyle="1" w:styleId="Sangra2detindependienteCar">
    <w:name w:val="Sangría 2 de t. independiente Car"/>
    <w:basedOn w:val="Fuentedeprrafopredeter"/>
    <w:link w:val="Sangra2detindependiente"/>
    <w:uiPriority w:val="99"/>
    <w:rsid w:val="00BD69C6"/>
    <w:rPr>
      <w:rFonts w:ascii="Times New Roman" w:eastAsia="Times New Roman" w:hAnsi="Times New Roman" w:cs="Times New Roman"/>
      <w:sz w:val="24"/>
      <w:szCs w:val="24"/>
      <w:lang w:val="x-none" w:eastAsia="x-none"/>
    </w:rPr>
  </w:style>
  <w:style w:type="paragraph" w:customStyle="1" w:styleId="MARITZA3">
    <w:name w:val="MARITZA3"/>
    <w:uiPriority w:val="99"/>
    <w:rsid w:val="00BD69C6"/>
    <w:pPr>
      <w:tabs>
        <w:tab w:val="left" w:pos="-720"/>
        <w:tab w:val="left" w:pos="0"/>
      </w:tabs>
      <w:suppressAutoHyphens/>
      <w:snapToGrid w:val="0"/>
      <w:jc w:val="both"/>
    </w:pPr>
    <w:rPr>
      <w:rFonts w:ascii="Courier New" w:eastAsia="Times New Roman" w:hAnsi="Courier New" w:cs="Courier New"/>
      <w:spacing w:val="-2"/>
      <w:sz w:val="24"/>
      <w:szCs w:val="24"/>
      <w:lang w:val="en-US" w:eastAsia="es-ES"/>
    </w:rPr>
  </w:style>
  <w:style w:type="paragraph" w:customStyle="1" w:styleId="Car4">
    <w:name w:val="Car4"/>
    <w:basedOn w:val="Normal"/>
    <w:uiPriority w:val="99"/>
    <w:rsid w:val="00BD69C6"/>
    <w:pPr>
      <w:widowControl/>
      <w:spacing w:after="160" w:line="240" w:lineRule="exact"/>
    </w:pPr>
    <w:rPr>
      <w:rFonts w:ascii="Verdana" w:eastAsia="Times New Roman" w:hAnsi="Verdana" w:cs="Verdana"/>
      <w:sz w:val="20"/>
      <w:szCs w:val="20"/>
      <w:lang w:val="en-US" w:eastAsia="en-US" w:bidi="ar-SA"/>
    </w:rPr>
  </w:style>
  <w:style w:type="paragraph" w:styleId="Textosinformato">
    <w:name w:val="Plain Text"/>
    <w:basedOn w:val="Normal"/>
    <w:link w:val="TextosinformatoCar"/>
    <w:uiPriority w:val="99"/>
    <w:rsid w:val="00BD69C6"/>
    <w:pPr>
      <w:widowControl/>
    </w:pPr>
    <w:rPr>
      <w:rFonts w:ascii="Courier New" w:eastAsia="Times New Roman" w:hAnsi="Courier New" w:cs="Times New Roman"/>
      <w:sz w:val="20"/>
      <w:szCs w:val="20"/>
      <w:lang w:val="x-none" w:eastAsia="x-none" w:bidi="ar-SA"/>
    </w:rPr>
  </w:style>
  <w:style w:type="character" w:customStyle="1" w:styleId="TextosinformatoCar">
    <w:name w:val="Texto sin formato Car"/>
    <w:basedOn w:val="Fuentedeprrafopredeter"/>
    <w:link w:val="Textosinformato"/>
    <w:uiPriority w:val="99"/>
    <w:rsid w:val="00BD69C6"/>
    <w:rPr>
      <w:rFonts w:ascii="Courier New" w:eastAsia="Times New Roman" w:hAnsi="Courier New" w:cs="Times New Roman"/>
      <w:sz w:val="20"/>
      <w:szCs w:val="20"/>
      <w:lang w:val="x-none" w:eastAsia="x-none"/>
    </w:rPr>
  </w:style>
  <w:style w:type="paragraph" w:customStyle="1" w:styleId="maritza4">
    <w:name w:val="maritza4"/>
    <w:basedOn w:val="Normal"/>
    <w:uiPriority w:val="99"/>
    <w:rsid w:val="00BD69C6"/>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MARITZA40">
    <w:name w:val="MARITZA4"/>
    <w:basedOn w:val="MARITZA3"/>
    <w:uiPriority w:val="99"/>
    <w:rsid w:val="00BD69C6"/>
    <w:pPr>
      <w:widowControl/>
      <w:suppressAutoHyphens w:val="0"/>
      <w:snapToGrid/>
      <w:jc w:val="center"/>
    </w:pPr>
    <w:rPr>
      <w:rFonts w:ascii="Times New Roman" w:hAnsi="Times New Roman" w:cs="Times New Roman"/>
      <w:b/>
      <w:bCs/>
      <w:spacing w:val="0"/>
    </w:rPr>
  </w:style>
  <w:style w:type="paragraph" w:customStyle="1" w:styleId="normalmaria0">
    <w:name w:val="normalmaria"/>
    <w:basedOn w:val="Normal"/>
    <w:uiPriority w:val="99"/>
    <w:rsid w:val="00BD69C6"/>
    <w:pPr>
      <w:widowControl/>
      <w:snapToGrid w:val="0"/>
    </w:pPr>
    <w:rPr>
      <w:rFonts w:ascii="Book Antiqua" w:eastAsia="Times New Roman" w:hAnsi="Book Antiqua" w:cs="Book Antiqua"/>
      <w:i/>
      <w:iCs/>
      <w:sz w:val="24"/>
      <w:szCs w:val="24"/>
      <w:lang w:val="es-CO" w:eastAsia="es-CO" w:bidi="ar-SA"/>
    </w:rPr>
  </w:style>
  <w:style w:type="paragraph" w:customStyle="1" w:styleId="BodyText32">
    <w:name w:val="Body Text 32"/>
    <w:basedOn w:val="Normal"/>
    <w:uiPriority w:val="99"/>
    <w:rsid w:val="00BD69C6"/>
    <w:pPr>
      <w:overflowPunct w:val="0"/>
      <w:autoSpaceDE w:val="0"/>
      <w:autoSpaceDN w:val="0"/>
      <w:adjustRightInd w:val="0"/>
      <w:jc w:val="both"/>
    </w:pPr>
    <w:rPr>
      <w:rFonts w:eastAsia="Times New Roman"/>
      <w:b/>
      <w:bCs/>
      <w:lang w:val="es-ES_tradnl" w:bidi="ar-SA"/>
    </w:rPr>
  </w:style>
  <w:style w:type="paragraph" w:customStyle="1" w:styleId="Sangradet">
    <w:name w:val="Sangría de t"/>
    <w:aliases w:val="independiente"/>
    <w:basedOn w:val="Normal"/>
    <w:uiPriority w:val="99"/>
    <w:rsid w:val="00BD69C6"/>
    <w:pPr>
      <w:widowControl/>
      <w:numPr>
        <w:ilvl w:val="12"/>
      </w:numPr>
      <w:autoSpaceDE w:val="0"/>
      <w:autoSpaceDN w:val="0"/>
      <w:jc w:val="both"/>
    </w:pPr>
    <w:rPr>
      <w:rFonts w:eastAsia="Times New Roman"/>
      <w:lang w:val="es-ES_tradnl" w:bidi="ar-SA"/>
    </w:rPr>
  </w:style>
  <w:style w:type="paragraph" w:styleId="Lista3">
    <w:name w:val="List 3"/>
    <w:basedOn w:val="Normal"/>
    <w:uiPriority w:val="99"/>
    <w:rsid w:val="00BD69C6"/>
    <w:pPr>
      <w:widowControl/>
      <w:ind w:left="849" w:hanging="283"/>
    </w:pPr>
    <w:rPr>
      <w:rFonts w:ascii="Times New Roman" w:eastAsia="Times New Roman" w:hAnsi="Times New Roman" w:cs="Times New Roman"/>
      <w:sz w:val="24"/>
      <w:szCs w:val="24"/>
      <w:lang w:bidi="ar-SA"/>
    </w:rPr>
  </w:style>
  <w:style w:type="paragraph" w:styleId="Lista">
    <w:name w:val="List"/>
    <w:basedOn w:val="Normal"/>
    <w:uiPriority w:val="99"/>
    <w:rsid w:val="00BD69C6"/>
    <w:pPr>
      <w:widowControl/>
      <w:ind w:left="283" w:hanging="283"/>
    </w:pPr>
    <w:rPr>
      <w:rFonts w:ascii="Times New Roman" w:eastAsia="Times New Roman" w:hAnsi="Times New Roman" w:cs="Times New Roman"/>
      <w:sz w:val="24"/>
      <w:szCs w:val="24"/>
      <w:lang w:bidi="ar-SA"/>
    </w:rPr>
  </w:style>
  <w:style w:type="paragraph" w:customStyle="1" w:styleId="1">
    <w:name w:val="1"/>
    <w:basedOn w:val="Normal"/>
    <w:next w:val="Sangradetextonormal"/>
    <w:uiPriority w:val="99"/>
    <w:rsid w:val="00BD69C6"/>
    <w:pPr>
      <w:widowControl/>
      <w:ind w:left="360"/>
      <w:jc w:val="both"/>
    </w:pPr>
    <w:rPr>
      <w:rFonts w:ascii="Arial Narrow" w:eastAsia="Times New Roman" w:hAnsi="Arial Narrow" w:cs="Arial Narrow"/>
      <w:lang w:val="es-MX" w:bidi="ar-SA"/>
    </w:rPr>
  </w:style>
  <w:style w:type="paragraph" w:customStyle="1" w:styleId="BodyText21">
    <w:name w:val="Body Text 21"/>
    <w:basedOn w:val="Normal"/>
    <w:uiPriority w:val="99"/>
    <w:rsid w:val="00BD69C6"/>
    <w:pPr>
      <w:tabs>
        <w:tab w:val="left" w:pos="6804"/>
      </w:tabs>
      <w:jc w:val="both"/>
    </w:pPr>
    <w:rPr>
      <w:rFonts w:eastAsia="Times New Roman"/>
      <w:b/>
      <w:bCs/>
      <w:sz w:val="24"/>
      <w:szCs w:val="24"/>
      <w:lang w:val="es-ES_tradnl" w:bidi="ar-SA"/>
    </w:rPr>
  </w:style>
  <w:style w:type="paragraph" w:styleId="Sangra3detindependiente">
    <w:name w:val="Body Text Indent 3"/>
    <w:basedOn w:val="Normal"/>
    <w:link w:val="Sangra3detindependienteCar"/>
    <w:uiPriority w:val="99"/>
    <w:rsid w:val="00BD69C6"/>
    <w:pPr>
      <w:widowControl/>
      <w:spacing w:after="120"/>
      <w:ind w:left="283"/>
    </w:pPr>
    <w:rPr>
      <w:rFonts w:ascii="Times New Roman" w:eastAsia="Times New Roman" w:hAnsi="Times New Roman" w:cs="Times New Roman"/>
      <w:sz w:val="16"/>
      <w:szCs w:val="16"/>
      <w:lang w:val="x-none" w:eastAsia="x-none" w:bidi="ar-SA"/>
    </w:rPr>
  </w:style>
  <w:style w:type="character" w:customStyle="1" w:styleId="Sangra3detindependienteCar">
    <w:name w:val="Sangría 3 de t. independiente Car"/>
    <w:basedOn w:val="Fuentedeprrafopredeter"/>
    <w:link w:val="Sangra3detindependiente"/>
    <w:uiPriority w:val="99"/>
    <w:rsid w:val="00BD69C6"/>
    <w:rPr>
      <w:rFonts w:ascii="Times New Roman" w:eastAsia="Times New Roman" w:hAnsi="Times New Roman" w:cs="Times New Roman"/>
      <w:sz w:val="16"/>
      <w:szCs w:val="16"/>
      <w:lang w:val="x-none" w:eastAsia="x-none"/>
    </w:rPr>
  </w:style>
  <w:style w:type="paragraph" w:customStyle="1" w:styleId="Cdetexto">
    <w:name w:val="C  de texto"/>
    <w:uiPriority w:val="99"/>
    <w:rsid w:val="00BD69C6"/>
    <w:pPr>
      <w:widowControl/>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eastAsia="Times New Roman"/>
      <w:color w:val="000000"/>
      <w:lang w:val="es-ES_tradnl" w:eastAsia="es-ES"/>
    </w:rPr>
  </w:style>
  <w:style w:type="paragraph" w:customStyle="1" w:styleId="NormalSencillo">
    <w:name w:val="Normal Sencillo"/>
    <w:basedOn w:val="Normal"/>
    <w:next w:val="Normal"/>
    <w:uiPriority w:val="99"/>
    <w:rsid w:val="00BD69C6"/>
    <w:pPr>
      <w:widowControl/>
      <w:suppressAutoHyphens/>
      <w:jc w:val="both"/>
    </w:pPr>
    <w:rPr>
      <w:rFonts w:eastAsia="Times New Roman"/>
      <w:sz w:val="20"/>
      <w:szCs w:val="20"/>
      <w:lang w:val="es-ES_tradnl" w:bidi="ar-SA"/>
    </w:rPr>
  </w:style>
  <w:style w:type="paragraph" w:customStyle="1" w:styleId="estilo1">
    <w:name w:val="estilo1"/>
    <w:basedOn w:val="Normal"/>
    <w:uiPriority w:val="99"/>
    <w:rsid w:val="00BD69C6"/>
    <w:pPr>
      <w:widowControl/>
      <w:spacing w:before="230" w:after="230" w:line="216" w:lineRule="atLeast"/>
      <w:ind w:left="230" w:right="230"/>
    </w:pPr>
    <w:rPr>
      <w:rFonts w:ascii="Verdana" w:eastAsia="Times New Roman" w:hAnsi="Verdana" w:cs="Verdana"/>
      <w:color w:val="000000"/>
      <w:sz w:val="18"/>
      <w:szCs w:val="18"/>
      <w:lang w:bidi="ar-SA"/>
    </w:rPr>
  </w:style>
  <w:style w:type="paragraph" w:customStyle="1" w:styleId="CarCarCarCarCarCarCarCarCar">
    <w:name w:val="Car Car Car Car Car Car Car Car Car"/>
    <w:basedOn w:val="Normal"/>
    <w:uiPriority w:val="99"/>
    <w:rsid w:val="00BD69C6"/>
    <w:pPr>
      <w:widowControl/>
      <w:spacing w:after="160" w:line="240" w:lineRule="exact"/>
    </w:pPr>
    <w:rPr>
      <w:rFonts w:ascii="Verdana" w:eastAsia="Times New Roman" w:hAnsi="Verdana" w:cs="Verdana"/>
      <w:sz w:val="20"/>
      <w:szCs w:val="20"/>
      <w:lang w:eastAsia="en-US" w:bidi="ar-SA"/>
    </w:rPr>
  </w:style>
  <w:style w:type="paragraph" w:customStyle="1" w:styleId="listparagraph">
    <w:name w:val="listparagraph"/>
    <w:basedOn w:val="Normal"/>
    <w:rsid w:val="00BD69C6"/>
    <w:pPr>
      <w:widowControl/>
      <w:ind w:left="720"/>
    </w:pPr>
    <w:rPr>
      <w:rFonts w:ascii="Times New Roman" w:eastAsia="Times New Roman" w:hAnsi="Times New Roman" w:cs="Times New Roman"/>
      <w:sz w:val="20"/>
      <w:szCs w:val="20"/>
      <w:lang w:val="es-CO" w:eastAsia="es-CO" w:bidi="ar-SA"/>
    </w:rPr>
  </w:style>
  <w:style w:type="paragraph" w:customStyle="1" w:styleId="Sinespaciado1">
    <w:name w:val="Sin espaciado1"/>
    <w:link w:val="NoSpacingChar1"/>
    <w:uiPriority w:val="99"/>
    <w:qFormat/>
    <w:rsid w:val="00BD69C6"/>
    <w:pPr>
      <w:widowControl/>
    </w:pPr>
    <w:rPr>
      <w:rFonts w:ascii="Calibri" w:eastAsia="Times New Roman" w:hAnsi="Calibri" w:cs="Calibri"/>
      <w:sz w:val="20"/>
      <w:szCs w:val="20"/>
      <w:lang w:eastAsia="es-ES"/>
    </w:rPr>
  </w:style>
  <w:style w:type="character" w:customStyle="1" w:styleId="NoSpacingChar1">
    <w:name w:val="No Spacing Char1"/>
    <w:link w:val="Sinespaciado1"/>
    <w:uiPriority w:val="99"/>
    <w:locked/>
    <w:rsid w:val="00BD69C6"/>
    <w:rPr>
      <w:rFonts w:ascii="Calibri" w:eastAsia="Times New Roman" w:hAnsi="Calibri" w:cs="Calibri"/>
      <w:sz w:val="20"/>
      <w:szCs w:val="20"/>
      <w:lang w:eastAsia="es-ES"/>
    </w:rPr>
  </w:style>
  <w:style w:type="paragraph" w:customStyle="1" w:styleId="toa">
    <w:name w:val="toa"/>
    <w:basedOn w:val="Normal"/>
    <w:uiPriority w:val="99"/>
    <w:rsid w:val="00BD69C6"/>
    <w:pPr>
      <w:widowControl/>
      <w:tabs>
        <w:tab w:val="left" w:pos="0"/>
        <w:tab w:val="left" w:pos="9000"/>
        <w:tab w:val="right" w:pos="9360"/>
      </w:tabs>
      <w:suppressAutoHyphens/>
      <w:jc w:val="both"/>
    </w:pPr>
    <w:rPr>
      <w:rFonts w:ascii="Times New Roman" w:eastAsia="Times New Roman" w:hAnsi="Times New Roman" w:cs="Times New Roman"/>
      <w:spacing w:val="-2"/>
      <w:sz w:val="24"/>
      <w:szCs w:val="24"/>
      <w:lang w:val="en-US" w:bidi="ar-SA"/>
    </w:rPr>
  </w:style>
  <w:style w:type="character" w:customStyle="1" w:styleId="NoSpacingChar">
    <w:name w:val="No Spacing Char"/>
    <w:uiPriority w:val="99"/>
    <w:locked/>
    <w:rsid w:val="00BD69C6"/>
    <w:rPr>
      <w:rFonts w:eastAsia="Times New Roman"/>
      <w:lang w:val="es-ES" w:eastAsia="es-CO" w:bidi="ar-SA"/>
    </w:rPr>
  </w:style>
  <w:style w:type="paragraph" w:customStyle="1" w:styleId="BodyText31">
    <w:name w:val="Body Text 31"/>
    <w:basedOn w:val="Normal"/>
    <w:uiPriority w:val="99"/>
    <w:rsid w:val="00BD69C6"/>
    <w:pPr>
      <w:overflowPunct w:val="0"/>
      <w:autoSpaceDE w:val="0"/>
      <w:autoSpaceDN w:val="0"/>
      <w:adjustRightInd w:val="0"/>
      <w:jc w:val="both"/>
    </w:pPr>
    <w:rPr>
      <w:rFonts w:eastAsia="Times New Roman"/>
      <w:sz w:val="24"/>
      <w:szCs w:val="24"/>
      <w:lang w:val="es-CO" w:bidi="ar-SA"/>
    </w:rPr>
  </w:style>
  <w:style w:type="character" w:styleId="Refdenotaalpie">
    <w:name w:val="footnote reference"/>
    <w:aliases w:val="BVI fnr,BVI fnr Car Car,BVI fnr Car Car Car Car,Ref. de nota al pie2,Nota de pie"/>
    <w:uiPriority w:val="99"/>
    <w:semiHidden/>
    <w:rsid w:val="00BD69C6"/>
    <w:rPr>
      <w:vertAlign w:val="superscript"/>
    </w:rPr>
  </w:style>
  <w:style w:type="paragraph" w:customStyle="1" w:styleId="Car3CarCarCarCarCarCar">
    <w:name w:val="Car3 Car Car Car Car Car Car"/>
    <w:basedOn w:val="Normal"/>
    <w:uiPriority w:val="99"/>
    <w:rsid w:val="00BD69C6"/>
    <w:pPr>
      <w:widowControl/>
      <w:spacing w:after="160" w:line="240" w:lineRule="exact"/>
    </w:pPr>
    <w:rPr>
      <w:rFonts w:ascii="Verdana" w:eastAsia="Times New Roman" w:hAnsi="Verdana" w:cs="Verdana"/>
      <w:sz w:val="20"/>
      <w:szCs w:val="20"/>
      <w:lang w:val="en-US" w:eastAsia="en-US" w:bidi="ar-SA"/>
    </w:rPr>
  </w:style>
  <w:style w:type="character" w:customStyle="1" w:styleId="HeaderChar">
    <w:name w:val="Header Char"/>
    <w:aliases w:val="encabezado Char,encabezado Car Char"/>
    <w:locked/>
    <w:rsid w:val="00BD69C6"/>
    <w:rPr>
      <w:rFonts w:cs="Times New Roman"/>
      <w:kern w:val="1"/>
      <w:sz w:val="24"/>
      <w:szCs w:val="24"/>
      <w:lang w:val="es-CO" w:eastAsia="x-none"/>
    </w:rPr>
  </w:style>
  <w:style w:type="paragraph" w:customStyle="1" w:styleId="Prrafodelista2">
    <w:name w:val="Párrafo de lista2"/>
    <w:basedOn w:val="Normal"/>
    <w:rsid w:val="00BD69C6"/>
    <w:pPr>
      <w:widowControl/>
      <w:ind w:left="708"/>
    </w:pPr>
    <w:rPr>
      <w:rFonts w:ascii="Times New Roman" w:eastAsia="Times New Roman" w:hAnsi="Times New Roman" w:cs="Times New Roman"/>
      <w:sz w:val="24"/>
      <w:szCs w:val="24"/>
      <w:lang w:bidi="ar-SA"/>
    </w:rPr>
  </w:style>
  <w:style w:type="character" w:customStyle="1" w:styleId="apple-converted-space">
    <w:name w:val="apple-converted-space"/>
    <w:rsid w:val="00BD69C6"/>
  </w:style>
  <w:style w:type="paragraph" w:styleId="Revisin">
    <w:name w:val="Revision"/>
    <w:hidden/>
    <w:uiPriority w:val="99"/>
    <w:semiHidden/>
    <w:rsid w:val="00BD69C6"/>
    <w:pPr>
      <w:widowControl/>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9353">
      <w:bodyDiv w:val="1"/>
      <w:marLeft w:val="0"/>
      <w:marRight w:val="0"/>
      <w:marTop w:val="0"/>
      <w:marBottom w:val="0"/>
      <w:divBdr>
        <w:top w:val="none" w:sz="0" w:space="0" w:color="auto"/>
        <w:left w:val="none" w:sz="0" w:space="0" w:color="auto"/>
        <w:bottom w:val="none" w:sz="0" w:space="0" w:color="auto"/>
        <w:right w:val="none" w:sz="0" w:space="0" w:color="auto"/>
      </w:divBdr>
    </w:div>
    <w:div w:id="561332677">
      <w:bodyDiv w:val="1"/>
      <w:marLeft w:val="0"/>
      <w:marRight w:val="0"/>
      <w:marTop w:val="0"/>
      <w:marBottom w:val="0"/>
      <w:divBdr>
        <w:top w:val="none" w:sz="0" w:space="0" w:color="auto"/>
        <w:left w:val="none" w:sz="0" w:space="0" w:color="auto"/>
        <w:bottom w:val="none" w:sz="0" w:space="0" w:color="auto"/>
        <w:right w:val="none" w:sz="0" w:space="0" w:color="auto"/>
      </w:divBdr>
    </w:div>
    <w:div w:id="1231967135">
      <w:bodyDiv w:val="1"/>
      <w:marLeft w:val="0"/>
      <w:marRight w:val="0"/>
      <w:marTop w:val="0"/>
      <w:marBottom w:val="0"/>
      <w:divBdr>
        <w:top w:val="none" w:sz="0" w:space="0" w:color="auto"/>
        <w:left w:val="none" w:sz="0" w:space="0" w:color="auto"/>
        <w:bottom w:val="none" w:sz="0" w:space="0" w:color="auto"/>
        <w:right w:val="none" w:sz="0" w:space="0" w:color="auto"/>
      </w:divBdr>
    </w:div>
    <w:div w:id="1380400437">
      <w:bodyDiv w:val="1"/>
      <w:marLeft w:val="0"/>
      <w:marRight w:val="0"/>
      <w:marTop w:val="0"/>
      <w:marBottom w:val="0"/>
      <w:divBdr>
        <w:top w:val="none" w:sz="0" w:space="0" w:color="auto"/>
        <w:left w:val="none" w:sz="0" w:space="0" w:color="auto"/>
        <w:bottom w:val="none" w:sz="0" w:space="0" w:color="auto"/>
        <w:right w:val="none" w:sz="0" w:space="0" w:color="auto"/>
      </w:divBdr>
    </w:div>
    <w:div w:id="1530340692">
      <w:bodyDiv w:val="1"/>
      <w:marLeft w:val="0"/>
      <w:marRight w:val="0"/>
      <w:marTop w:val="0"/>
      <w:marBottom w:val="0"/>
      <w:divBdr>
        <w:top w:val="none" w:sz="0" w:space="0" w:color="auto"/>
        <w:left w:val="none" w:sz="0" w:space="0" w:color="auto"/>
        <w:bottom w:val="none" w:sz="0" w:space="0" w:color="auto"/>
        <w:right w:val="none" w:sz="0" w:space="0" w:color="auto"/>
      </w:divBdr>
    </w:div>
    <w:div w:id="189473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5.emf"/><Relationship Id="rId39" Type="http://schemas.openxmlformats.org/officeDocument/2006/relationships/footer" Target="footer1.xml"/><Relationship Id="rId21" Type="http://schemas.openxmlformats.org/officeDocument/2006/relationships/hyperlink" Target="about:blank" TargetMode="External"/><Relationship Id="rId34" Type="http://schemas.openxmlformats.org/officeDocument/2006/relationships/image" Target="media/image13.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image" Target="media/image8.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https://www.superfinanciera.gov.co/publicacion/60819" TargetMode="External"/><Relationship Id="rId28" Type="http://schemas.openxmlformats.org/officeDocument/2006/relationships/image" Target="media/image7.emf"/><Relationship Id="rId36" Type="http://schemas.openxmlformats.org/officeDocument/2006/relationships/image" Target="media/image15.emf"/><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image" Target="media/image2.emf"/><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hyperlink" Target="about:blank" TargetMode="External"/><Relationship Id="rId25" Type="http://schemas.openxmlformats.org/officeDocument/2006/relationships/image" Target="media/image4.emf"/><Relationship Id="rId33" Type="http://schemas.openxmlformats.org/officeDocument/2006/relationships/image" Target="media/image12.png"/><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9.jpg"/><Relationship Id="rId1" Type="http://schemas.openxmlformats.org/officeDocument/2006/relationships/image" Target="media/image18.jp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Cgw1sU5pcHk5LntFWvAc79baEQ==">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</go:docsCustomData>
</go:gDocsCustomXmlDataStorage>
</file>

<file path=customXml/itemProps1.xml><?xml version="1.0" encoding="utf-8"?>
<ds:datastoreItem xmlns:ds="http://schemas.openxmlformats.org/officeDocument/2006/customXml" ds:itemID="{02DB5300-9C94-48F2-9579-29140A00C89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68</Pages>
  <Words>26023</Words>
  <Characters>143131</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prueba</dc:creator>
  <cp:lastModifiedBy>cvpe4284</cp:lastModifiedBy>
  <cp:revision>17</cp:revision>
  <cp:lastPrinted>2021-12-15T20:17:00Z</cp:lastPrinted>
  <dcterms:created xsi:type="dcterms:W3CDTF">2022-03-03T20:55:00Z</dcterms:created>
  <dcterms:modified xsi:type="dcterms:W3CDTF">2022-03-11T16:27:00Z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Microsoft® Word 2016</vt:lpwstr>
  </property>
  <property fmtid="{D5CDD505-2E9C-101B-9397-08002B2CF9AE}" pid="4" name="LastSaved">
    <vt:filetime>2020-10-19T00:00:00Z</vt:filetime>
  </property>
</Properties>
</file>