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153546E5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58602865" w:rsidR="00EF0BC1" w:rsidRPr="00FC548F" w:rsidRDefault="000731EA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AGOSTO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4CE17FC0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CA1825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07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0731EA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septiembre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47007CAD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227FFB">
        <w:rPr>
          <w:rFonts w:ascii="Arial" w:hAnsi="Arial" w:cs="Arial"/>
          <w:sz w:val="24"/>
          <w:szCs w:val="24"/>
          <w:lang w:val="es-ES_tradnl"/>
        </w:rPr>
        <w:t>agosto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5982D09E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DA4529">
        <w:rPr>
          <w:rFonts w:ascii="Arial" w:hAnsi="Arial" w:cs="Arial"/>
          <w:sz w:val="24"/>
          <w:szCs w:val="24"/>
          <w:lang w:val="es-ES_tradnl"/>
        </w:rPr>
        <w:t>1 al 31</w:t>
      </w:r>
      <w:r w:rsidR="007A2757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227FFB">
        <w:rPr>
          <w:rFonts w:ascii="Arial" w:hAnsi="Arial" w:cs="Arial"/>
          <w:sz w:val="24"/>
          <w:szCs w:val="24"/>
          <w:lang w:val="es-ES_tradnl"/>
        </w:rPr>
        <w:t>agosto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29B797F8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A4529">
        <w:rPr>
          <w:rFonts w:ascii="Arial" w:hAnsi="Arial" w:cs="Arial"/>
          <w:sz w:val="24"/>
          <w:szCs w:val="24"/>
          <w:lang w:val="es-ES_tradnl"/>
        </w:rPr>
        <w:t>con</w:t>
      </w:r>
      <w:r>
        <w:rPr>
          <w:rFonts w:ascii="Arial" w:hAnsi="Arial" w:cs="Arial"/>
          <w:sz w:val="24"/>
          <w:szCs w:val="24"/>
          <w:lang w:val="es-ES_tradnl"/>
        </w:rPr>
        <w:t xml:space="preserve"> los siguientes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números telefónicos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70F20065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227FFB">
        <w:rPr>
          <w:rFonts w:ascii="Arial" w:hAnsi="Arial" w:cs="Arial"/>
          <w:sz w:val="24"/>
          <w:szCs w:val="24"/>
          <w:lang w:val="es-ES_tradnl"/>
        </w:rPr>
        <w:t>agosto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A1825">
        <w:rPr>
          <w:rFonts w:ascii="Arial" w:hAnsi="Arial" w:cs="Arial"/>
          <w:sz w:val="24"/>
          <w:szCs w:val="24"/>
          <w:lang w:val="es-ES_tradnl"/>
        </w:rPr>
        <w:t>1704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CA1825">
        <w:rPr>
          <w:rFonts w:ascii="Arial" w:hAnsi="Arial" w:cs="Arial"/>
          <w:sz w:val="24"/>
          <w:szCs w:val="24"/>
          <w:lang w:val="es-ES_tradnl"/>
        </w:rPr>
        <w:t>512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27FFB">
        <w:rPr>
          <w:rFonts w:ascii="Arial" w:hAnsi="Arial" w:cs="Arial"/>
          <w:sz w:val="24"/>
          <w:szCs w:val="24"/>
          <w:lang w:val="es-ES_tradnl"/>
        </w:rPr>
        <w:t>agosto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56C204C7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7A2757">
        <w:rPr>
          <w:rFonts w:ascii="Arial" w:hAnsi="Arial" w:cs="Arial"/>
          <w:sz w:val="24"/>
          <w:szCs w:val="24"/>
        </w:rPr>
        <w:t>2.</w:t>
      </w:r>
      <w:r w:rsidR="00751A29">
        <w:rPr>
          <w:rFonts w:ascii="Arial" w:hAnsi="Arial" w:cs="Arial"/>
          <w:sz w:val="24"/>
          <w:szCs w:val="24"/>
        </w:rPr>
        <w:t>323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1</w:t>
      </w:r>
      <w:r w:rsidR="00227FFB">
        <w:rPr>
          <w:rFonts w:ascii="Arial" w:hAnsi="Arial" w:cs="Arial"/>
          <w:sz w:val="24"/>
          <w:szCs w:val="24"/>
        </w:rPr>
        <w:t>1</w:t>
      </w:r>
      <w:r w:rsidR="000576ED">
        <w:rPr>
          <w:rFonts w:ascii="Arial" w:hAnsi="Arial" w:cs="Arial"/>
          <w:sz w:val="24"/>
          <w:szCs w:val="24"/>
        </w:rPr>
        <w:t>6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11F05C02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6511C" w14:textId="516B2FFE" w:rsidR="00827452" w:rsidRDefault="00944D0E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181CF2B3" wp14:editId="21EB4EF2">
            <wp:extent cx="5820410" cy="2419350"/>
            <wp:effectExtent l="0" t="0" r="889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10F1D5DE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7828C73D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C707E3">
        <w:rPr>
          <w:rFonts w:ascii="Arial" w:hAnsi="Arial" w:cs="Arial"/>
          <w:sz w:val="24"/>
          <w:szCs w:val="24"/>
        </w:rPr>
        <w:t>49,33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 xml:space="preserve">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827452">
        <w:rPr>
          <w:rFonts w:ascii="Arial" w:hAnsi="Arial" w:cs="Arial"/>
          <w:sz w:val="24"/>
          <w:szCs w:val="24"/>
        </w:rPr>
        <w:t>28</w:t>
      </w:r>
      <w:r w:rsidR="00C707E3">
        <w:rPr>
          <w:rFonts w:ascii="Arial" w:hAnsi="Arial" w:cs="Arial"/>
          <w:sz w:val="24"/>
          <w:szCs w:val="24"/>
        </w:rPr>
        <w:t>,58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8020E2">
        <w:rPr>
          <w:rFonts w:ascii="Arial" w:hAnsi="Arial" w:cs="Arial"/>
          <w:sz w:val="24"/>
          <w:szCs w:val="24"/>
        </w:rPr>
        <w:t>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C707E3">
        <w:rPr>
          <w:rFonts w:ascii="Arial" w:hAnsi="Arial" w:cs="Arial"/>
          <w:sz w:val="24"/>
          <w:szCs w:val="24"/>
        </w:rPr>
        <w:t>20,71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C707E3">
        <w:rPr>
          <w:rFonts w:ascii="Arial" w:hAnsi="Arial" w:cs="Arial"/>
          <w:sz w:val="24"/>
          <w:szCs w:val="24"/>
        </w:rPr>
        <w:t>1,21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="00C707E3">
        <w:rPr>
          <w:rFonts w:ascii="Arial" w:hAnsi="Arial" w:cs="Arial"/>
          <w:sz w:val="24"/>
          <w:szCs w:val="24"/>
        </w:rPr>
        <w:t xml:space="preserve">un </w:t>
      </w:r>
      <w:r w:rsidR="00DF2F57">
        <w:rPr>
          <w:rFonts w:ascii="Arial" w:hAnsi="Arial" w:cs="Arial"/>
          <w:sz w:val="24"/>
          <w:szCs w:val="24"/>
        </w:rPr>
        <w:t>0,0</w:t>
      </w:r>
      <w:r w:rsidR="007216FF">
        <w:rPr>
          <w:rFonts w:ascii="Arial" w:hAnsi="Arial" w:cs="Arial"/>
          <w:sz w:val="24"/>
          <w:szCs w:val="24"/>
        </w:rPr>
        <w:t>9</w:t>
      </w:r>
      <w:r w:rsidR="00DF2F57">
        <w:rPr>
          <w:rFonts w:ascii="Arial" w:hAnsi="Arial" w:cs="Arial"/>
          <w:sz w:val="24"/>
          <w:szCs w:val="24"/>
        </w:rPr>
        <w:t xml:space="preserve">% </w:t>
      </w:r>
      <w:r w:rsidR="00DF2F57" w:rsidRPr="008020E2">
        <w:rPr>
          <w:rFonts w:ascii="Arial" w:hAnsi="Arial" w:cs="Arial"/>
          <w:sz w:val="24"/>
          <w:szCs w:val="24"/>
        </w:rPr>
        <w:t>para la Dirección de</w:t>
      </w:r>
      <w:r w:rsidR="00DF2F57">
        <w:rPr>
          <w:rFonts w:ascii="Arial" w:hAnsi="Arial" w:cs="Arial"/>
          <w:sz w:val="24"/>
          <w:szCs w:val="24"/>
        </w:rPr>
        <w:t xml:space="preserve"> Gestión Corporativa y CID</w:t>
      </w:r>
      <w:r w:rsidR="00797498">
        <w:rPr>
          <w:rFonts w:ascii="Arial" w:hAnsi="Arial" w:cs="Arial"/>
          <w:sz w:val="24"/>
          <w:szCs w:val="24"/>
        </w:rPr>
        <w:t xml:space="preserve">, </w:t>
      </w:r>
      <w:r w:rsidR="007216FF">
        <w:rPr>
          <w:rFonts w:ascii="Arial" w:hAnsi="Arial" w:cs="Arial"/>
          <w:sz w:val="24"/>
          <w:szCs w:val="24"/>
        </w:rPr>
        <w:t xml:space="preserve">la </w:t>
      </w:r>
      <w:r w:rsidR="007216FF" w:rsidRPr="007216FF">
        <w:rPr>
          <w:rFonts w:ascii="Arial" w:hAnsi="Arial" w:cs="Arial"/>
          <w:sz w:val="24"/>
          <w:szCs w:val="24"/>
        </w:rPr>
        <w:t>Dirección Jurídica</w:t>
      </w:r>
      <w:r w:rsidR="00DF2F57" w:rsidRPr="00DF2F57">
        <w:rPr>
          <w:rFonts w:ascii="Arial" w:hAnsi="Arial" w:cs="Arial"/>
          <w:sz w:val="24"/>
          <w:szCs w:val="24"/>
        </w:rPr>
        <w:t xml:space="preserve"> </w:t>
      </w:r>
      <w:r w:rsidR="00797498">
        <w:rPr>
          <w:rFonts w:ascii="Arial" w:hAnsi="Arial" w:cs="Arial"/>
          <w:sz w:val="24"/>
          <w:szCs w:val="24"/>
        </w:rPr>
        <w:t>y la</w:t>
      </w:r>
      <w:r w:rsidR="00C707E3" w:rsidRPr="008020E2">
        <w:rPr>
          <w:rFonts w:ascii="Arial" w:hAnsi="Arial" w:cs="Arial"/>
          <w:sz w:val="24"/>
          <w:szCs w:val="24"/>
        </w:rPr>
        <w:t xml:space="preserve"> Dirección de </w:t>
      </w:r>
      <w:r w:rsidR="00797498">
        <w:rPr>
          <w:rFonts w:ascii="Arial" w:hAnsi="Arial" w:cs="Arial"/>
          <w:sz w:val="24"/>
          <w:szCs w:val="24"/>
        </w:rPr>
        <w:t>Mejoramiento de B</w:t>
      </w:r>
      <w:r w:rsidR="00C707E3">
        <w:rPr>
          <w:rFonts w:ascii="Arial" w:hAnsi="Arial" w:cs="Arial"/>
          <w:sz w:val="24"/>
          <w:szCs w:val="24"/>
        </w:rPr>
        <w:t>arrios</w:t>
      </w:r>
      <w:r w:rsidR="00797498">
        <w:rPr>
          <w:rFonts w:ascii="Arial" w:hAnsi="Arial" w:cs="Arial"/>
          <w:sz w:val="24"/>
          <w:szCs w:val="24"/>
        </w:rPr>
        <w:t xml:space="preserve"> cada una obtuvo una participación del </w:t>
      </w:r>
      <w:r w:rsidR="00797498">
        <w:rPr>
          <w:rFonts w:ascii="Arial" w:hAnsi="Arial" w:cs="Arial"/>
          <w:sz w:val="24"/>
          <w:szCs w:val="24"/>
        </w:rPr>
        <w:t>0,04%</w:t>
      </w:r>
      <w:r w:rsidR="0079749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siendo</w:t>
      </w:r>
      <w:r w:rsidR="00797498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demanda de atención, </w:t>
      </w:r>
      <w:r w:rsidRPr="00247D00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un total de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304792">
        <w:rPr>
          <w:rFonts w:ascii="Arial" w:hAnsi="Arial" w:cs="Arial"/>
          <w:sz w:val="24"/>
          <w:szCs w:val="24"/>
        </w:rPr>
        <w:t>2.</w:t>
      </w:r>
      <w:r w:rsidR="00A95096">
        <w:rPr>
          <w:rFonts w:ascii="Arial" w:hAnsi="Arial" w:cs="Arial"/>
          <w:sz w:val="24"/>
          <w:szCs w:val="24"/>
        </w:rPr>
        <w:t>323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DF2F57">
        <w:rPr>
          <w:rFonts w:ascii="Arial" w:hAnsi="Arial" w:cs="Arial"/>
          <w:sz w:val="24"/>
          <w:szCs w:val="24"/>
        </w:rPr>
        <w:t xml:space="preserve"> </w:t>
      </w:r>
    </w:p>
    <w:p w14:paraId="731A66F3" w14:textId="77777777" w:rsidR="00974741" w:rsidRDefault="0097474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64AEEDFD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6C49AE">
        <w:rPr>
          <w:rFonts w:ascii="Arial" w:hAnsi="Arial" w:cs="Arial"/>
          <w:sz w:val="24"/>
          <w:szCs w:val="24"/>
        </w:rPr>
        <w:t>1.</w:t>
      </w:r>
      <w:r w:rsidR="004C3F89">
        <w:rPr>
          <w:rFonts w:ascii="Arial" w:hAnsi="Arial" w:cs="Arial"/>
          <w:sz w:val="24"/>
          <w:szCs w:val="24"/>
        </w:rPr>
        <w:t>1</w:t>
      </w:r>
      <w:r w:rsidR="00CB6AFA">
        <w:rPr>
          <w:rFonts w:ascii="Arial" w:hAnsi="Arial" w:cs="Arial"/>
          <w:sz w:val="24"/>
          <w:szCs w:val="24"/>
        </w:rPr>
        <w:t>4</w:t>
      </w:r>
      <w:r w:rsidR="004C3F89">
        <w:rPr>
          <w:rFonts w:ascii="Arial" w:hAnsi="Arial" w:cs="Arial"/>
          <w:sz w:val="24"/>
          <w:szCs w:val="24"/>
        </w:rPr>
        <w:t>6</w:t>
      </w:r>
      <w:r w:rsidR="006C49AE">
        <w:rPr>
          <w:rFonts w:ascii="Arial" w:hAnsi="Arial" w:cs="Arial"/>
          <w:sz w:val="24"/>
          <w:szCs w:val="24"/>
        </w:rPr>
        <w:t xml:space="preserve">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4C3F89">
        <w:rPr>
          <w:rFonts w:ascii="Arial" w:hAnsi="Arial" w:cs="Arial"/>
          <w:sz w:val="24"/>
          <w:szCs w:val="24"/>
        </w:rPr>
        <w:t>49,33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>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515495">
        <w:rPr>
          <w:rFonts w:ascii="Arial" w:hAnsi="Arial" w:cs="Arial"/>
          <w:sz w:val="24"/>
          <w:szCs w:val="24"/>
        </w:rPr>
        <w:t>3</w:t>
      </w:r>
      <w:r w:rsidR="00EB7B9B">
        <w:rPr>
          <w:rFonts w:ascii="Arial" w:hAnsi="Arial" w:cs="Arial"/>
          <w:sz w:val="24"/>
          <w:szCs w:val="24"/>
        </w:rPr>
        <w:t>1,2</w:t>
      </w:r>
      <w:r w:rsidR="008903A4">
        <w:rPr>
          <w:rFonts w:ascii="Arial" w:hAnsi="Arial" w:cs="Arial"/>
          <w:sz w:val="24"/>
          <w:szCs w:val="24"/>
        </w:rPr>
        <w:t>4</w:t>
      </w:r>
      <w:r w:rsidRPr="00247D00">
        <w:rPr>
          <w:rFonts w:ascii="Arial" w:hAnsi="Arial" w:cs="Arial"/>
          <w:sz w:val="24"/>
          <w:szCs w:val="24"/>
        </w:rPr>
        <w:t>% (</w:t>
      </w:r>
      <w:r w:rsidR="008903A4">
        <w:rPr>
          <w:rFonts w:ascii="Arial" w:hAnsi="Arial" w:cs="Arial"/>
          <w:sz w:val="24"/>
          <w:szCs w:val="24"/>
        </w:rPr>
        <w:t>358</w:t>
      </w:r>
      <w:r w:rsidRPr="00247D00">
        <w:rPr>
          <w:rFonts w:ascii="Arial" w:hAnsi="Arial" w:cs="Arial"/>
          <w:sz w:val="24"/>
          <w:szCs w:val="24"/>
        </w:rPr>
        <w:t>) se acercó para</w:t>
      </w:r>
      <w:r w:rsidR="00FE72FD">
        <w:rPr>
          <w:rFonts w:ascii="Arial" w:hAnsi="Arial" w:cs="Arial"/>
          <w:sz w:val="24"/>
          <w:szCs w:val="24"/>
        </w:rPr>
        <w:t xml:space="preserve"> averigua el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estado de p</w:t>
      </w:r>
      <w:r w:rsidR="00614C52">
        <w:rPr>
          <w:rFonts w:ascii="Arial" w:hAnsi="Arial" w:cs="Arial"/>
          <w:sz w:val="24"/>
          <w:szCs w:val="24"/>
        </w:rPr>
        <w:t>roceso</w:t>
      </w:r>
      <w:r w:rsidR="00515495">
        <w:rPr>
          <w:rFonts w:ascii="Arial" w:hAnsi="Arial" w:cs="Arial"/>
          <w:sz w:val="24"/>
          <w:szCs w:val="24"/>
        </w:rPr>
        <w:t>.</w:t>
      </w:r>
    </w:p>
    <w:p w14:paraId="666ABC21" w14:textId="77777777" w:rsidR="00254B5D" w:rsidRDefault="00254B5D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DC1B47" w:rsidRPr="00A23609" w14:paraId="789F319C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22CFD0D1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7BD2F9B5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358</w:t>
            </w:r>
          </w:p>
        </w:tc>
        <w:tc>
          <w:tcPr>
            <w:tcW w:w="785" w:type="pct"/>
            <w:noWrap/>
            <w:vAlign w:val="center"/>
          </w:tcPr>
          <w:p w14:paraId="39AB3864" w14:textId="2FED4056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31.24%</w:t>
            </w:r>
          </w:p>
        </w:tc>
      </w:tr>
      <w:tr w:rsidR="00DC1B47" w:rsidRPr="00A23609" w14:paraId="4DC7C216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761670A1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DC1B47">
              <w:rPr>
                <w:rFonts w:cs="Calibri"/>
                <w:b w:val="0"/>
                <w:color w:val="000000"/>
              </w:rPr>
              <w:t>Solicitud de cita</w:t>
            </w:r>
          </w:p>
        </w:tc>
        <w:tc>
          <w:tcPr>
            <w:tcW w:w="1923" w:type="pct"/>
            <w:noWrap/>
            <w:vAlign w:val="center"/>
          </w:tcPr>
          <w:p w14:paraId="30EF668F" w14:textId="7263B635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C1B47">
              <w:rPr>
                <w:rFonts w:cs="Calibri"/>
                <w:color w:val="000000"/>
              </w:rPr>
              <w:t>357</w:t>
            </w:r>
          </w:p>
        </w:tc>
        <w:tc>
          <w:tcPr>
            <w:tcW w:w="785" w:type="pct"/>
            <w:noWrap/>
            <w:vAlign w:val="center"/>
          </w:tcPr>
          <w:p w14:paraId="6B3E3D6F" w14:textId="4153996D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C1B47">
              <w:rPr>
                <w:rFonts w:cs="Calibri"/>
                <w:color w:val="000000"/>
              </w:rPr>
              <w:t>31.15%</w:t>
            </w:r>
          </w:p>
        </w:tc>
      </w:tr>
      <w:tr w:rsidR="00DC1B47" w:rsidRPr="00A23609" w14:paraId="39A2FFC7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4FBDE9FC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018B103F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229</w:t>
            </w:r>
          </w:p>
        </w:tc>
        <w:tc>
          <w:tcPr>
            <w:tcW w:w="785" w:type="pct"/>
            <w:noWrap/>
            <w:vAlign w:val="center"/>
          </w:tcPr>
          <w:p w14:paraId="368223C5" w14:textId="09E84335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19.98%</w:t>
            </w:r>
          </w:p>
        </w:tc>
      </w:tr>
      <w:tr w:rsidR="00DC1B47" w:rsidRPr="00A23609" w14:paraId="6D1484E2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4A2379F9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lastRenderedPageBreak/>
              <w:t>Radicación contrato de arriendo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68164DA4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119</w:t>
            </w:r>
          </w:p>
        </w:tc>
        <w:tc>
          <w:tcPr>
            <w:tcW w:w="785" w:type="pct"/>
            <w:noWrap/>
            <w:vAlign w:val="center"/>
          </w:tcPr>
          <w:p w14:paraId="37BD1D29" w14:textId="2E7A6C47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10.38%</w:t>
            </w:r>
          </w:p>
        </w:tc>
      </w:tr>
      <w:tr w:rsidR="00DC1B47" w:rsidRPr="00A23609" w14:paraId="7F93DB48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4DEE7DCC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DC1B47">
              <w:rPr>
                <w:rFonts w:cs="Calibri"/>
                <w:b w:val="0"/>
                <w:color w:val="000000"/>
              </w:rPr>
              <w:t>Notificación de resolución</w:t>
            </w:r>
          </w:p>
        </w:tc>
        <w:tc>
          <w:tcPr>
            <w:tcW w:w="1923" w:type="pct"/>
            <w:noWrap/>
            <w:vAlign w:val="center"/>
          </w:tcPr>
          <w:p w14:paraId="425DD796" w14:textId="18FA2478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50</w:t>
            </w:r>
          </w:p>
        </w:tc>
        <w:tc>
          <w:tcPr>
            <w:tcW w:w="785" w:type="pct"/>
            <w:noWrap/>
            <w:vAlign w:val="center"/>
          </w:tcPr>
          <w:p w14:paraId="2524606C" w14:textId="27CD5F5A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C1B47">
              <w:rPr>
                <w:rFonts w:cs="Calibri"/>
                <w:color w:val="000000"/>
              </w:rPr>
              <w:t>4.36%</w:t>
            </w:r>
          </w:p>
        </w:tc>
      </w:tr>
      <w:tr w:rsidR="00DC1B47" w:rsidRPr="00A23609" w14:paraId="6A53CB28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4014444D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</w:tcPr>
          <w:p w14:paraId="35F933A4" w14:textId="667667A9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21</w:t>
            </w:r>
          </w:p>
        </w:tc>
        <w:tc>
          <w:tcPr>
            <w:tcW w:w="785" w:type="pct"/>
            <w:noWrap/>
            <w:vAlign w:val="center"/>
          </w:tcPr>
          <w:p w14:paraId="343EDA91" w14:textId="5C361E57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1.83%</w:t>
            </w:r>
          </w:p>
        </w:tc>
      </w:tr>
      <w:tr w:rsidR="00DC1B47" w:rsidRPr="00A23609" w14:paraId="310CA558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114515DA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</w:tcPr>
          <w:p w14:paraId="10B483BD" w14:textId="2AFB10CD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7</w:t>
            </w:r>
          </w:p>
        </w:tc>
        <w:tc>
          <w:tcPr>
            <w:tcW w:w="785" w:type="pct"/>
            <w:noWrap/>
            <w:vAlign w:val="center"/>
          </w:tcPr>
          <w:p w14:paraId="782EA8BF" w14:textId="79DEFBDF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0.61%</w:t>
            </w:r>
          </w:p>
        </w:tc>
      </w:tr>
      <w:tr w:rsidR="00DC1B47" w:rsidRPr="00A23609" w14:paraId="77ABF1DB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74B5743A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7FAA9401" w14:textId="5FCCF527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noWrap/>
            <w:vAlign w:val="center"/>
          </w:tcPr>
          <w:p w14:paraId="4DFCD609" w14:textId="0FFF0CA1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0.17%</w:t>
            </w:r>
          </w:p>
        </w:tc>
      </w:tr>
      <w:tr w:rsidR="00DC1B47" w:rsidRPr="00A23609" w14:paraId="157ED466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4D5DE724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Desembolso a constructora</w:t>
            </w:r>
          </w:p>
        </w:tc>
        <w:tc>
          <w:tcPr>
            <w:tcW w:w="1923" w:type="pct"/>
            <w:noWrap/>
            <w:vAlign w:val="center"/>
          </w:tcPr>
          <w:p w14:paraId="7B7AAAC3" w14:textId="7A30E1C8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2BF5F32D" w14:textId="3DE703D0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0.09%</w:t>
            </w:r>
          </w:p>
        </w:tc>
      </w:tr>
      <w:tr w:rsidR="00DC1B47" w:rsidRPr="00A23609" w14:paraId="7C3BAFB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136655BC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C1B47">
              <w:rPr>
                <w:rFonts w:cs="Calibri"/>
                <w:b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</w:tcPr>
          <w:p w14:paraId="4E6CA94E" w14:textId="791EEAEB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39A7FA57" w14:textId="21D8C9CD" w:rsidR="00DC1B47" w:rsidRPr="00DC1B47" w:rsidRDefault="00DC1B47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C1B47">
              <w:rPr>
                <w:rFonts w:cs="Calibri"/>
                <w:color w:val="000000"/>
              </w:rPr>
              <w:t> 0.09%</w:t>
            </w:r>
          </w:p>
        </w:tc>
      </w:tr>
      <w:tr w:rsidR="00DC1B47" w:rsidRPr="00A23609" w14:paraId="0D5DC39B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08A864DD" w14:textId="3C068B50" w:rsidR="00DC1B47" w:rsidRPr="00DC1B47" w:rsidRDefault="003F3D01" w:rsidP="00DC1B4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color w:val="000000"/>
              </w:rPr>
            </w:pPr>
            <w:r w:rsidRPr="00DC1B47">
              <w:rPr>
                <w:rFonts w:cs="Calibri"/>
                <w:b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3F321F2B" w14:textId="700FD42C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C1B47"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00E286E6" w14:textId="2A4B8A5B" w:rsidR="00DC1B47" w:rsidRPr="00DC1B47" w:rsidRDefault="00DC1B47" w:rsidP="00DC1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C1B47">
              <w:rPr>
                <w:rFonts w:cs="Calibri"/>
                <w:color w:val="000000"/>
              </w:rPr>
              <w:t>0.09%</w:t>
            </w:r>
          </w:p>
        </w:tc>
      </w:tr>
      <w:tr w:rsidR="00AA0E86" w:rsidRPr="00A23609" w14:paraId="7B530CF0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1C3D7115" w:rsidR="00AA0E86" w:rsidRPr="00A23609" w:rsidRDefault="00EF7804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C36AB3">
              <w:rPr>
                <w:rFonts w:eastAsia="Times New Roman" w:cs="Calibri"/>
                <w:b/>
                <w:bCs/>
                <w:color w:val="000000"/>
                <w:lang w:eastAsia="es-CO"/>
              </w:rPr>
              <w:t>.</w:t>
            </w:r>
            <w:r w:rsidR="00DC1B47"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</w:t>
            </w:r>
            <w:r w:rsidR="00DC1B47">
              <w:rPr>
                <w:rFonts w:eastAsia="Times New Roman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55829D4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072B5635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7C3025">
        <w:rPr>
          <w:rFonts w:ascii="Arial" w:hAnsi="Arial" w:cs="Arial"/>
          <w:sz w:val="24"/>
          <w:szCs w:val="24"/>
        </w:rPr>
        <w:t>6</w:t>
      </w:r>
      <w:r w:rsidR="003F3D01">
        <w:rPr>
          <w:rFonts w:ascii="Arial" w:hAnsi="Arial" w:cs="Arial"/>
          <w:sz w:val="24"/>
          <w:szCs w:val="24"/>
        </w:rPr>
        <w:t>6</w:t>
      </w:r>
      <w:r w:rsidR="007C3025">
        <w:rPr>
          <w:rFonts w:ascii="Arial" w:hAnsi="Arial" w:cs="Arial"/>
          <w:sz w:val="24"/>
          <w:szCs w:val="24"/>
        </w:rPr>
        <w:t>4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BB416D">
        <w:rPr>
          <w:rFonts w:ascii="Arial" w:hAnsi="Arial" w:cs="Arial"/>
          <w:sz w:val="24"/>
          <w:szCs w:val="24"/>
        </w:rPr>
        <w:t>2</w:t>
      </w:r>
      <w:r w:rsidR="006E3D29">
        <w:rPr>
          <w:rFonts w:ascii="Arial" w:hAnsi="Arial" w:cs="Arial"/>
          <w:sz w:val="24"/>
          <w:szCs w:val="24"/>
        </w:rPr>
        <w:t>8</w:t>
      </w:r>
      <w:r w:rsidR="003F3D01">
        <w:rPr>
          <w:rFonts w:ascii="Arial" w:hAnsi="Arial" w:cs="Arial"/>
          <w:sz w:val="24"/>
          <w:szCs w:val="24"/>
        </w:rPr>
        <w:t>,58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BB416D">
        <w:rPr>
          <w:rFonts w:ascii="Arial" w:hAnsi="Arial" w:cs="Arial"/>
          <w:sz w:val="24"/>
          <w:szCs w:val="24"/>
        </w:rPr>
        <w:t>5</w:t>
      </w:r>
      <w:r w:rsidR="00092EAF">
        <w:rPr>
          <w:rFonts w:ascii="Arial" w:hAnsi="Arial" w:cs="Arial"/>
          <w:sz w:val="24"/>
          <w:szCs w:val="24"/>
        </w:rPr>
        <w:t>95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092EAF">
        <w:rPr>
          <w:rFonts w:ascii="Arial" w:hAnsi="Arial" w:cs="Arial"/>
          <w:sz w:val="24"/>
          <w:szCs w:val="24"/>
        </w:rPr>
        <w:t>89</w:t>
      </w:r>
      <w:r w:rsidR="00BB416D">
        <w:rPr>
          <w:rFonts w:ascii="Arial" w:hAnsi="Arial" w:cs="Arial"/>
          <w:sz w:val="24"/>
          <w:szCs w:val="24"/>
        </w:rPr>
        <w:t>,</w:t>
      </w:r>
      <w:r w:rsidR="00092EAF">
        <w:rPr>
          <w:rFonts w:ascii="Arial" w:hAnsi="Arial" w:cs="Arial"/>
          <w:sz w:val="24"/>
          <w:szCs w:val="24"/>
        </w:rPr>
        <w:t>61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 xml:space="preserve"> solicitaron i</w:t>
      </w:r>
      <w:r w:rsidRPr="00247D00">
        <w:rPr>
          <w:rFonts w:ascii="Arial" w:hAnsi="Arial" w:cs="Arial"/>
          <w:sz w:val="24"/>
          <w:szCs w:val="24"/>
        </w:rPr>
        <w:t>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3F3D01" w:rsidRPr="00A23609" w14:paraId="3CEA5EF6" w14:textId="77777777" w:rsidTr="0095333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21746692" w:rsidR="003F3D01" w:rsidRPr="003F3D01" w:rsidRDefault="003F3D01" w:rsidP="003F3D0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2B36BFBD" w:rsidR="003F3D01" w:rsidRPr="003F3D01" w:rsidRDefault="003F3D01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F3D01">
              <w:rPr>
                <w:rFonts w:cs="Calibri"/>
                <w:color w:val="000000"/>
              </w:rPr>
              <w:t>595</w:t>
            </w:r>
          </w:p>
        </w:tc>
        <w:tc>
          <w:tcPr>
            <w:tcW w:w="1577" w:type="dxa"/>
            <w:noWrap/>
            <w:vAlign w:val="center"/>
          </w:tcPr>
          <w:p w14:paraId="1BC05786" w14:textId="6D31EEF9" w:rsidR="003F3D01" w:rsidRPr="003F3D01" w:rsidRDefault="003F3D01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F3D01">
              <w:rPr>
                <w:rFonts w:cs="Calibri"/>
                <w:color w:val="000000"/>
              </w:rPr>
              <w:t>89.61%</w:t>
            </w:r>
          </w:p>
        </w:tc>
      </w:tr>
      <w:tr w:rsidR="003F3D01" w:rsidRPr="00A23609" w14:paraId="5A3F6FA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79A33C1E" w:rsidR="003F3D01" w:rsidRPr="003F3D01" w:rsidRDefault="003F3D01" w:rsidP="003F3D0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106157B7" w:rsidR="003F3D01" w:rsidRPr="003F3D01" w:rsidRDefault="003F3D01" w:rsidP="003F3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F3D01">
              <w:rPr>
                <w:rFonts w:cs="Calibri"/>
                <w:color w:val="000000"/>
              </w:rPr>
              <w:t>52</w:t>
            </w:r>
          </w:p>
        </w:tc>
        <w:tc>
          <w:tcPr>
            <w:tcW w:w="1577" w:type="dxa"/>
            <w:noWrap/>
            <w:vAlign w:val="center"/>
          </w:tcPr>
          <w:p w14:paraId="3E5B93BC" w14:textId="137F52B8" w:rsidR="003F3D01" w:rsidRPr="003F3D01" w:rsidRDefault="003F3D01" w:rsidP="003F3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F3D01">
              <w:rPr>
                <w:rFonts w:cs="Calibri"/>
                <w:color w:val="000000"/>
              </w:rPr>
              <w:t>7.83%</w:t>
            </w:r>
          </w:p>
        </w:tc>
      </w:tr>
      <w:tr w:rsidR="003F3D01" w:rsidRPr="00A23609" w14:paraId="577A765E" w14:textId="77777777" w:rsidTr="009533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044FC112" w:rsidR="003F3D01" w:rsidRPr="003F3D01" w:rsidRDefault="003F3D01" w:rsidP="003F3D01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3F3D01">
              <w:rPr>
                <w:rFonts w:cs="Calibri"/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4C58362A" w:rsidR="003F3D01" w:rsidRPr="003F3D01" w:rsidRDefault="003F3D01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F3D01">
              <w:rPr>
                <w:rFonts w:cs="Calibri"/>
                <w:color w:val="000000"/>
              </w:rPr>
              <w:t>17</w:t>
            </w:r>
          </w:p>
        </w:tc>
        <w:tc>
          <w:tcPr>
            <w:tcW w:w="1577" w:type="dxa"/>
            <w:noWrap/>
            <w:vAlign w:val="center"/>
          </w:tcPr>
          <w:p w14:paraId="5642B083" w14:textId="25B72FD5" w:rsidR="003F3D01" w:rsidRPr="003F3D01" w:rsidRDefault="003F3D01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F3D01">
              <w:rPr>
                <w:rFonts w:cs="Calibri"/>
                <w:color w:val="000000"/>
              </w:rPr>
              <w:t>2.56%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073D6676" w:rsidR="00817F92" w:rsidRPr="00A23609" w:rsidRDefault="003F3D01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664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01EE2B69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413A7960" w:rsidR="00D61C43" w:rsidRPr="00247D00" w:rsidRDefault="00092EAF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</w:t>
      </w:r>
      <w:r w:rsidR="00D61C43" w:rsidRPr="00247D00">
        <w:rPr>
          <w:rFonts w:ascii="Arial" w:hAnsi="Arial" w:cs="Arial"/>
          <w:sz w:val="24"/>
          <w:szCs w:val="24"/>
        </w:rPr>
        <w:t xml:space="preserve">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3C6C17">
        <w:rPr>
          <w:rFonts w:ascii="Arial" w:hAnsi="Arial" w:cs="Arial"/>
          <w:sz w:val="24"/>
          <w:szCs w:val="24"/>
        </w:rPr>
        <w:t>4</w:t>
      </w:r>
      <w:r w:rsidR="009F7956">
        <w:rPr>
          <w:rFonts w:ascii="Arial" w:hAnsi="Arial" w:cs="Arial"/>
          <w:sz w:val="24"/>
          <w:szCs w:val="24"/>
        </w:rPr>
        <w:t>8</w:t>
      </w:r>
      <w:r w:rsidR="003C6C17">
        <w:rPr>
          <w:rFonts w:ascii="Arial" w:hAnsi="Arial" w:cs="Arial"/>
          <w:sz w:val="24"/>
          <w:szCs w:val="24"/>
        </w:rPr>
        <w:t>1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9F7956">
        <w:rPr>
          <w:rFonts w:ascii="Arial" w:hAnsi="Arial" w:cs="Arial"/>
          <w:sz w:val="24"/>
          <w:szCs w:val="24"/>
        </w:rPr>
        <w:t>20,71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921772">
        <w:rPr>
          <w:rFonts w:ascii="Arial" w:hAnsi="Arial" w:cs="Arial"/>
          <w:sz w:val="24"/>
          <w:szCs w:val="24"/>
        </w:rPr>
        <w:t>.</w:t>
      </w:r>
      <w:r w:rsidR="003C6AAB">
        <w:rPr>
          <w:rFonts w:ascii="Arial" w:hAnsi="Arial" w:cs="Arial"/>
          <w:sz w:val="24"/>
          <w:szCs w:val="24"/>
        </w:rPr>
        <w:t xml:space="preserve"> En su mayoría solicitaron i</w:t>
      </w:r>
      <w:r w:rsidR="00D61C43" w:rsidRPr="00247D00">
        <w:rPr>
          <w:rFonts w:ascii="Arial" w:hAnsi="Arial" w:cs="Arial"/>
          <w:sz w:val="24"/>
          <w:szCs w:val="24"/>
        </w:rPr>
        <w:t xml:space="preserve">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CB5445">
        <w:rPr>
          <w:rFonts w:ascii="Arial" w:hAnsi="Arial" w:cs="Arial"/>
          <w:sz w:val="24"/>
          <w:szCs w:val="24"/>
        </w:rPr>
        <w:t>4</w:t>
      </w:r>
      <w:r w:rsidR="009F7956">
        <w:rPr>
          <w:rFonts w:ascii="Arial" w:hAnsi="Arial" w:cs="Arial"/>
          <w:sz w:val="24"/>
          <w:szCs w:val="24"/>
        </w:rPr>
        <w:t>0,12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3C6C17">
        <w:rPr>
          <w:rFonts w:ascii="Arial" w:hAnsi="Arial" w:cs="Arial"/>
          <w:sz w:val="24"/>
          <w:szCs w:val="24"/>
        </w:rPr>
        <w:t>193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E2756E" w:rsidRPr="00A23609" w14:paraId="421FADA7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482BBEF5" w:rsidR="00E2756E" w:rsidRPr="00E52C5B" w:rsidRDefault="00E2756E" w:rsidP="00E2756E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782699E2" w:rsidR="00E2756E" w:rsidRPr="00E52C5B" w:rsidRDefault="00E2756E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193</w:t>
            </w:r>
          </w:p>
        </w:tc>
        <w:tc>
          <w:tcPr>
            <w:tcW w:w="779" w:type="pct"/>
            <w:noWrap/>
            <w:vAlign w:val="center"/>
          </w:tcPr>
          <w:p w14:paraId="7F0D73C8" w14:textId="424D5353" w:rsidR="00E2756E" w:rsidRPr="00E52C5B" w:rsidRDefault="00E2756E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40.12%</w:t>
            </w:r>
          </w:p>
        </w:tc>
      </w:tr>
      <w:tr w:rsidR="00E2756E" w:rsidRPr="00A23609" w14:paraId="3AC6AE6C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404FB93" w14:textId="675D1273" w:rsidR="00E2756E" w:rsidRPr="00E52C5B" w:rsidRDefault="00E2756E" w:rsidP="00E2756E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plan terrazas</w:t>
            </w:r>
          </w:p>
        </w:tc>
        <w:tc>
          <w:tcPr>
            <w:tcW w:w="1714" w:type="pct"/>
            <w:noWrap/>
            <w:vAlign w:val="center"/>
          </w:tcPr>
          <w:p w14:paraId="6E340779" w14:textId="328B9139" w:rsidR="00E2756E" w:rsidRPr="00E52C5B" w:rsidRDefault="00E2756E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154</w:t>
            </w:r>
          </w:p>
        </w:tc>
        <w:tc>
          <w:tcPr>
            <w:tcW w:w="779" w:type="pct"/>
            <w:noWrap/>
            <w:vAlign w:val="center"/>
          </w:tcPr>
          <w:p w14:paraId="5D0F9B53" w14:textId="45AB9827" w:rsidR="00E2756E" w:rsidRPr="00E52C5B" w:rsidRDefault="00E2756E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32.02%</w:t>
            </w:r>
          </w:p>
        </w:tc>
      </w:tr>
      <w:tr w:rsidR="00E2756E" w:rsidRPr="00A23609" w14:paraId="0056832C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410058E3" w14:textId="26F23213" w:rsidR="00E2756E" w:rsidRPr="00E52C5B" w:rsidRDefault="00E2756E" w:rsidP="00E2756E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lastRenderedPageBreak/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455EE1EB" w14:textId="1C8C21A1" w:rsidR="00E2756E" w:rsidRDefault="00E2756E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779" w:type="pct"/>
            <w:noWrap/>
            <w:vAlign w:val="center"/>
          </w:tcPr>
          <w:p w14:paraId="640DCBF6" w14:textId="030AD6D5" w:rsidR="00E2756E" w:rsidRDefault="00E2756E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20.37%</w:t>
            </w:r>
          </w:p>
        </w:tc>
      </w:tr>
      <w:tr w:rsidR="00E2756E" w:rsidRPr="00A23609" w14:paraId="54E95DDD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4FCA3990" w:rsidR="00E2756E" w:rsidRPr="00E52C5B" w:rsidRDefault="00E2756E" w:rsidP="00E2756E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132F16CF" w:rsidR="00E2756E" w:rsidRPr="00E52C5B" w:rsidRDefault="00E2756E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779" w:type="pct"/>
            <w:noWrap/>
            <w:vAlign w:val="center"/>
          </w:tcPr>
          <w:p w14:paraId="691B3C68" w14:textId="27908CA6" w:rsidR="00E2756E" w:rsidRPr="00E52C5B" w:rsidRDefault="00E2756E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7.48%</w:t>
            </w:r>
          </w:p>
        </w:tc>
      </w:tr>
      <w:tr w:rsidR="00021963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21963" w:rsidRPr="00A23609" w:rsidRDefault="00021963" w:rsidP="000219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2A4ACF97" w:rsidR="00021963" w:rsidRPr="00A23609" w:rsidRDefault="009F7956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48</w:t>
            </w:r>
            <w:r w:rsidR="00021963"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021963" w:rsidRPr="00A23609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1BBA5B0D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3AF15E32" w:rsidR="00D61C43" w:rsidRDefault="00986218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6247642F" w14:textId="7B23CBD0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A22F4D">
        <w:rPr>
          <w:rFonts w:ascii="Arial" w:hAnsi="Arial" w:cs="Arial"/>
          <w:sz w:val="24"/>
          <w:szCs w:val="24"/>
        </w:rPr>
        <w:t>28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A22F4D">
        <w:rPr>
          <w:rFonts w:ascii="Arial" w:hAnsi="Arial" w:cs="Arial"/>
          <w:sz w:val="24"/>
          <w:szCs w:val="24"/>
        </w:rPr>
        <w:t>1,21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A22F4D">
        <w:rPr>
          <w:rFonts w:ascii="Arial" w:hAnsi="Arial" w:cs="Arial"/>
          <w:sz w:val="24"/>
          <w:szCs w:val="24"/>
        </w:rPr>
        <w:t>13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A22F4D">
        <w:rPr>
          <w:rFonts w:ascii="Arial" w:hAnsi="Arial" w:cs="Arial"/>
          <w:sz w:val="24"/>
          <w:szCs w:val="24"/>
        </w:rPr>
        <w:t>4</w:t>
      </w:r>
      <w:r w:rsidR="00A1339A">
        <w:rPr>
          <w:rFonts w:ascii="Arial" w:hAnsi="Arial" w:cs="Arial"/>
          <w:sz w:val="24"/>
          <w:szCs w:val="24"/>
        </w:rPr>
        <w:t>6,</w:t>
      </w:r>
      <w:r w:rsidR="00A22F4D">
        <w:rPr>
          <w:rFonts w:ascii="Arial" w:hAnsi="Arial" w:cs="Arial"/>
          <w:sz w:val="24"/>
          <w:szCs w:val="24"/>
        </w:rPr>
        <w:t>4</w:t>
      </w:r>
      <w:r w:rsidR="00A1339A">
        <w:rPr>
          <w:rFonts w:ascii="Arial" w:hAnsi="Arial" w:cs="Arial"/>
          <w:sz w:val="24"/>
          <w:szCs w:val="24"/>
        </w:rPr>
        <w:t>3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A1339A">
        <w:rPr>
          <w:rFonts w:ascii="Arial" w:hAnsi="Arial" w:cs="Arial"/>
          <w:sz w:val="24"/>
          <w:szCs w:val="24"/>
        </w:rPr>
        <w:t xml:space="preserve"> </w:t>
      </w:r>
      <w:r w:rsidR="00A22F4D">
        <w:rPr>
          <w:rFonts w:ascii="Arial" w:hAnsi="Arial" w:cs="Arial"/>
          <w:sz w:val="24"/>
          <w:szCs w:val="24"/>
        </w:rPr>
        <w:t>Información estado de cuenta</w:t>
      </w:r>
      <w:r w:rsidR="00E366D6">
        <w:rPr>
          <w:rFonts w:ascii="Arial" w:hAnsi="Arial" w:cs="Arial"/>
          <w:sz w:val="24"/>
          <w:szCs w:val="24"/>
        </w:rPr>
        <w:t>.</w:t>
      </w:r>
      <w:r w:rsidR="009F360B">
        <w:rPr>
          <w:rFonts w:ascii="Arial" w:hAnsi="Arial" w:cs="Arial"/>
          <w:sz w:val="24"/>
          <w:szCs w:val="24"/>
        </w:rPr>
        <w:t xml:space="preserve">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D1ED7" w:rsidRPr="00DA3AE7" w14:paraId="5712B61D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E5FF1EA" w14:textId="424FE6D9" w:rsidR="009D1ED7" w:rsidRPr="009D1ED7" w:rsidRDefault="009D1ED7" w:rsidP="009D1ED7">
            <w:pPr>
              <w:spacing w:after="0" w:line="240" w:lineRule="auto"/>
              <w:ind w:firstLineChars="100" w:firstLine="220"/>
              <w:jc w:val="both"/>
              <w:rPr>
                <w:b w:val="0"/>
                <w:color w:val="000000"/>
              </w:rPr>
            </w:pPr>
            <w:r w:rsidRPr="009D1ED7">
              <w:rPr>
                <w:rFonts w:cs="Calibri"/>
                <w:b w:val="0"/>
                <w:color w:val="000000"/>
              </w:rPr>
              <w:t>Información estado de cuenta</w:t>
            </w:r>
          </w:p>
        </w:tc>
        <w:tc>
          <w:tcPr>
            <w:tcW w:w="1840" w:type="pct"/>
            <w:noWrap/>
            <w:vAlign w:val="center"/>
          </w:tcPr>
          <w:p w14:paraId="61D05A79" w14:textId="6F0E900B" w:rsidR="009D1ED7" w:rsidRPr="009D1ED7" w:rsidRDefault="009D1ED7" w:rsidP="009D1E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9D1ED7">
              <w:rPr>
                <w:rFonts w:cs="Calibri"/>
                <w:color w:val="000000"/>
              </w:rPr>
              <w:t>13</w:t>
            </w:r>
          </w:p>
        </w:tc>
        <w:tc>
          <w:tcPr>
            <w:tcW w:w="744" w:type="pct"/>
            <w:noWrap/>
            <w:vAlign w:val="center"/>
          </w:tcPr>
          <w:p w14:paraId="112BC434" w14:textId="7DBBA06D" w:rsidR="009D1ED7" w:rsidRPr="009D1ED7" w:rsidRDefault="009D1ED7" w:rsidP="009D1E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9D1ED7">
              <w:rPr>
                <w:rFonts w:cs="Calibri"/>
                <w:color w:val="000000"/>
              </w:rPr>
              <w:t>46.43%</w:t>
            </w:r>
          </w:p>
        </w:tc>
      </w:tr>
      <w:tr w:rsidR="009D1ED7" w:rsidRPr="00DA3AE7" w14:paraId="53C5A298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2D54F6C7" w14:textId="60165D86" w:rsidR="009D1ED7" w:rsidRPr="009D1ED7" w:rsidRDefault="009D1ED7" w:rsidP="009D1ED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D1ED7">
              <w:rPr>
                <w:rFonts w:cs="Calibri"/>
                <w:b w:val="0"/>
                <w:color w:val="000000"/>
              </w:rPr>
              <w:t>Impresión talonario</w:t>
            </w:r>
          </w:p>
        </w:tc>
        <w:tc>
          <w:tcPr>
            <w:tcW w:w="1840" w:type="pct"/>
            <w:noWrap/>
            <w:vAlign w:val="center"/>
            <w:hideMark/>
          </w:tcPr>
          <w:p w14:paraId="2F8BFD19" w14:textId="04239C89" w:rsidR="009D1ED7" w:rsidRPr="009D1ED7" w:rsidRDefault="009D1ED7" w:rsidP="009D1E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D1ED7">
              <w:rPr>
                <w:rFonts w:cs="Calibri"/>
                <w:color w:val="000000"/>
              </w:rPr>
              <w:t>9</w:t>
            </w:r>
          </w:p>
        </w:tc>
        <w:tc>
          <w:tcPr>
            <w:tcW w:w="744" w:type="pct"/>
            <w:noWrap/>
            <w:vAlign w:val="center"/>
            <w:hideMark/>
          </w:tcPr>
          <w:p w14:paraId="28796287" w14:textId="557631C1" w:rsidR="009D1ED7" w:rsidRPr="009D1ED7" w:rsidRDefault="009D1ED7" w:rsidP="009D1E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D1ED7">
              <w:rPr>
                <w:rFonts w:cs="Calibri"/>
                <w:color w:val="000000"/>
              </w:rPr>
              <w:t>32.14%</w:t>
            </w:r>
          </w:p>
        </w:tc>
      </w:tr>
      <w:tr w:rsidR="009D1ED7" w:rsidRPr="00DA3AE7" w14:paraId="77FE1995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75E5F792" w14:textId="1F747A5D" w:rsidR="009D1ED7" w:rsidRPr="009D1ED7" w:rsidRDefault="009D1ED7" w:rsidP="009D1ED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D1ED7">
              <w:rPr>
                <w:rFonts w:cs="Calibri"/>
                <w:b w:val="0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1257A2FD" w14:textId="56907F36" w:rsidR="009D1ED7" w:rsidRPr="009D1ED7" w:rsidRDefault="009D1ED7" w:rsidP="009D1E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D1ED7">
              <w:rPr>
                <w:rFonts w:cs="Calibri"/>
                <w:color w:val="000000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77A1D10A" w:rsidR="009D1ED7" w:rsidRPr="009D1ED7" w:rsidRDefault="009D1ED7" w:rsidP="009D1E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D1ED7">
              <w:rPr>
                <w:rFonts w:cs="Calibri"/>
                <w:color w:val="000000"/>
              </w:rPr>
              <w:t>17.86%</w:t>
            </w:r>
          </w:p>
        </w:tc>
      </w:tr>
      <w:tr w:rsidR="009D1ED7" w:rsidRPr="00DA3AE7" w14:paraId="003757C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9B42ABC" w14:textId="31BA0E72" w:rsidR="009D1ED7" w:rsidRPr="009D1ED7" w:rsidRDefault="009D1ED7" w:rsidP="009D1ED7">
            <w:pPr>
              <w:spacing w:after="0" w:line="240" w:lineRule="auto"/>
              <w:ind w:firstLineChars="100" w:firstLine="220"/>
              <w:jc w:val="both"/>
              <w:rPr>
                <w:b w:val="0"/>
                <w:color w:val="000000"/>
              </w:rPr>
            </w:pPr>
            <w:r w:rsidRPr="009D1ED7">
              <w:rPr>
                <w:rFonts w:cs="Calibri"/>
                <w:b w:val="0"/>
                <w:color w:val="000000"/>
              </w:rPr>
              <w:t>Expedición de paz y salvos</w:t>
            </w:r>
          </w:p>
        </w:tc>
        <w:tc>
          <w:tcPr>
            <w:tcW w:w="1840" w:type="pct"/>
            <w:noWrap/>
            <w:vAlign w:val="center"/>
          </w:tcPr>
          <w:p w14:paraId="2FD82598" w14:textId="03A8BAD6" w:rsidR="009D1ED7" w:rsidRPr="009D1ED7" w:rsidRDefault="009D1ED7" w:rsidP="009D1E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D1ED7">
              <w:rPr>
                <w:rFonts w:cs="Calibri"/>
                <w:color w:val="000000"/>
              </w:rPr>
              <w:t>1</w:t>
            </w:r>
          </w:p>
        </w:tc>
        <w:tc>
          <w:tcPr>
            <w:tcW w:w="744" w:type="pct"/>
            <w:noWrap/>
            <w:vAlign w:val="center"/>
          </w:tcPr>
          <w:p w14:paraId="12271402" w14:textId="54D342FE" w:rsidR="009D1ED7" w:rsidRPr="009D1ED7" w:rsidRDefault="009D1ED7" w:rsidP="009D1E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D1ED7">
              <w:rPr>
                <w:rFonts w:cs="Calibri"/>
                <w:color w:val="000000"/>
              </w:rPr>
              <w:t>3.57%</w:t>
            </w:r>
          </w:p>
        </w:tc>
      </w:tr>
      <w:tr w:rsidR="00A1339A" w:rsidRPr="00DA3AE7" w14:paraId="6770FE7E" w14:textId="77777777" w:rsidTr="006F3C1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A1339A" w:rsidRPr="00DA3AE7" w:rsidRDefault="00A1339A" w:rsidP="00A1339A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5A0145CD" w:rsidR="00A1339A" w:rsidRPr="007E2847" w:rsidRDefault="00A22F4D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28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A1339A" w:rsidRPr="007E2847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D12259C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05E73AA9" w14:textId="77777777" w:rsidR="00406404" w:rsidRDefault="00406404" w:rsidP="00A163F0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>Gestión Corporativa y CID</w:t>
      </w:r>
    </w:p>
    <w:p w14:paraId="12C22576" w14:textId="77777777" w:rsidR="00406404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3AF2AC" w14:textId="6665A386" w:rsidR="00F717FB" w:rsidRPr="00280D05" w:rsidRDefault="00406404" w:rsidP="00F71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de </w:t>
      </w:r>
      <w:r w:rsidRPr="002B3591">
        <w:rPr>
          <w:rFonts w:ascii="Arial" w:hAnsi="Arial" w:cs="Arial"/>
          <w:sz w:val="24"/>
          <w:szCs w:val="24"/>
        </w:rPr>
        <w:t xml:space="preserve">Gestión Corporativa y CID </w:t>
      </w:r>
      <w:r w:rsidR="00F717FB">
        <w:rPr>
          <w:rFonts w:ascii="Arial" w:hAnsi="Arial" w:cs="Arial"/>
          <w:sz w:val="24"/>
          <w:szCs w:val="24"/>
        </w:rPr>
        <w:t>atendió a 2</w:t>
      </w:r>
      <w:r w:rsidRPr="00280D05">
        <w:rPr>
          <w:rFonts w:ascii="Arial" w:hAnsi="Arial" w:cs="Arial"/>
          <w:sz w:val="24"/>
          <w:szCs w:val="24"/>
        </w:rPr>
        <w:t xml:space="preserve"> ciudadano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(a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), que equivale</w:t>
      </w:r>
      <w:r w:rsidR="00F717FB">
        <w:rPr>
          <w:rFonts w:ascii="Arial" w:hAnsi="Arial" w:cs="Arial"/>
          <w:sz w:val="24"/>
          <w:szCs w:val="24"/>
        </w:rPr>
        <w:t>n</w:t>
      </w:r>
      <w:r w:rsidRPr="00280D05">
        <w:rPr>
          <w:rFonts w:ascii="Arial" w:hAnsi="Arial" w:cs="Arial"/>
          <w:sz w:val="24"/>
          <w:szCs w:val="24"/>
        </w:rPr>
        <w:t xml:space="preserve"> al </w:t>
      </w:r>
      <w:r w:rsidR="00F717FB">
        <w:rPr>
          <w:rFonts w:ascii="Arial" w:hAnsi="Arial" w:cs="Arial"/>
          <w:sz w:val="24"/>
          <w:szCs w:val="24"/>
        </w:rPr>
        <w:t>0,09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>
        <w:rPr>
          <w:rFonts w:ascii="Arial" w:hAnsi="Arial" w:cs="Arial"/>
          <w:sz w:val="24"/>
          <w:szCs w:val="24"/>
        </w:rPr>
        <w:t>agosto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 w:rsidR="00F717FB" w:rsidRPr="004578C1">
        <w:rPr>
          <w:rFonts w:ascii="Arial" w:hAnsi="Arial" w:cs="Arial"/>
          <w:sz w:val="24"/>
          <w:szCs w:val="24"/>
        </w:rPr>
        <w:t>de los cuales</w:t>
      </w:r>
      <w:r w:rsidR="00F717FB">
        <w:rPr>
          <w:rFonts w:ascii="Arial" w:hAnsi="Arial" w:cs="Arial"/>
          <w:sz w:val="24"/>
          <w:szCs w:val="24"/>
        </w:rPr>
        <w:t xml:space="preserve">, 1 (50%)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>
        <w:rPr>
          <w:rFonts w:ascii="Arial" w:hAnsi="Arial" w:cs="Arial"/>
          <w:sz w:val="24"/>
          <w:szCs w:val="24"/>
        </w:rPr>
        <w:t xml:space="preserve">ó </w:t>
      </w:r>
      <w:r w:rsidR="00F717FB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 xml:space="preserve">a </w:t>
      </w:r>
      <w:r w:rsidR="00F717FB">
        <w:rPr>
          <w:rFonts w:ascii="Arial" w:hAnsi="Arial" w:cs="Arial"/>
          <w:sz w:val="24"/>
          <w:szCs w:val="24"/>
        </w:rPr>
        <w:t>a</w:t>
      </w:r>
      <w:r w:rsidR="00F717FB" w:rsidRPr="00F717FB">
        <w:rPr>
          <w:rFonts w:ascii="Arial" w:hAnsi="Arial" w:cs="Arial"/>
          <w:sz w:val="24"/>
          <w:szCs w:val="24"/>
        </w:rPr>
        <w:t>tención del defensor(a) a la ciudadanía</w:t>
      </w:r>
      <w:r w:rsidR="00F717FB">
        <w:rPr>
          <w:rFonts w:ascii="Arial" w:hAnsi="Arial" w:cs="Arial"/>
          <w:sz w:val="24"/>
          <w:szCs w:val="24"/>
        </w:rPr>
        <w:t xml:space="preserve"> y 1 (50%) se </w:t>
      </w:r>
      <w:r w:rsidR="00F717FB" w:rsidRPr="00280D05">
        <w:rPr>
          <w:rFonts w:ascii="Arial" w:hAnsi="Arial" w:cs="Arial"/>
          <w:sz w:val="24"/>
          <w:szCs w:val="24"/>
        </w:rPr>
        <w:t>acerc</w:t>
      </w:r>
      <w:r w:rsidR="00F717FB">
        <w:rPr>
          <w:rFonts w:ascii="Arial" w:hAnsi="Arial" w:cs="Arial"/>
          <w:sz w:val="24"/>
          <w:szCs w:val="24"/>
        </w:rPr>
        <w:t>ó a solicitar Información General</w:t>
      </w:r>
      <w:r w:rsidR="00F717FB" w:rsidRPr="00280D05">
        <w:rPr>
          <w:rFonts w:ascii="Arial" w:hAnsi="Arial" w:cs="Arial"/>
          <w:sz w:val="24"/>
          <w:szCs w:val="24"/>
        </w:rPr>
        <w:t>.</w:t>
      </w:r>
    </w:p>
    <w:p w14:paraId="242D3499" w14:textId="77777777" w:rsidR="00406404" w:rsidRPr="00280D05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406404" w:rsidRPr="00552F30" w14:paraId="55B9ABBF" w14:textId="77777777" w:rsidTr="00CA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5479204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GESTIÓN CORPORATIVA Y CID</w:t>
            </w:r>
          </w:p>
        </w:tc>
      </w:tr>
      <w:tr w:rsidR="00406404" w:rsidRPr="00552F30" w14:paraId="25E2AEE9" w14:textId="77777777" w:rsidTr="00CA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4EFEA7CF" w14:textId="77777777" w:rsidR="00406404" w:rsidRPr="00F67EA8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A789FD8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2098EDAC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421EA" w:rsidRPr="00552F30" w14:paraId="4989103E" w14:textId="77777777" w:rsidTr="00CA1825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045CE8CE" w14:textId="3D896F80" w:rsidR="00A421EA" w:rsidRPr="00A421EA" w:rsidRDefault="00A421EA" w:rsidP="00A421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421EA">
              <w:rPr>
                <w:rFonts w:cs="Calibri"/>
                <w:b w:val="0"/>
                <w:color w:val="000000"/>
              </w:rPr>
              <w:t>Atención del defensor(a) a la ciudadanía</w:t>
            </w:r>
          </w:p>
        </w:tc>
        <w:tc>
          <w:tcPr>
            <w:tcW w:w="1299" w:type="pct"/>
            <w:noWrap/>
            <w:vAlign w:val="center"/>
          </w:tcPr>
          <w:p w14:paraId="7B5BD73C" w14:textId="3EA6E26F" w:rsidR="00A421EA" w:rsidRPr="00A421EA" w:rsidRDefault="00A421EA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421EA"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0D5D260A" w14:textId="6EB8DE05" w:rsidR="00A421EA" w:rsidRPr="00A421EA" w:rsidRDefault="00092EAF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  <w:r w:rsidR="00A421EA" w:rsidRPr="00A421EA">
              <w:rPr>
                <w:rFonts w:cs="Calibri"/>
                <w:color w:val="000000"/>
              </w:rPr>
              <w:t>%</w:t>
            </w:r>
          </w:p>
        </w:tc>
      </w:tr>
      <w:tr w:rsidR="00A421EA" w:rsidRPr="00552F30" w14:paraId="436C8704" w14:textId="77777777" w:rsidTr="00CA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60AF6D7D" w14:textId="4F7FE597" w:rsidR="00A421EA" w:rsidRPr="00A421EA" w:rsidRDefault="00A421EA" w:rsidP="00A421EA">
            <w:pPr>
              <w:spacing w:after="0" w:line="240" w:lineRule="auto"/>
              <w:jc w:val="center"/>
              <w:rPr>
                <w:rFonts w:cs="Calibri"/>
                <w:b w:val="0"/>
                <w:color w:val="000000"/>
              </w:rPr>
            </w:pPr>
            <w:r w:rsidRPr="00A421EA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1299" w:type="pct"/>
            <w:noWrap/>
            <w:vAlign w:val="center"/>
          </w:tcPr>
          <w:p w14:paraId="45082E53" w14:textId="2AB638D2" w:rsidR="00A421EA" w:rsidRPr="00A421EA" w:rsidRDefault="00A421EA" w:rsidP="00A421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421EA"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65E5FECA" w14:textId="4A5FAD1D" w:rsidR="00A421EA" w:rsidRPr="00A421EA" w:rsidRDefault="00092EAF" w:rsidP="00A421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  <w:r w:rsidR="00A421EA" w:rsidRPr="00A421EA">
              <w:rPr>
                <w:rFonts w:cs="Calibri"/>
                <w:color w:val="000000"/>
              </w:rPr>
              <w:t>%</w:t>
            </w:r>
          </w:p>
        </w:tc>
      </w:tr>
      <w:tr w:rsidR="00406404" w:rsidRPr="00552F30" w14:paraId="550A6B18" w14:textId="77777777" w:rsidTr="00CA1825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A4106B9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1BABA5C6" w14:textId="02C06316" w:rsidR="00406404" w:rsidRPr="00D630EA" w:rsidRDefault="00DB27D9" w:rsidP="00CA1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140" w:type="pct"/>
            <w:vAlign w:val="center"/>
            <w:hideMark/>
          </w:tcPr>
          <w:p w14:paraId="23036A1C" w14:textId="77777777" w:rsidR="00406404" w:rsidRPr="00D630EA" w:rsidRDefault="00406404" w:rsidP="00CA1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BBB5708" w14:textId="77777777" w:rsidR="00406404" w:rsidRDefault="00406404" w:rsidP="00406404">
      <w:pPr>
        <w:pStyle w:val="Sinespaciado"/>
      </w:pPr>
      <w:r w:rsidRPr="00EC7CA8">
        <w:t xml:space="preserve">Fuente: SIMA </w:t>
      </w:r>
    </w:p>
    <w:p w14:paraId="632C3B46" w14:textId="04D16827" w:rsidR="00A163F0" w:rsidRDefault="00A163F0" w:rsidP="00A163F0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Jurídica</w:t>
      </w:r>
    </w:p>
    <w:p w14:paraId="32EADF72" w14:textId="77777777" w:rsidR="00A163F0" w:rsidRDefault="00A163F0" w:rsidP="00A16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AEB48" w14:textId="1FEFE07F" w:rsidR="00A163F0" w:rsidRPr="00280D05" w:rsidRDefault="00A163F0" w:rsidP="00A16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dirección Jurídica atendió a 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0,04%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>
        <w:rPr>
          <w:rFonts w:ascii="Arial" w:hAnsi="Arial" w:cs="Arial"/>
          <w:sz w:val="24"/>
          <w:szCs w:val="24"/>
        </w:rPr>
        <w:t>agosto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>
        <w:rPr>
          <w:rFonts w:ascii="Arial" w:hAnsi="Arial" w:cs="Arial"/>
          <w:sz w:val="24"/>
          <w:szCs w:val="24"/>
        </w:rPr>
        <w:t>ó a solicitar Información General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27712550" w14:textId="77777777" w:rsidR="00A163F0" w:rsidRPr="00280D05" w:rsidRDefault="00A163F0" w:rsidP="00A16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A163F0" w:rsidRPr="00552F30" w14:paraId="3E037BE2" w14:textId="77777777" w:rsidTr="00CA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3AB14727" w14:textId="77777777" w:rsidR="00A163F0" w:rsidRPr="00552F30" w:rsidRDefault="00A163F0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A163F0" w:rsidRPr="00552F30" w14:paraId="164C8CE0" w14:textId="77777777" w:rsidTr="00CA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26B46957" w14:textId="77777777" w:rsidR="00A163F0" w:rsidRPr="00F67EA8" w:rsidRDefault="00A163F0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7239F915" w14:textId="77777777" w:rsidR="00A163F0" w:rsidRPr="00F67EA8" w:rsidRDefault="00A163F0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35158999" w14:textId="77777777" w:rsidR="00A163F0" w:rsidRPr="00F67EA8" w:rsidRDefault="00A163F0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163F0" w:rsidRPr="00552F30" w14:paraId="2C977316" w14:textId="77777777" w:rsidTr="00CA1825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11C51C22" w14:textId="77777777" w:rsidR="00A163F0" w:rsidRPr="00D630EA" w:rsidRDefault="00A163F0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299" w:type="pct"/>
            <w:noWrap/>
            <w:vAlign w:val="center"/>
          </w:tcPr>
          <w:p w14:paraId="51D50504" w14:textId="77777777" w:rsidR="00A163F0" w:rsidRDefault="00A163F0" w:rsidP="00CA1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742E3AEC" w14:textId="77777777" w:rsidR="00A163F0" w:rsidRDefault="00A163F0" w:rsidP="00CA1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A163F0" w:rsidRPr="00552F30" w14:paraId="05AFE76A" w14:textId="77777777" w:rsidTr="00CA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4926D681" w14:textId="77777777" w:rsidR="00A163F0" w:rsidRPr="00552F30" w:rsidRDefault="00A163F0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71FFDF96" w14:textId="77777777" w:rsidR="00A163F0" w:rsidRPr="00D630EA" w:rsidRDefault="00A163F0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00317DB3" w14:textId="77777777" w:rsidR="00A163F0" w:rsidRPr="00D630EA" w:rsidRDefault="00A163F0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2DE08D90" w14:textId="77777777" w:rsidR="007D1553" w:rsidRDefault="007D1553" w:rsidP="00A163F0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1AA3A3A2" w14:textId="77777777" w:rsidR="007D1553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93AEC" w14:textId="7CA1E383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>El área misional de Mej</w:t>
      </w:r>
      <w:r w:rsidR="00A163F0">
        <w:rPr>
          <w:rFonts w:ascii="Arial" w:hAnsi="Arial" w:cs="Arial"/>
          <w:sz w:val="24"/>
          <w:szCs w:val="24"/>
        </w:rPr>
        <w:t>oramiento de Barrios atendió a 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 w:rsidR="00A163F0">
        <w:rPr>
          <w:rFonts w:ascii="Arial" w:hAnsi="Arial" w:cs="Arial"/>
          <w:sz w:val="24"/>
          <w:szCs w:val="24"/>
        </w:rPr>
        <w:t>0,04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 w:rsidR="00A163F0">
        <w:rPr>
          <w:rFonts w:ascii="Arial" w:hAnsi="Arial" w:cs="Arial"/>
          <w:sz w:val="24"/>
          <w:szCs w:val="24"/>
        </w:rPr>
        <w:t>ó</w:t>
      </w:r>
      <w:r w:rsidR="00BB416D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a solicitar información general sobre el p</w:t>
      </w:r>
      <w:r w:rsidRPr="00280D05">
        <w:rPr>
          <w:rFonts w:ascii="Arial" w:hAnsi="Arial" w:cs="Arial"/>
          <w:sz w:val="24"/>
          <w:szCs w:val="24"/>
        </w:rPr>
        <w:t>roceso.</w:t>
      </w:r>
    </w:p>
    <w:p w14:paraId="4CE624A2" w14:textId="77777777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7D1553" w:rsidRPr="00552F30" w14:paraId="2108EC3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34183DD5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7D1553" w:rsidRPr="00552F30" w14:paraId="20865B3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6E5A0F81" w14:textId="77777777" w:rsidR="007D1553" w:rsidRPr="00F67EA8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011C3CC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4912D5F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1553" w:rsidRPr="00552F30" w14:paraId="56201EEA" w14:textId="77777777" w:rsidTr="0095333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5D656428" w14:textId="6F883C20" w:rsidR="007D1553" w:rsidRPr="00D630EA" w:rsidRDefault="007D1553" w:rsidP="00FE72F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C43793">
              <w:rPr>
                <w:rFonts w:cs="Calibri"/>
                <w:b w:val="0"/>
                <w:color w:val="000000"/>
              </w:rPr>
              <w:t xml:space="preserve"> </w:t>
            </w:r>
            <w:r w:rsidR="00FE72FD">
              <w:rPr>
                <w:rFonts w:cs="Calibri"/>
                <w:b w:val="0"/>
                <w:color w:val="000000"/>
              </w:rPr>
              <w:t>General Sobre el Proceso</w:t>
            </w:r>
          </w:p>
        </w:tc>
        <w:tc>
          <w:tcPr>
            <w:tcW w:w="1299" w:type="pct"/>
            <w:noWrap/>
            <w:vAlign w:val="center"/>
          </w:tcPr>
          <w:p w14:paraId="15C027F4" w14:textId="59A8A29E" w:rsidR="007D1553" w:rsidRDefault="00A163F0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07C971D1" w14:textId="77777777" w:rsidR="007D1553" w:rsidRDefault="007D1553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7D1553" w:rsidRPr="00552F30" w14:paraId="53374469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94ED57E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50611E7C" w14:textId="2B318F41" w:rsidR="007D1553" w:rsidRPr="00D630EA" w:rsidRDefault="00A163F0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38DB617A" w14:textId="77777777" w:rsidR="007D1553" w:rsidRPr="00D630EA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A4847BD" w14:textId="03F46A02" w:rsidR="007D1553" w:rsidRDefault="007D1553" w:rsidP="007D1553">
      <w:pPr>
        <w:pStyle w:val="Sinespaciado"/>
      </w:pPr>
      <w:r w:rsidRPr="00EC7CA8">
        <w:t xml:space="preserve">Fuente: SIMA </w:t>
      </w:r>
    </w:p>
    <w:p w14:paraId="5293929C" w14:textId="77777777" w:rsidR="00C36AB3" w:rsidRDefault="00C36AB3" w:rsidP="007D1553">
      <w:pPr>
        <w:pStyle w:val="Sinespaciado"/>
      </w:pPr>
    </w:p>
    <w:p w14:paraId="16A24CC6" w14:textId="6B67FCC0" w:rsidR="006C49AE" w:rsidRDefault="006C49AE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17CC407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51A29">
        <w:rPr>
          <w:rFonts w:ascii="Arial" w:hAnsi="Arial" w:cs="Arial"/>
          <w:sz w:val="24"/>
          <w:szCs w:val="24"/>
        </w:rPr>
        <w:t>2.323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5A57B4">
        <w:rPr>
          <w:rFonts w:ascii="Arial" w:hAnsi="Arial" w:cs="Arial"/>
          <w:sz w:val="24"/>
          <w:szCs w:val="24"/>
        </w:rPr>
        <w:t>8</w:t>
      </w:r>
      <w:r w:rsidR="00282166">
        <w:rPr>
          <w:rFonts w:ascii="Arial" w:hAnsi="Arial" w:cs="Arial"/>
          <w:sz w:val="24"/>
          <w:szCs w:val="24"/>
        </w:rPr>
        <w:t>,52</w:t>
      </w:r>
      <w:r w:rsidR="00EC7CA8">
        <w:rPr>
          <w:rFonts w:ascii="Arial" w:hAnsi="Arial" w:cs="Arial"/>
          <w:sz w:val="24"/>
          <w:szCs w:val="24"/>
        </w:rPr>
        <w:t>% (</w:t>
      </w:r>
      <w:r w:rsidR="00282166">
        <w:rPr>
          <w:rFonts w:ascii="Arial" w:hAnsi="Arial" w:cs="Arial"/>
          <w:sz w:val="24"/>
          <w:szCs w:val="24"/>
        </w:rPr>
        <w:t>198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5F27D6" w:rsidRPr="005F27D6">
        <w:rPr>
          <w:rFonts w:ascii="Arial" w:hAnsi="Arial" w:cs="Arial"/>
          <w:sz w:val="24"/>
          <w:szCs w:val="24"/>
        </w:rPr>
        <w:t xml:space="preserve">Reasentamientos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282166">
        <w:rPr>
          <w:rFonts w:ascii="Arial" w:hAnsi="Arial" w:cs="Arial"/>
          <w:sz w:val="24"/>
          <w:szCs w:val="24"/>
        </w:rPr>
        <w:t>4</w:t>
      </w:r>
      <w:r w:rsidR="003C6AAB">
        <w:rPr>
          <w:rFonts w:ascii="Arial" w:hAnsi="Arial" w:cs="Arial"/>
          <w:sz w:val="24"/>
          <w:szCs w:val="24"/>
        </w:rPr>
        <w:t>6</w:t>
      </w:r>
      <w:r w:rsidR="00282166">
        <w:rPr>
          <w:rFonts w:ascii="Arial" w:hAnsi="Arial" w:cs="Arial"/>
          <w:sz w:val="24"/>
          <w:szCs w:val="24"/>
        </w:rPr>
        <w:t>,46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282166">
        <w:rPr>
          <w:rFonts w:ascii="Arial" w:hAnsi="Arial" w:cs="Arial"/>
          <w:sz w:val="24"/>
          <w:szCs w:val="24"/>
        </w:rPr>
        <w:t>92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4A3E3393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4D7BCC" w14:textId="77777777" w:rsidR="0090698B" w:rsidRDefault="0090698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lastRenderedPageBreak/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82166" w:rsidRPr="000C6D86" w14:paraId="5CE3C9FF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7D369D7B" w:rsidR="00282166" w:rsidRPr="00282166" w:rsidRDefault="00282166" w:rsidP="002821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82166">
              <w:rPr>
                <w:rFonts w:cs="Calibri"/>
                <w:b w:val="0"/>
                <w:color w:val="000000"/>
              </w:rPr>
              <w:t>Dirección de reasentamientos</w:t>
            </w:r>
          </w:p>
        </w:tc>
        <w:tc>
          <w:tcPr>
            <w:tcW w:w="1815" w:type="pct"/>
            <w:noWrap/>
            <w:vAlign w:val="center"/>
          </w:tcPr>
          <w:p w14:paraId="0FB1217E" w14:textId="62C9ED55" w:rsidR="00282166" w:rsidRPr="00282166" w:rsidRDefault="00282166" w:rsidP="002821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82166">
              <w:rPr>
                <w:rFonts w:cs="Calibri"/>
                <w:color w:val="000000"/>
              </w:rPr>
              <w:t>92</w:t>
            </w:r>
          </w:p>
        </w:tc>
        <w:tc>
          <w:tcPr>
            <w:tcW w:w="1139" w:type="pct"/>
            <w:noWrap/>
            <w:vAlign w:val="center"/>
          </w:tcPr>
          <w:p w14:paraId="195E976C" w14:textId="3C40DDB5" w:rsidR="00282166" w:rsidRPr="00282166" w:rsidRDefault="00282166" w:rsidP="002821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82166">
              <w:rPr>
                <w:rFonts w:cs="Calibri"/>
                <w:color w:val="000000"/>
              </w:rPr>
              <w:t>46.46%</w:t>
            </w:r>
          </w:p>
        </w:tc>
      </w:tr>
      <w:tr w:rsidR="00282166" w:rsidRPr="000C6D86" w14:paraId="261E2105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2BC7D525" w:rsidR="00282166" w:rsidRPr="00282166" w:rsidRDefault="00282166" w:rsidP="0028216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282166">
              <w:rPr>
                <w:rFonts w:cs="Calibri"/>
                <w:b w:val="0"/>
                <w:color w:val="000000"/>
              </w:rPr>
              <w:t>Dirección de urbanizaciones y titulación</w:t>
            </w:r>
          </w:p>
        </w:tc>
        <w:tc>
          <w:tcPr>
            <w:tcW w:w="1815" w:type="pct"/>
            <w:noWrap/>
            <w:vAlign w:val="center"/>
          </w:tcPr>
          <w:p w14:paraId="698D9D90" w14:textId="2CEEE5CE" w:rsidR="00282166" w:rsidRPr="00282166" w:rsidRDefault="00282166" w:rsidP="002821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82166">
              <w:rPr>
                <w:rFonts w:cs="Calibri"/>
                <w:color w:val="000000"/>
              </w:rPr>
              <w:t>59</w:t>
            </w:r>
          </w:p>
        </w:tc>
        <w:tc>
          <w:tcPr>
            <w:tcW w:w="1139" w:type="pct"/>
            <w:noWrap/>
            <w:vAlign w:val="center"/>
          </w:tcPr>
          <w:p w14:paraId="78E28BE7" w14:textId="798DFCEC" w:rsidR="00282166" w:rsidRPr="00282166" w:rsidRDefault="00282166" w:rsidP="002821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82166">
              <w:rPr>
                <w:rFonts w:cs="Calibri"/>
                <w:color w:val="000000"/>
              </w:rPr>
              <w:t>29.80%</w:t>
            </w:r>
          </w:p>
        </w:tc>
      </w:tr>
      <w:tr w:rsidR="00282166" w:rsidRPr="000C6D86" w14:paraId="6F51DC7A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29C96D00" w:rsidR="00282166" w:rsidRPr="00282166" w:rsidRDefault="00282166" w:rsidP="002821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82166">
              <w:rPr>
                <w:rFonts w:cs="Calibri"/>
                <w:b w:val="0"/>
                <w:color w:val="000000"/>
              </w:rPr>
              <w:t>Dirección de mejoramiento de vivienda</w:t>
            </w:r>
          </w:p>
        </w:tc>
        <w:tc>
          <w:tcPr>
            <w:tcW w:w="1815" w:type="pct"/>
            <w:noWrap/>
            <w:vAlign w:val="center"/>
          </w:tcPr>
          <w:p w14:paraId="1E4D4793" w14:textId="75CEAA8A" w:rsidR="00282166" w:rsidRPr="00282166" w:rsidRDefault="00282166" w:rsidP="002821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82166">
              <w:rPr>
                <w:rFonts w:cs="Calibri"/>
                <w:color w:val="000000"/>
              </w:rPr>
              <w:t>47</w:t>
            </w:r>
          </w:p>
        </w:tc>
        <w:tc>
          <w:tcPr>
            <w:tcW w:w="1139" w:type="pct"/>
            <w:noWrap/>
            <w:vAlign w:val="center"/>
          </w:tcPr>
          <w:p w14:paraId="15BF84AF" w14:textId="5F26029B" w:rsidR="00282166" w:rsidRPr="00282166" w:rsidRDefault="00282166" w:rsidP="002821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82166">
              <w:rPr>
                <w:rFonts w:cs="Calibri"/>
                <w:color w:val="000000"/>
              </w:rPr>
              <w:t>23.74%</w:t>
            </w:r>
          </w:p>
        </w:tc>
      </w:tr>
      <w:tr w:rsidR="00603C3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47CAD47D" w:rsidR="00603C3B" w:rsidRPr="000C6D86" w:rsidRDefault="00282166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198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713120DC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A66B14">
        <w:rPr>
          <w:rFonts w:ascii="Arial" w:hAnsi="Arial" w:cs="Arial"/>
          <w:sz w:val="24"/>
          <w:szCs w:val="24"/>
        </w:rPr>
        <w:t>198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7C2EBA">
        <w:rPr>
          <w:rFonts w:ascii="Arial" w:hAnsi="Arial" w:cs="Arial"/>
          <w:sz w:val="24"/>
          <w:szCs w:val="24"/>
        </w:rPr>
        <w:t>63,64</w:t>
      </w:r>
      <w:r w:rsidR="00BB76DF">
        <w:rPr>
          <w:rFonts w:ascii="Arial" w:hAnsi="Arial" w:cs="Arial"/>
          <w:sz w:val="24"/>
          <w:szCs w:val="24"/>
        </w:rPr>
        <w:t>% (12</w:t>
      </w:r>
      <w:r w:rsidR="007C2EBA">
        <w:rPr>
          <w:rFonts w:ascii="Arial" w:hAnsi="Arial" w:cs="Arial"/>
          <w:sz w:val="24"/>
          <w:szCs w:val="24"/>
        </w:rPr>
        <w:t>6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964"/>
        <w:gridCol w:w="3270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270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C2EBA" w:rsidRPr="00B77FAC" w14:paraId="2F03FBA7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3F20D555" w14:textId="75CBF9B6" w:rsidR="007C2EBA" w:rsidRPr="00A66B14" w:rsidRDefault="007C2EBA" w:rsidP="007C2EBA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Adulto Mayor</w:t>
            </w:r>
          </w:p>
        </w:tc>
        <w:tc>
          <w:tcPr>
            <w:tcW w:w="3270" w:type="dxa"/>
            <w:noWrap/>
            <w:vAlign w:val="center"/>
          </w:tcPr>
          <w:p w14:paraId="69A4ED3A" w14:textId="4EC682C7" w:rsidR="007C2EBA" w:rsidRPr="00A66B14" w:rsidRDefault="007C2EBA" w:rsidP="007C2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66B14">
              <w:rPr>
                <w:rFonts w:cs="Calibri"/>
                <w:color w:val="000000"/>
              </w:rPr>
              <w:t>126</w:t>
            </w:r>
          </w:p>
        </w:tc>
        <w:tc>
          <w:tcPr>
            <w:tcW w:w="2130" w:type="dxa"/>
            <w:noWrap/>
            <w:vAlign w:val="center"/>
          </w:tcPr>
          <w:p w14:paraId="772DB19E" w14:textId="3B9DADD2" w:rsidR="007C2EBA" w:rsidRPr="00A66B14" w:rsidRDefault="007C2EBA" w:rsidP="007C2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63.64%</w:t>
            </w:r>
          </w:p>
        </w:tc>
      </w:tr>
      <w:tr w:rsidR="007C2EBA" w:rsidRPr="00B77FAC" w14:paraId="44F39EEC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83414AB" w14:textId="5008BEFD" w:rsidR="007C2EBA" w:rsidRPr="00A66B14" w:rsidRDefault="007C2EBA" w:rsidP="007C2EBA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 xml:space="preserve">Mujeres con niños en brazos o </w:t>
            </w:r>
            <w:r w:rsidRPr="00A66B14">
              <w:rPr>
                <w:rFonts w:cs="Calibri"/>
                <w:b w:val="0"/>
                <w:color w:val="000000"/>
              </w:rPr>
              <w:t>menores de 7 años</w:t>
            </w:r>
          </w:p>
        </w:tc>
        <w:tc>
          <w:tcPr>
            <w:tcW w:w="3270" w:type="dxa"/>
            <w:noWrap/>
            <w:vAlign w:val="center"/>
          </w:tcPr>
          <w:p w14:paraId="3109D138" w14:textId="201220AD" w:rsidR="007C2EBA" w:rsidRPr="00A66B14" w:rsidRDefault="007C2EBA" w:rsidP="007C2E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66B14">
              <w:rPr>
                <w:rFonts w:cs="Calibri"/>
                <w:color w:val="000000"/>
              </w:rPr>
              <w:t>32</w:t>
            </w:r>
          </w:p>
        </w:tc>
        <w:tc>
          <w:tcPr>
            <w:tcW w:w="2130" w:type="dxa"/>
            <w:noWrap/>
            <w:vAlign w:val="center"/>
          </w:tcPr>
          <w:p w14:paraId="60AC16CD" w14:textId="5AC04CEF" w:rsidR="007C2EBA" w:rsidRPr="00A66B14" w:rsidRDefault="007C2EBA" w:rsidP="007C2E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16.16%</w:t>
            </w:r>
          </w:p>
        </w:tc>
      </w:tr>
      <w:tr w:rsidR="007C2EBA" w:rsidRPr="00B77FAC" w14:paraId="1B955A57" w14:textId="77777777" w:rsidTr="00A66B14">
        <w:trPr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E84BF6C" w14:textId="05E3241E" w:rsidR="007C2EBA" w:rsidRPr="00A66B14" w:rsidRDefault="007C2EBA" w:rsidP="007C2EBA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F-01:Discapacitados/as (no certificado)</w:t>
            </w:r>
          </w:p>
        </w:tc>
        <w:tc>
          <w:tcPr>
            <w:tcW w:w="3270" w:type="dxa"/>
            <w:noWrap/>
            <w:vAlign w:val="center"/>
          </w:tcPr>
          <w:p w14:paraId="75B0774F" w14:textId="2D7A827A" w:rsidR="007C2EBA" w:rsidRPr="00A66B14" w:rsidRDefault="007C2EBA" w:rsidP="007C2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66B14">
              <w:rPr>
                <w:rFonts w:cs="Calibri"/>
                <w:color w:val="000000"/>
              </w:rPr>
              <w:t>21</w:t>
            </w:r>
          </w:p>
        </w:tc>
        <w:tc>
          <w:tcPr>
            <w:tcW w:w="2130" w:type="dxa"/>
            <w:noWrap/>
            <w:vAlign w:val="center"/>
          </w:tcPr>
          <w:p w14:paraId="0DDE1341" w14:textId="21D17D50" w:rsidR="007C2EBA" w:rsidRPr="00A66B14" w:rsidRDefault="007C2EBA" w:rsidP="007C2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10.61%</w:t>
            </w:r>
          </w:p>
        </w:tc>
      </w:tr>
      <w:tr w:rsidR="007C2EBA" w:rsidRPr="00B77FAC" w14:paraId="074C39DB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7D68265D" w14:textId="289E0D16" w:rsidR="007C2EBA" w:rsidRPr="00A66B14" w:rsidRDefault="007C2EBA" w:rsidP="007C2EBA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F-02:Discapacitados/as (certificado)</w:t>
            </w:r>
          </w:p>
        </w:tc>
        <w:tc>
          <w:tcPr>
            <w:tcW w:w="3270" w:type="dxa"/>
            <w:noWrap/>
            <w:vAlign w:val="center"/>
          </w:tcPr>
          <w:p w14:paraId="1F94B573" w14:textId="171A9E07" w:rsidR="007C2EBA" w:rsidRPr="00A66B14" w:rsidRDefault="007C2EBA" w:rsidP="007C2E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66B14">
              <w:rPr>
                <w:rFonts w:cs="Calibri"/>
                <w:color w:val="000000"/>
              </w:rPr>
              <w:t>16</w:t>
            </w:r>
          </w:p>
        </w:tc>
        <w:tc>
          <w:tcPr>
            <w:tcW w:w="2130" w:type="dxa"/>
            <w:noWrap/>
            <w:vAlign w:val="center"/>
          </w:tcPr>
          <w:p w14:paraId="2701B367" w14:textId="183406D7" w:rsidR="007C2EBA" w:rsidRPr="00A66B14" w:rsidRDefault="007C2EBA" w:rsidP="007C2E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8.08%</w:t>
            </w:r>
          </w:p>
        </w:tc>
      </w:tr>
      <w:tr w:rsidR="007C2EBA" w:rsidRPr="00B77FAC" w14:paraId="5B681D54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07736C1D" w14:textId="3FB57EDC" w:rsidR="007C2EBA" w:rsidRPr="00A66B14" w:rsidRDefault="007C2EBA" w:rsidP="007C2EBA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F-03:Mujeres embarazadas</w:t>
            </w:r>
          </w:p>
        </w:tc>
        <w:tc>
          <w:tcPr>
            <w:tcW w:w="3270" w:type="dxa"/>
            <w:noWrap/>
            <w:vAlign w:val="center"/>
          </w:tcPr>
          <w:p w14:paraId="720750DA" w14:textId="4CE22AF1" w:rsidR="007C2EBA" w:rsidRPr="00A66B14" w:rsidRDefault="007C2EBA" w:rsidP="007C2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66B14">
              <w:rPr>
                <w:rFonts w:cs="Calibri"/>
                <w:color w:val="000000"/>
              </w:rPr>
              <w:t>3</w:t>
            </w:r>
          </w:p>
        </w:tc>
        <w:tc>
          <w:tcPr>
            <w:tcW w:w="2130" w:type="dxa"/>
            <w:noWrap/>
            <w:vAlign w:val="center"/>
          </w:tcPr>
          <w:p w14:paraId="1DB59D81" w14:textId="0ADC20F0" w:rsidR="007C2EBA" w:rsidRPr="00A66B14" w:rsidRDefault="007C2EBA" w:rsidP="007C2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1.52%</w:t>
            </w:r>
          </w:p>
        </w:tc>
      </w:tr>
      <w:tr w:rsidR="003C6AAB" w:rsidRPr="00B77FAC" w14:paraId="58C1741C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61CAA3D" w14:textId="1283210C" w:rsidR="003C6AAB" w:rsidRPr="00B77FAC" w:rsidRDefault="003C6AAB" w:rsidP="003C6AA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70" w:type="dxa"/>
            <w:vAlign w:val="bottom"/>
          </w:tcPr>
          <w:p w14:paraId="44BBD4E7" w14:textId="703DFF4B" w:rsidR="003C6AAB" w:rsidRPr="00DF66A5" w:rsidRDefault="007C2EBA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198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3C6AAB" w:rsidRPr="00DF66A5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3D18B629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77777777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1C74A341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227FFB">
        <w:rPr>
          <w:rFonts w:ascii="Arial" w:hAnsi="Arial" w:cs="Arial"/>
          <w:sz w:val="24"/>
          <w:szCs w:val="24"/>
          <w:lang w:val="es-ES_tradnl"/>
        </w:rPr>
        <w:t>agosto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1D0F15BA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1370B" w14:textId="77777777" w:rsidR="00B04546" w:rsidRPr="00921772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587245D2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227FFB">
        <w:rPr>
          <w:rFonts w:ascii="Arial" w:hAnsi="Arial" w:cs="Arial"/>
          <w:b/>
          <w:sz w:val="24"/>
          <w:szCs w:val="24"/>
          <w:u w:val="single"/>
          <w:lang w:val="es-ES_tradnl"/>
        </w:rPr>
        <w:t>agosto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0D1DC" w14:textId="03BD42CB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9870BF">
        <w:rPr>
          <w:rFonts w:ascii="Arial" w:hAnsi="Arial" w:cs="Arial"/>
          <w:sz w:val="24"/>
          <w:szCs w:val="24"/>
        </w:rPr>
        <w:t>159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9870BF">
        <w:rPr>
          <w:rFonts w:ascii="Arial" w:hAnsi="Arial" w:cs="Arial"/>
          <w:sz w:val="24"/>
          <w:szCs w:val="24"/>
        </w:rPr>
        <w:t>4</w:t>
      </w:r>
      <w:r w:rsidR="007C289D" w:rsidRPr="00247D00">
        <w:rPr>
          <w:rFonts w:ascii="Arial" w:hAnsi="Arial" w:cs="Arial"/>
          <w:sz w:val="24"/>
          <w:szCs w:val="24"/>
        </w:rPr>
        <w:t xml:space="preserve"> fue</w:t>
      </w:r>
      <w:r w:rsidR="003B34B8">
        <w:rPr>
          <w:rFonts w:ascii="Arial" w:hAnsi="Arial" w:cs="Arial"/>
          <w:sz w:val="24"/>
          <w:szCs w:val="24"/>
        </w:rPr>
        <w:t>ron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 xml:space="preserve">no </w:t>
      </w:r>
      <w:r w:rsidR="007C289D" w:rsidRPr="00247D00">
        <w:rPr>
          <w:rFonts w:ascii="Arial" w:hAnsi="Arial" w:cs="Arial"/>
          <w:sz w:val="24"/>
          <w:szCs w:val="24"/>
        </w:rPr>
        <w:t>contestada</w:t>
      </w:r>
      <w:r w:rsidR="00C24611">
        <w:rPr>
          <w:rFonts w:ascii="Arial" w:hAnsi="Arial" w:cs="Arial"/>
          <w:sz w:val="24"/>
          <w:szCs w:val="24"/>
        </w:rPr>
        <w:t>s y 1</w:t>
      </w:r>
      <w:r w:rsidR="003C6AAB">
        <w:rPr>
          <w:rFonts w:ascii="Arial" w:hAnsi="Arial" w:cs="Arial"/>
          <w:sz w:val="24"/>
          <w:szCs w:val="24"/>
        </w:rPr>
        <w:t xml:space="preserve"> ocupada</w:t>
      </w:r>
      <w:r w:rsidR="003B34B8">
        <w:rPr>
          <w:rFonts w:ascii="Arial" w:hAnsi="Arial" w:cs="Arial"/>
          <w:sz w:val="24"/>
          <w:szCs w:val="24"/>
        </w:rPr>
        <w:t>.</w:t>
      </w:r>
    </w:p>
    <w:p w14:paraId="243C1B48" w14:textId="2FCDEF97" w:rsidR="00EB778D" w:rsidRDefault="003C6AA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62DED3" w14:textId="108464A7" w:rsidR="00CB4C33" w:rsidRPr="00EB778D" w:rsidRDefault="009870BF" w:rsidP="00104AEF">
      <w:pPr>
        <w:rPr>
          <w:noProof/>
          <w:lang w:val="es-MX" w:eastAsia="es-MX"/>
        </w:rPr>
      </w:pPr>
      <w:r>
        <w:rPr>
          <w:noProof/>
          <w:lang w:eastAsia="es-CO"/>
        </w:rPr>
        <w:drawing>
          <wp:inline distT="0" distB="0" distL="0" distR="0" wp14:anchorId="42160CB8" wp14:editId="2BAEA2D0">
            <wp:extent cx="6048375" cy="28575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F2991" w:rsidRPr="008905AA">
        <w:rPr>
          <w:rFonts w:ascii="Arial" w:hAnsi="Arial" w:cs="Arial"/>
          <w:sz w:val="20"/>
          <w:szCs w:val="20"/>
        </w:rPr>
        <w:t xml:space="preserve"> </w:t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290CE1A4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="00001E3E" w:rsidRPr="00001E3E">
        <w:rPr>
          <w:rFonts w:ascii="Arial" w:hAnsi="Arial" w:cs="Arial"/>
          <w:sz w:val="24"/>
          <w:szCs w:val="24"/>
        </w:rPr>
        <w:t>Dirección de Reasentamientos</w:t>
      </w:r>
      <w:r w:rsidR="00001E3E">
        <w:rPr>
          <w:rFonts w:ascii="Arial" w:hAnsi="Arial" w:cs="Arial"/>
          <w:sz w:val="24"/>
          <w:szCs w:val="24"/>
        </w:rPr>
        <w:t xml:space="preserve"> Humanos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001E3E">
        <w:rPr>
          <w:rFonts w:ascii="Arial" w:hAnsi="Arial" w:cs="Arial"/>
          <w:sz w:val="24"/>
          <w:szCs w:val="24"/>
        </w:rPr>
        <w:t>103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001E3E">
        <w:rPr>
          <w:rFonts w:ascii="Arial" w:hAnsi="Arial" w:cs="Arial"/>
          <w:sz w:val="24"/>
          <w:szCs w:val="24"/>
        </w:rPr>
        <w:t>el 64,78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1E364140" w14:textId="77777777" w:rsidR="0039476C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3A2CF825" w:rsidR="0004783A" w:rsidRDefault="0004783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265AD" w14:textId="41893DA6" w:rsidR="00656F4F" w:rsidRDefault="00001E3E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90EDB5A" wp14:editId="2843E711">
            <wp:extent cx="5857875" cy="29337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B59F5A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CF771" w14:textId="3FFAAFC5" w:rsidR="00365E7B" w:rsidRDefault="00365E7B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00B72A2D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417F1">
        <w:rPr>
          <w:rFonts w:ascii="Arial" w:hAnsi="Arial" w:cs="Arial"/>
          <w:sz w:val="24"/>
          <w:szCs w:val="24"/>
          <w:lang w:val="es-ES_tradnl"/>
        </w:rPr>
        <w:t>25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27FFB">
        <w:rPr>
          <w:rFonts w:ascii="Arial" w:hAnsi="Arial" w:cs="Arial"/>
          <w:sz w:val="24"/>
          <w:szCs w:val="24"/>
          <w:lang w:val="es-ES_tradnl"/>
        </w:rPr>
        <w:t>agosto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6FBF131F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98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4"/>
        <w:gridCol w:w="1423"/>
        <w:gridCol w:w="1416"/>
        <w:gridCol w:w="1851"/>
        <w:gridCol w:w="3346"/>
      </w:tblGrid>
      <w:tr w:rsidR="00381E00" w:rsidRPr="00381E00" w14:paraId="6549C768" w14:textId="77777777" w:rsidTr="00F81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  <w:hideMark/>
          </w:tcPr>
          <w:p w14:paraId="0CD651C0" w14:textId="77777777" w:rsidR="00381E00" w:rsidRPr="00071FEE" w:rsidRDefault="00381E00" w:rsidP="00381E00">
            <w:pPr>
              <w:spacing w:after="0" w:line="240" w:lineRule="auto"/>
              <w:jc w:val="center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NOMBRE</w:t>
            </w:r>
          </w:p>
        </w:tc>
        <w:tc>
          <w:tcPr>
            <w:tcW w:w="1423" w:type="dxa"/>
            <w:vAlign w:val="center"/>
            <w:hideMark/>
          </w:tcPr>
          <w:p w14:paraId="150AF2E4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CÉDULA</w:t>
            </w:r>
          </w:p>
        </w:tc>
        <w:tc>
          <w:tcPr>
            <w:tcW w:w="1416" w:type="dxa"/>
            <w:vAlign w:val="center"/>
            <w:hideMark/>
          </w:tcPr>
          <w:p w14:paraId="6014DAE2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TELÉFONO</w:t>
            </w:r>
          </w:p>
        </w:tc>
        <w:tc>
          <w:tcPr>
            <w:tcW w:w="1851" w:type="dxa"/>
            <w:vAlign w:val="center"/>
            <w:hideMark/>
          </w:tcPr>
          <w:p w14:paraId="1B1E09F0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MISIONAL</w:t>
            </w:r>
          </w:p>
        </w:tc>
        <w:tc>
          <w:tcPr>
            <w:tcW w:w="3346" w:type="dxa"/>
            <w:vAlign w:val="center"/>
            <w:hideMark/>
          </w:tcPr>
          <w:p w14:paraId="6A6FFD00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INFORMACIÓN ENTREGADA</w:t>
            </w:r>
          </w:p>
        </w:tc>
      </w:tr>
      <w:tr w:rsidR="00BF7A4B" w:rsidRPr="00381E00" w14:paraId="5FFA88AA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5A73DBE3" w14:textId="358A973F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José</w:t>
            </w:r>
            <w:r w:rsidR="004D1A28" w:rsidRPr="00BF7A4B">
              <w:rPr>
                <w:rFonts w:cs="Calibri"/>
                <w:b w:val="0"/>
              </w:rPr>
              <w:t xml:space="preserve"> Orlando </w:t>
            </w:r>
            <w:r w:rsidRPr="00BF7A4B">
              <w:rPr>
                <w:rFonts w:cs="Calibri"/>
                <w:b w:val="0"/>
              </w:rPr>
              <w:t>Gutiérrez</w:t>
            </w:r>
          </w:p>
        </w:tc>
        <w:tc>
          <w:tcPr>
            <w:tcW w:w="1423" w:type="dxa"/>
            <w:noWrap/>
            <w:vAlign w:val="center"/>
          </w:tcPr>
          <w:p w14:paraId="29C77E04" w14:textId="19078896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19364083</w:t>
            </w:r>
          </w:p>
        </w:tc>
        <w:tc>
          <w:tcPr>
            <w:tcW w:w="1416" w:type="dxa"/>
            <w:noWrap/>
            <w:vAlign w:val="center"/>
          </w:tcPr>
          <w:p w14:paraId="653A1E2B" w14:textId="5E60981C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3202231669</w:t>
            </w:r>
          </w:p>
        </w:tc>
        <w:tc>
          <w:tcPr>
            <w:tcW w:w="1851" w:type="dxa"/>
            <w:noWrap/>
            <w:vAlign w:val="center"/>
          </w:tcPr>
          <w:p w14:paraId="01A432BD" w14:textId="190B1786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Urbanizaciones Y Titulación</w:t>
            </w:r>
          </w:p>
        </w:tc>
        <w:tc>
          <w:tcPr>
            <w:tcW w:w="3346" w:type="dxa"/>
            <w:vAlign w:val="center"/>
          </w:tcPr>
          <w:p w14:paraId="133B2B58" w14:textId="3F647AE2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le informa al beneficiario que la respuesta se encuentra en trámi</w:t>
            </w:r>
            <w:r w:rsidR="00BF7A4B" w:rsidRPr="00BF7A4B">
              <w:rPr>
                <w:rFonts w:cs="Calibri"/>
              </w:rPr>
              <w:t>te</w:t>
            </w:r>
          </w:p>
        </w:tc>
      </w:tr>
      <w:tr w:rsidR="00BF7A4B" w:rsidRPr="00381E00" w14:paraId="752585C8" w14:textId="77777777" w:rsidTr="00F814A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2959C1DB" w14:textId="36B5B26A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 xml:space="preserve">Francy </w:t>
            </w:r>
            <w:r w:rsidR="00F814A5" w:rsidRPr="00BF7A4B">
              <w:rPr>
                <w:rFonts w:cs="Calibri"/>
                <w:b w:val="0"/>
              </w:rPr>
              <w:t>Janeth</w:t>
            </w:r>
            <w:r w:rsidRPr="00BF7A4B">
              <w:rPr>
                <w:rFonts w:cs="Calibri"/>
                <w:b w:val="0"/>
              </w:rPr>
              <w:t xml:space="preserve"> </w:t>
            </w:r>
            <w:r w:rsidR="00F814A5" w:rsidRPr="00BF7A4B">
              <w:rPr>
                <w:rFonts w:cs="Calibri"/>
                <w:b w:val="0"/>
              </w:rPr>
              <w:t>López</w:t>
            </w:r>
            <w:r w:rsidRPr="00BF7A4B">
              <w:rPr>
                <w:rFonts w:cs="Calibri"/>
                <w:b w:val="0"/>
              </w:rPr>
              <w:t xml:space="preserve"> </w:t>
            </w:r>
            <w:r w:rsidR="00F814A5" w:rsidRPr="00BF7A4B">
              <w:rPr>
                <w:rFonts w:cs="Calibri"/>
                <w:b w:val="0"/>
              </w:rPr>
              <w:t>Rodríguez</w:t>
            </w:r>
          </w:p>
        </w:tc>
        <w:tc>
          <w:tcPr>
            <w:tcW w:w="1423" w:type="dxa"/>
            <w:noWrap/>
            <w:vAlign w:val="center"/>
          </w:tcPr>
          <w:p w14:paraId="736EB37D" w14:textId="228334CD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39621366</w:t>
            </w:r>
          </w:p>
        </w:tc>
        <w:tc>
          <w:tcPr>
            <w:tcW w:w="1416" w:type="dxa"/>
            <w:noWrap/>
            <w:vAlign w:val="center"/>
          </w:tcPr>
          <w:p w14:paraId="78E8C6CE" w14:textId="2FDBFC75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3123946012</w:t>
            </w:r>
          </w:p>
        </w:tc>
        <w:tc>
          <w:tcPr>
            <w:tcW w:w="1851" w:type="dxa"/>
            <w:noWrap/>
            <w:vAlign w:val="center"/>
          </w:tcPr>
          <w:p w14:paraId="151FCB8B" w14:textId="587ACEC2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7FD04CF6" w14:textId="41408399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se debe comunicar con el </w:t>
            </w:r>
            <w:r w:rsidR="00F814A5" w:rsidRPr="00BF7A4B">
              <w:rPr>
                <w:rFonts w:cs="Calibri"/>
              </w:rPr>
              <w:t>área</w:t>
            </w:r>
            <w:r w:rsidRPr="00BF7A4B">
              <w:rPr>
                <w:rFonts w:cs="Calibri"/>
              </w:rPr>
              <w:t xml:space="preserve"> pertinente para que le den la información pertinente a su proceso, se le brindan los números celular y </w:t>
            </w:r>
            <w:r w:rsidR="00F814A5" w:rsidRPr="00BF7A4B">
              <w:rPr>
                <w:rFonts w:cs="Calibri"/>
              </w:rPr>
              <w:t>teléfono</w:t>
            </w:r>
            <w:r w:rsidRPr="00BF7A4B">
              <w:rPr>
                <w:rFonts w:cs="Calibri"/>
              </w:rPr>
              <w:t xml:space="preserve"> </w:t>
            </w:r>
            <w:r w:rsidR="00BF7A4B" w:rsidRPr="00BF7A4B">
              <w:rPr>
                <w:rFonts w:cs="Calibri"/>
              </w:rPr>
              <w:t>fijo</w:t>
            </w:r>
          </w:p>
        </w:tc>
      </w:tr>
      <w:tr w:rsidR="00BF7A4B" w:rsidRPr="00381E00" w14:paraId="05C03DDE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3B8A32C8" w14:textId="35BAA2BC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lastRenderedPageBreak/>
              <w:t> </w:t>
            </w:r>
          </w:p>
        </w:tc>
        <w:tc>
          <w:tcPr>
            <w:tcW w:w="1423" w:type="dxa"/>
            <w:noWrap/>
            <w:vAlign w:val="center"/>
          </w:tcPr>
          <w:p w14:paraId="3FCAF680" w14:textId="16508D0D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 </w:t>
            </w:r>
          </w:p>
        </w:tc>
        <w:tc>
          <w:tcPr>
            <w:tcW w:w="1416" w:type="dxa"/>
            <w:noWrap/>
            <w:vAlign w:val="center"/>
          </w:tcPr>
          <w:p w14:paraId="685F7027" w14:textId="6C32AE11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3014346571</w:t>
            </w:r>
          </w:p>
        </w:tc>
        <w:tc>
          <w:tcPr>
            <w:tcW w:w="1851" w:type="dxa"/>
            <w:noWrap/>
            <w:vAlign w:val="center"/>
          </w:tcPr>
          <w:p w14:paraId="305E7856" w14:textId="0ACE61B5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333B51DC" w14:textId="0E2F0BED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le informa a la beneficiaria que debe allegar la constancia de contrato lo más pronto posible</w:t>
            </w:r>
          </w:p>
        </w:tc>
      </w:tr>
      <w:tr w:rsidR="00BF7A4B" w:rsidRPr="00381E00" w14:paraId="28ED9770" w14:textId="77777777" w:rsidTr="00F814A5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3B121210" w14:textId="2C0F4989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María</w:t>
            </w:r>
            <w:r w:rsidR="004D1A28" w:rsidRPr="00BF7A4B">
              <w:rPr>
                <w:rFonts w:cs="Calibri"/>
                <w:b w:val="0"/>
              </w:rPr>
              <w:t xml:space="preserve"> Isabel </w:t>
            </w:r>
            <w:r w:rsidRPr="00BF7A4B">
              <w:rPr>
                <w:rFonts w:cs="Calibri"/>
                <w:b w:val="0"/>
              </w:rPr>
              <w:t>Sabino</w:t>
            </w:r>
          </w:p>
        </w:tc>
        <w:tc>
          <w:tcPr>
            <w:tcW w:w="1423" w:type="dxa"/>
            <w:noWrap/>
            <w:vAlign w:val="center"/>
          </w:tcPr>
          <w:p w14:paraId="3F4BD44B" w14:textId="2AE4C021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52058853</w:t>
            </w:r>
          </w:p>
        </w:tc>
        <w:tc>
          <w:tcPr>
            <w:tcW w:w="1416" w:type="dxa"/>
            <w:noWrap/>
            <w:vAlign w:val="center"/>
          </w:tcPr>
          <w:p w14:paraId="5B1C0AF9" w14:textId="5F23CF1B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9426318</w:t>
            </w:r>
          </w:p>
        </w:tc>
        <w:tc>
          <w:tcPr>
            <w:tcW w:w="1851" w:type="dxa"/>
            <w:noWrap/>
            <w:vAlign w:val="center"/>
          </w:tcPr>
          <w:p w14:paraId="5DDDE878" w14:textId="1C2A263A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252C20A8" w14:textId="40FD5DF3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le informa que los pagos se encuentran retrasados y</w:t>
            </w:r>
            <w:r w:rsidR="00BF7A4B" w:rsidRPr="00BF7A4B">
              <w:rPr>
                <w:rFonts w:cs="Calibri"/>
              </w:rPr>
              <w:t xml:space="preserve"> se </w:t>
            </w:r>
            <w:r w:rsidR="00F814A5" w:rsidRPr="00BF7A4B">
              <w:rPr>
                <w:rFonts w:cs="Calibri"/>
              </w:rPr>
              <w:t>estarán</w:t>
            </w:r>
            <w:r w:rsidR="00BF7A4B" w:rsidRPr="00BF7A4B">
              <w:rPr>
                <w:rFonts w:cs="Calibri"/>
              </w:rPr>
              <w:t xml:space="preserve"> realizando a final de mes (información brindada por parte del área correspondiente)</w:t>
            </w:r>
          </w:p>
        </w:tc>
      </w:tr>
      <w:tr w:rsidR="00BF7A4B" w:rsidRPr="00381E00" w14:paraId="1DC5E435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3DD76553" w14:textId="1D65F10B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Natalia Patiño</w:t>
            </w:r>
          </w:p>
        </w:tc>
        <w:tc>
          <w:tcPr>
            <w:tcW w:w="1423" w:type="dxa"/>
            <w:noWrap/>
            <w:vAlign w:val="center"/>
          </w:tcPr>
          <w:p w14:paraId="0B56FF7E" w14:textId="5E4FE603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1010181521</w:t>
            </w:r>
          </w:p>
        </w:tc>
        <w:tc>
          <w:tcPr>
            <w:tcW w:w="1416" w:type="dxa"/>
            <w:noWrap/>
            <w:vAlign w:val="center"/>
          </w:tcPr>
          <w:p w14:paraId="23942C30" w14:textId="1062D9C2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3213173640</w:t>
            </w:r>
          </w:p>
        </w:tc>
        <w:tc>
          <w:tcPr>
            <w:tcW w:w="1851" w:type="dxa"/>
            <w:noWrap/>
            <w:vAlign w:val="center"/>
          </w:tcPr>
          <w:p w14:paraId="066FF5BF" w14:textId="35A5625B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10335EBB" w14:textId="45FECE8B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que los pagos se encuentran retrasados y se </w:t>
            </w:r>
            <w:r w:rsidR="00F814A5" w:rsidRPr="00BF7A4B">
              <w:rPr>
                <w:rFonts w:cs="Calibri"/>
              </w:rPr>
              <w:t>estarán</w:t>
            </w:r>
            <w:r w:rsidRPr="00BF7A4B">
              <w:rPr>
                <w:rFonts w:cs="Calibri"/>
              </w:rPr>
              <w:t xml:space="preserve"> realizando a final de mes (info</w:t>
            </w:r>
            <w:r w:rsidR="00BF7A4B" w:rsidRPr="00BF7A4B">
              <w:rPr>
                <w:rFonts w:cs="Calibri"/>
              </w:rPr>
              <w:t>rmación brindada por parte del área correspondiente)</w:t>
            </w:r>
          </w:p>
        </w:tc>
      </w:tr>
      <w:tr w:rsidR="00BF7A4B" w:rsidRPr="00381E00" w14:paraId="5C683362" w14:textId="77777777" w:rsidTr="00F814A5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4BD0888A" w14:textId="3817FAE8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Emiliano Chiripua</w:t>
            </w:r>
          </w:p>
        </w:tc>
        <w:tc>
          <w:tcPr>
            <w:tcW w:w="1423" w:type="dxa"/>
            <w:noWrap/>
            <w:vAlign w:val="center"/>
          </w:tcPr>
          <w:p w14:paraId="1A12F452" w14:textId="0921273F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1078686139</w:t>
            </w:r>
          </w:p>
        </w:tc>
        <w:tc>
          <w:tcPr>
            <w:tcW w:w="1416" w:type="dxa"/>
            <w:noWrap/>
            <w:vAlign w:val="center"/>
          </w:tcPr>
          <w:p w14:paraId="6433ADA0" w14:textId="7A3949FA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3114929032</w:t>
            </w:r>
          </w:p>
        </w:tc>
        <w:tc>
          <w:tcPr>
            <w:tcW w:w="1851" w:type="dxa"/>
            <w:noWrap/>
            <w:vAlign w:val="center"/>
          </w:tcPr>
          <w:p w14:paraId="2D98CA0A" w14:textId="39BD77F7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</w:t>
            </w:r>
            <w:bookmarkStart w:id="1" w:name="_GoBack"/>
            <w:bookmarkEnd w:id="1"/>
            <w:r w:rsidRPr="00BF7A4B">
              <w:rPr>
                <w:rFonts w:cs="Calibri"/>
              </w:rPr>
              <w:t>mientos</w:t>
            </w:r>
          </w:p>
        </w:tc>
        <w:tc>
          <w:tcPr>
            <w:tcW w:w="3346" w:type="dxa"/>
            <w:vAlign w:val="center"/>
          </w:tcPr>
          <w:p w14:paraId="598B9F39" w14:textId="38A66791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que los pagos se encuentran retrasados y se </w:t>
            </w:r>
            <w:r w:rsidR="00F814A5" w:rsidRPr="00BF7A4B">
              <w:rPr>
                <w:rFonts w:cs="Calibri"/>
              </w:rPr>
              <w:t>estarán</w:t>
            </w:r>
            <w:r w:rsidRPr="00BF7A4B">
              <w:rPr>
                <w:rFonts w:cs="Calibri"/>
              </w:rPr>
              <w:t xml:space="preserve"> realizando a final de mes (información brindada por parte del área corre</w:t>
            </w:r>
            <w:r w:rsidR="00BF7A4B" w:rsidRPr="00BF7A4B">
              <w:rPr>
                <w:rFonts w:cs="Calibri"/>
              </w:rPr>
              <w:t>spondiente)</w:t>
            </w:r>
          </w:p>
        </w:tc>
      </w:tr>
      <w:tr w:rsidR="00BF7A4B" w:rsidRPr="00381E00" w14:paraId="64AB3D52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2488231A" w14:textId="28D6729E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María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Inés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Martínez</w:t>
            </w:r>
            <w:r w:rsidR="004D1A28" w:rsidRPr="00BF7A4B">
              <w:rPr>
                <w:rFonts w:cs="Calibri"/>
                <w:b w:val="0"/>
              </w:rPr>
              <w:t xml:space="preserve"> Pinto</w:t>
            </w:r>
          </w:p>
        </w:tc>
        <w:tc>
          <w:tcPr>
            <w:tcW w:w="1423" w:type="dxa"/>
            <w:noWrap/>
            <w:vAlign w:val="center"/>
          </w:tcPr>
          <w:p w14:paraId="15B75086" w14:textId="5FCC9881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52460329</w:t>
            </w:r>
          </w:p>
        </w:tc>
        <w:tc>
          <w:tcPr>
            <w:tcW w:w="1416" w:type="dxa"/>
            <w:noWrap/>
            <w:vAlign w:val="center"/>
          </w:tcPr>
          <w:p w14:paraId="3498E15F" w14:textId="69DB09CD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7810855</w:t>
            </w:r>
          </w:p>
        </w:tc>
        <w:tc>
          <w:tcPr>
            <w:tcW w:w="1851" w:type="dxa"/>
            <w:noWrap/>
            <w:vAlign w:val="center"/>
          </w:tcPr>
          <w:p w14:paraId="680AD84B" w14:textId="64775604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0318ACD6" w14:textId="523BBEB9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que debe subsanar la documentación enviada al correo ya que está mal diligenciado </w:t>
            </w:r>
          </w:p>
        </w:tc>
      </w:tr>
      <w:tr w:rsidR="00BF7A4B" w:rsidRPr="00381E00" w14:paraId="1A4D24F8" w14:textId="77777777" w:rsidTr="00F814A5">
        <w:trPr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185C59BF" w14:textId="689BAFCB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María</w:t>
            </w:r>
            <w:r w:rsidR="004D1A28" w:rsidRPr="00BF7A4B">
              <w:rPr>
                <w:rFonts w:cs="Calibri"/>
                <w:b w:val="0"/>
              </w:rPr>
              <w:t xml:space="preserve"> Del Carmen Celis</w:t>
            </w:r>
          </w:p>
        </w:tc>
        <w:tc>
          <w:tcPr>
            <w:tcW w:w="1423" w:type="dxa"/>
            <w:noWrap/>
            <w:vAlign w:val="center"/>
          </w:tcPr>
          <w:p w14:paraId="29EBAE88" w14:textId="726F722E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23681959</w:t>
            </w:r>
          </w:p>
        </w:tc>
        <w:tc>
          <w:tcPr>
            <w:tcW w:w="1416" w:type="dxa"/>
            <w:noWrap/>
            <w:vAlign w:val="center"/>
          </w:tcPr>
          <w:p w14:paraId="51936F72" w14:textId="141756E5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 </w:t>
            </w:r>
          </w:p>
        </w:tc>
        <w:tc>
          <w:tcPr>
            <w:tcW w:w="1851" w:type="dxa"/>
            <w:noWrap/>
            <w:vAlign w:val="center"/>
          </w:tcPr>
          <w:p w14:paraId="202752AA" w14:textId="18D7E6E6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1F9B0CF7" w14:textId="6F5B958B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le informa que debe</w:t>
            </w:r>
            <w:r w:rsidR="00BF7A4B" w:rsidRPr="00BF7A4B">
              <w:rPr>
                <w:rFonts w:cs="Calibri"/>
              </w:rPr>
              <w:t xml:space="preserve"> subsanar la documentación enviada al correo ya que está mal diligenciado </w:t>
            </w:r>
          </w:p>
        </w:tc>
      </w:tr>
      <w:tr w:rsidR="00BF7A4B" w:rsidRPr="00381E00" w14:paraId="05B3DD08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1C8FEB47" w14:textId="168A9854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Rosalba Pulgarin</w:t>
            </w:r>
          </w:p>
        </w:tc>
        <w:tc>
          <w:tcPr>
            <w:tcW w:w="1423" w:type="dxa"/>
            <w:noWrap/>
            <w:vAlign w:val="center"/>
          </w:tcPr>
          <w:p w14:paraId="5841CA93" w14:textId="47741241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52058928</w:t>
            </w:r>
          </w:p>
        </w:tc>
        <w:tc>
          <w:tcPr>
            <w:tcW w:w="1416" w:type="dxa"/>
            <w:noWrap/>
            <w:vAlign w:val="center"/>
          </w:tcPr>
          <w:p w14:paraId="6F0543B0" w14:textId="06B32A9C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3023005765</w:t>
            </w:r>
          </w:p>
        </w:tc>
        <w:tc>
          <w:tcPr>
            <w:tcW w:w="1851" w:type="dxa"/>
            <w:noWrap/>
            <w:vAlign w:val="center"/>
          </w:tcPr>
          <w:p w14:paraId="3802B26C" w14:textId="7B93BD32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5A8399E5" w14:textId="01D5B600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se debe comunicar con el </w:t>
            </w:r>
            <w:r w:rsidR="00F814A5" w:rsidRPr="00BF7A4B">
              <w:rPr>
                <w:rFonts w:cs="Calibri"/>
              </w:rPr>
              <w:t>área</w:t>
            </w:r>
            <w:r w:rsidRPr="00BF7A4B">
              <w:rPr>
                <w:rFonts w:cs="Calibri"/>
              </w:rPr>
              <w:t xml:space="preserve"> pertinente para que le den la información pertinente a</w:t>
            </w:r>
            <w:r w:rsidR="00BF7A4B" w:rsidRPr="00BF7A4B">
              <w:rPr>
                <w:rFonts w:cs="Calibri"/>
              </w:rPr>
              <w:t xml:space="preserve"> su proceso, se le brindan los números celular y </w:t>
            </w:r>
            <w:r w:rsidR="00F814A5" w:rsidRPr="00BF7A4B">
              <w:rPr>
                <w:rFonts w:cs="Calibri"/>
              </w:rPr>
              <w:t>teléfono</w:t>
            </w:r>
            <w:r w:rsidR="00BF7A4B" w:rsidRPr="00BF7A4B">
              <w:rPr>
                <w:rFonts w:cs="Calibri"/>
              </w:rPr>
              <w:t xml:space="preserve"> fijo</w:t>
            </w:r>
          </w:p>
        </w:tc>
      </w:tr>
      <w:tr w:rsidR="00BF7A4B" w:rsidRPr="00381E00" w14:paraId="7AEDC4CC" w14:textId="77777777" w:rsidTr="00F814A5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60333287" w14:textId="22F6AB4A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lastRenderedPageBreak/>
              <w:t>Pablo Alfonso Neme Cepeda</w:t>
            </w:r>
          </w:p>
        </w:tc>
        <w:tc>
          <w:tcPr>
            <w:tcW w:w="1423" w:type="dxa"/>
            <w:noWrap/>
            <w:vAlign w:val="center"/>
          </w:tcPr>
          <w:p w14:paraId="27264ED8" w14:textId="7F584457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3108660</w:t>
            </w:r>
          </w:p>
        </w:tc>
        <w:tc>
          <w:tcPr>
            <w:tcW w:w="1416" w:type="dxa"/>
            <w:noWrap/>
            <w:vAlign w:val="center"/>
          </w:tcPr>
          <w:p w14:paraId="03AB7A3B" w14:textId="3594E7A2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3132303794</w:t>
            </w:r>
          </w:p>
        </w:tc>
        <w:tc>
          <w:tcPr>
            <w:tcW w:w="1851" w:type="dxa"/>
            <w:noWrap/>
            <w:vAlign w:val="center"/>
          </w:tcPr>
          <w:p w14:paraId="647CE107" w14:textId="18C35328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25D1C135" w14:textId="7DA075AB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cita a la beneficiaria para 18/08/2021 11:00 am</w:t>
            </w:r>
          </w:p>
        </w:tc>
      </w:tr>
      <w:tr w:rsidR="00BF7A4B" w:rsidRPr="00381E00" w14:paraId="41906114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0EA3CF4E" w14:textId="4C07BD67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Néstor</w:t>
            </w:r>
            <w:r w:rsidR="004D1A28" w:rsidRPr="00BF7A4B">
              <w:rPr>
                <w:rFonts w:cs="Calibri"/>
                <w:b w:val="0"/>
              </w:rPr>
              <w:t xml:space="preserve"> Guerrero</w:t>
            </w:r>
          </w:p>
        </w:tc>
        <w:tc>
          <w:tcPr>
            <w:tcW w:w="1423" w:type="dxa"/>
            <w:noWrap/>
            <w:vAlign w:val="center"/>
          </w:tcPr>
          <w:p w14:paraId="3D54AD4A" w14:textId="18D4A349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3671903</w:t>
            </w:r>
          </w:p>
        </w:tc>
        <w:tc>
          <w:tcPr>
            <w:tcW w:w="1416" w:type="dxa"/>
            <w:noWrap/>
            <w:vAlign w:val="center"/>
          </w:tcPr>
          <w:p w14:paraId="7488D46F" w14:textId="0DEFD2AF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3123649858</w:t>
            </w:r>
          </w:p>
        </w:tc>
        <w:tc>
          <w:tcPr>
            <w:tcW w:w="1851" w:type="dxa"/>
            <w:noWrap/>
            <w:vAlign w:val="center"/>
          </w:tcPr>
          <w:p w14:paraId="404A9D63" w14:textId="4C2019CB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0984AA92" w14:textId="55FFDFDD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cita 20/08/2021  12:00:00 p. M.</w:t>
            </w:r>
          </w:p>
        </w:tc>
      </w:tr>
      <w:tr w:rsidR="00BF7A4B" w:rsidRPr="00381E00" w14:paraId="463890EA" w14:textId="77777777" w:rsidTr="00F814A5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5AE92564" w14:textId="15987F94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Bernabé</w:t>
            </w:r>
            <w:r w:rsidR="004D1A28" w:rsidRPr="00BF7A4B">
              <w:rPr>
                <w:rFonts w:cs="Calibri"/>
                <w:b w:val="0"/>
              </w:rPr>
              <w:t xml:space="preserve"> Carrillo Forero</w:t>
            </w:r>
          </w:p>
        </w:tc>
        <w:tc>
          <w:tcPr>
            <w:tcW w:w="1423" w:type="dxa"/>
            <w:noWrap/>
            <w:vAlign w:val="center"/>
          </w:tcPr>
          <w:p w14:paraId="3D4C4119" w14:textId="677E4520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19229653</w:t>
            </w:r>
          </w:p>
        </w:tc>
        <w:tc>
          <w:tcPr>
            <w:tcW w:w="1416" w:type="dxa"/>
            <w:noWrap/>
            <w:vAlign w:val="center"/>
          </w:tcPr>
          <w:p w14:paraId="316A38C5" w14:textId="09259659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3004430457</w:t>
            </w:r>
          </w:p>
        </w:tc>
        <w:tc>
          <w:tcPr>
            <w:tcW w:w="1851" w:type="dxa"/>
            <w:noWrap/>
            <w:vAlign w:val="center"/>
          </w:tcPr>
          <w:p w14:paraId="5310AB7E" w14:textId="032410CA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418FD704" w14:textId="062420F1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se debe comunicar con el </w:t>
            </w:r>
            <w:r w:rsidR="00F814A5" w:rsidRPr="00BF7A4B">
              <w:rPr>
                <w:rFonts w:cs="Calibri"/>
              </w:rPr>
              <w:t>área</w:t>
            </w:r>
            <w:r w:rsidRPr="00BF7A4B">
              <w:rPr>
                <w:rFonts w:cs="Calibri"/>
              </w:rPr>
              <w:t xml:space="preserve"> pertinente para que le den la información pertinente a su proceso, se le brindan los nú</w:t>
            </w:r>
            <w:r w:rsidR="00BF7A4B" w:rsidRPr="00BF7A4B">
              <w:rPr>
                <w:rFonts w:cs="Calibri"/>
              </w:rPr>
              <w:t xml:space="preserve">meros celular y </w:t>
            </w:r>
            <w:r w:rsidR="00F814A5" w:rsidRPr="00BF7A4B">
              <w:rPr>
                <w:rFonts w:cs="Calibri"/>
              </w:rPr>
              <w:t>teléfono</w:t>
            </w:r>
            <w:r w:rsidR="00BF7A4B" w:rsidRPr="00BF7A4B">
              <w:rPr>
                <w:rFonts w:cs="Calibri"/>
              </w:rPr>
              <w:t xml:space="preserve"> fijo</w:t>
            </w:r>
          </w:p>
        </w:tc>
      </w:tr>
      <w:tr w:rsidR="00BF7A4B" w:rsidRPr="00381E00" w14:paraId="3E341F69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031C4065" w14:textId="539684FA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Fabián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Andrés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Rodríguez</w:t>
            </w:r>
            <w:r w:rsidR="004D1A28" w:rsidRPr="00BF7A4B">
              <w:rPr>
                <w:rFonts w:cs="Calibri"/>
                <w:b w:val="0"/>
              </w:rPr>
              <w:t xml:space="preserve"> Espitia</w:t>
            </w:r>
          </w:p>
        </w:tc>
        <w:tc>
          <w:tcPr>
            <w:tcW w:w="1423" w:type="dxa"/>
            <w:noWrap/>
            <w:vAlign w:val="center"/>
          </w:tcPr>
          <w:p w14:paraId="6DDF1EEE" w14:textId="5B8CA8DF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1023912283</w:t>
            </w:r>
          </w:p>
        </w:tc>
        <w:tc>
          <w:tcPr>
            <w:tcW w:w="1416" w:type="dxa"/>
            <w:noWrap/>
            <w:vAlign w:val="center"/>
          </w:tcPr>
          <w:p w14:paraId="23B2922B" w14:textId="6E4F0D8A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3208375705</w:t>
            </w:r>
          </w:p>
        </w:tc>
        <w:tc>
          <w:tcPr>
            <w:tcW w:w="1851" w:type="dxa"/>
            <w:noWrap/>
            <w:vAlign w:val="center"/>
          </w:tcPr>
          <w:p w14:paraId="149E2FD9" w14:textId="645B1355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139E6277" w14:textId="750CB064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se debe comunicar con el </w:t>
            </w:r>
            <w:r w:rsidR="00F814A5" w:rsidRPr="00BF7A4B">
              <w:rPr>
                <w:rFonts w:cs="Calibri"/>
              </w:rPr>
              <w:t>área</w:t>
            </w:r>
            <w:r w:rsidRPr="00BF7A4B">
              <w:rPr>
                <w:rFonts w:cs="Calibri"/>
              </w:rPr>
              <w:t xml:space="preserve"> pertinente para que le den la información pertinente a su proceso, se le brindan l</w:t>
            </w:r>
            <w:r w:rsidR="00BF7A4B" w:rsidRPr="00BF7A4B">
              <w:rPr>
                <w:rFonts w:cs="Calibri"/>
              </w:rPr>
              <w:t xml:space="preserve">os números celular y </w:t>
            </w:r>
            <w:r w:rsidR="00F814A5" w:rsidRPr="00BF7A4B">
              <w:rPr>
                <w:rFonts w:cs="Calibri"/>
              </w:rPr>
              <w:t>teléfono</w:t>
            </w:r>
            <w:r w:rsidR="00BF7A4B" w:rsidRPr="00BF7A4B">
              <w:rPr>
                <w:rFonts w:cs="Calibri"/>
              </w:rPr>
              <w:t xml:space="preserve"> fijo</w:t>
            </w:r>
          </w:p>
        </w:tc>
      </w:tr>
      <w:tr w:rsidR="00BF7A4B" w:rsidRPr="00381E00" w14:paraId="3AE1C554" w14:textId="77777777" w:rsidTr="00F814A5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70A5D11D" w14:textId="7F7205F5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Nubia Pillimue</w:t>
            </w:r>
          </w:p>
        </w:tc>
        <w:tc>
          <w:tcPr>
            <w:tcW w:w="1423" w:type="dxa"/>
            <w:noWrap/>
            <w:vAlign w:val="center"/>
          </w:tcPr>
          <w:p w14:paraId="24543ACD" w14:textId="74E4A624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55070143</w:t>
            </w:r>
          </w:p>
        </w:tc>
        <w:tc>
          <w:tcPr>
            <w:tcW w:w="1416" w:type="dxa"/>
            <w:noWrap/>
            <w:vAlign w:val="center"/>
          </w:tcPr>
          <w:p w14:paraId="4E60884A" w14:textId="1A2C5640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3108761896</w:t>
            </w:r>
          </w:p>
        </w:tc>
        <w:tc>
          <w:tcPr>
            <w:tcW w:w="1851" w:type="dxa"/>
            <w:noWrap/>
            <w:vAlign w:val="center"/>
          </w:tcPr>
          <w:p w14:paraId="6859531A" w14:textId="77D8CFA3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45D5EC94" w14:textId="15C28FC3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se debe comunicar con el </w:t>
            </w:r>
            <w:r w:rsidR="00F814A5" w:rsidRPr="00BF7A4B">
              <w:rPr>
                <w:rFonts w:cs="Calibri"/>
              </w:rPr>
              <w:t>área</w:t>
            </w:r>
            <w:r w:rsidRPr="00BF7A4B">
              <w:rPr>
                <w:rFonts w:cs="Calibri"/>
              </w:rPr>
              <w:t xml:space="preserve"> pertinente para que le den la información pertinente a su proceso, se le brindan los números cel</w:t>
            </w:r>
            <w:r w:rsidR="00BF7A4B" w:rsidRPr="00BF7A4B">
              <w:rPr>
                <w:rFonts w:cs="Calibri"/>
              </w:rPr>
              <w:t xml:space="preserve">ular y </w:t>
            </w:r>
            <w:r w:rsidR="00F814A5" w:rsidRPr="00BF7A4B">
              <w:rPr>
                <w:rFonts w:cs="Calibri"/>
              </w:rPr>
              <w:t>teléfono</w:t>
            </w:r>
            <w:r w:rsidR="00BF7A4B" w:rsidRPr="00BF7A4B">
              <w:rPr>
                <w:rFonts w:cs="Calibri"/>
              </w:rPr>
              <w:t xml:space="preserve"> fijo</w:t>
            </w:r>
          </w:p>
        </w:tc>
      </w:tr>
      <w:tr w:rsidR="00BF7A4B" w:rsidRPr="00381E00" w14:paraId="4BA2525E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025C0003" w14:textId="7C0F3AB9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María</w:t>
            </w:r>
            <w:r w:rsidR="004D1A28" w:rsidRPr="00BF7A4B">
              <w:rPr>
                <w:rFonts w:cs="Calibri"/>
                <w:b w:val="0"/>
              </w:rPr>
              <w:t xml:space="preserve"> Del Pilar </w:t>
            </w:r>
            <w:r w:rsidRPr="00BF7A4B">
              <w:rPr>
                <w:rFonts w:cs="Calibri"/>
                <w:b w:val="0"/>
              </w:rPr>
              <w:t>Sánchez</w:t>
            </w:r>
          </w:p>
        </w:tc>
        <w:tc>
          <w:tcPr>
            <w:tcW w:w="1423" w:type="dxa"/>
            <w:noWrap/>
            <w:vAlign w:val="center"/>
          </w:tcPr>
          <w:p w14:paraId="1E791410" w14:textId="0B35466F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52446108</w:t>
            </w:r>
          </w:p>
        </w:tc>
        <w:tc>
          <w:tcPr>
            <w:tcW w:w="1416" w:type="dxa"/>
            <w:noWrap/>
            <w:vAlign w:val="center"/>
          </w:tcPr>
          <w:p w14:paraId="26035A4C" w14:textId="2ADC792D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4721474</w:t>
            </w:r>
          </w:p>
        </w:tc>
        <w:tc>
          <w:tcPr>
            <w:tcW w:w="1851" w:type="dxa"/>
            <w:noWrap/>
            <w:vAlign w:val="center"/>
          </w:tcPr>
          <w:p w14:paraId="69ABCDBA" w14:textId="21F0CF09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7F005AA4" w14:textId="56751B58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26/08/2021  9:00:00 a. M.</w:t>
            </w:r>
          </w:p>
        </w:tc>
      </w:tr>
      <w:tr w:rsidR="00BF7A4B" w:rsidRPr="00381E00" w14:paraId="164AB5A3" w14:textId="77777777" w:rsidTr="00F814A5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2D3EC5AE" w14:textId="5529E8C6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Josefina Morales</w:t>
            </w:r>
          </w:p>
        </w:tc>
        <w:tc>
          <w:tcPr>
            <w:tcW w:w="1423" w:type="dxa"/>
            <w:noWrap/>
            <w:vAlign w:val="center"/>
          </w:tcPr>
          <w:p w14:paraId="5C325C68" w14:textId="0D365F8C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21119079</w:t>
            </w:r>
          </w:p>
        </w:tc>
        <w:tc>
          <w:tcPr>
            <w:tcW w:w="1416" w:type="dxa"/>
            <w:noWrap/>
            <w:vAlign w:val="center"/>
          </w:tcPr>
          <w:p w14:paraId="130FE477" w14:textId="5C2E3FB5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3224519464</w:t>
            </w:r>
          </w:p>
        </w:tc>
        <w:tc>
          <w:tcPr>
            <w:tcW w:w="1851" w:type="dxa"/>
            <w:noWrap/>
            <w:vAlign w:val="center"/>
          </w:tcPr>
          <w:p w14:paraId="63BC652C" w14:textId="6766D7BC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4D822ED0" w14:textId="4B909D9D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26/08/2021  12:30:00 p. M.</w:t>
            </w:r>
          </w:p>
        </w:tc>
      </w:tr>
      <w:tr w:rsidR="00BF7A4B" w:rsidRPr="00381E00" w14:paraId="7CADF926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4B26DA0C" w14:textId="31BA5705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lastRenderedPageBreak/>
              <w:t>Nubia Pillimue</w:t>
            </w:r>
          </w:p>
        </w:tc>
        <w:tc>
          <w:tcPr>
            <w:tcW w:w="1423" w:type="dxa"/>
            <w:noWrap/>
            <w:vAlign w:val="center"/>
          </w:tcPr>
          <w:p w14:paraId="2C87E22A" w14:textId="7F780117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55070143</w:t>
            </w:r>
          </w:p>
        </w:tc>
        <w:tc>
          <w:tcPr>
            <w:tcW w:w="1416" w:type="dxa"/>
            <w:noWrap/>
            <w:vAlign w:val="center"/>
          </w:tcPr>
          <w:p w14:paraId="73FC3CFF" w14:textId="4B4E7188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3124419278</w:t>
            </w:r>
          </w:p>
        </w:tc>
        <w:tc>
          <w:tcPr>
            <w:tcW w:w="1851" w:type="dxa"/>
            <w:noWrap/>
            <w:vAlign w:val="center"/>
          </w:tcPr>
          <w:p w14:paraId="2EBCF760" w14:textId="56BE5936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226AF7B7" w14:textId="1A727888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27/08/2021 11:30 am</w:t>
            </w:r>
          </w:p>
        </w:tc>
      </w:tr>
      <w:tr w:rsidR="00BF7A4B" w:rsidRPr="00381E00" w14:paraId="6048CFC9" w14:textId="77777777" w:rsidTr="00F814A5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393C268F" w14:textId="7130C0E8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 xml:space="preserve">Luz Fanny Barrera </w:t>
            </w:r>
            <w:r w:rsidR="00F814A5" w:rsidRPr="00BF7A4B">
              <w:rPr>
                <w:rFonts w:cs="Calibri"/>
                <w:b w:val="0"/>
              </w:rPr>
              <w:t>Téllez</w:t>
            </w:r>
          </w:p>
        </w:tc>
        <w:tc>
          <w:tcPr>
            <w:tcW w:w="1423" w:type="dxa"/>
            <w:noWrap/>
            <w:vAlign w:val="center"/>
          </w:tcPr>
          <w:p w14:paraId="53A00A40" w14:textId="29D40015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37671278</w:t>
            </w:r>
          </w:p>
        </w:tc>
        <w:tc>
          <w:tcPr>
            <w:tcW w:w="1416" w:type="dxa"/>
            <w:noWrap/>
            <w:vAlign w:val="center"/>
          </w:tcPr>
          <w:p w14:paraId="3DB60BF9" w14:textId="27C7181A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3209188778</w:t>
            </w:r>
          </w:p>
        </w:tc>
        <w:tc>
          <w:tcPr>
            <w:tcW w:w="1851" w:type="dxa"/>
            <w:noWrap/>
            <w:vAlign w:val="center"/>
          </w:tcPr>
          <w:p w14:paraId="0BF61751" w14:textId="16559770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7AE93951" w14:textId="2EACA566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los pagos se </w:t>
            </w:r>
            <w:r w:rsidR="00F814A5" w:rsidRPr="00BF7A4B">
              <w:rPr>
                <w:rFonts w:cs="Calibri"/>
              </w:rPr>
              <w:t>están</w:t>
            </w:r>
            <w:r w:rsidRPr="00BF7A4B">
              <w:rPr>
                <w:rFonts w:cs="Calibri"/>
              </w:rPr>
              <w:t xml:space="preserve"> realizando del 25 al 31 de agosto de 2021</w:t>
            </w:r>
          </w:p>
        </w:tc>
      </w:tr>
      <w:tr w:rsidR="00BF7A4B" w:rsidRPr="00381E00" w14:paraId="276DB0BA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6458397E" w14:textId="3A59174A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Carmen Lucia Valderrama Suarez</w:t>
            </w:r>
          </w:p>
        </w:tc>
        <w:tc>
          <w:tcPr>
            <w:tcW w:w="1423" w:type="dxa"/>
            <w:noWrap/>
            <w:vAlign w:val="center"/>
          </w:tcPr>
          <w:p w14:paraId="27A2910F" w14:textId="7F784CBB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52242564</w:t>
            </w:r>
          </w:p>
        </w:tc>
        <w:tc>
          <w:tcPr>
            <w:tcW w:w="1416" w:type="dxa"/>
            <w:noWrap/>
            <w:vAlign w:val="center"/>
          </w:tcPr>
          <w:p w14:paraId="22A3B0B6" w14:textId="2B38D5C5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3004310947</w:t>
            </w:r>
          </w:p>
        </w:tc>
        <w:tc>
          <w:tcPr>
            <w:tcW w:w="1851" w:type="dxa"/>
            <w:noWrap/>
            <w:vAlign w:val="center"/>
          </w:tcPr>
          <w:p w14:paraId="7CBEFBCC" w14:textId="3BB10BF6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45CEBE77" w14:textId="4F0CD627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cita 06/09/2021 10:30 am</w:t>
            </w:r>
          </w:p>
        </w:tc>
      </w:tr>
      <w:tr w:rsidR="00BF7A4B" w:rsidRPr="00381E00" w14:paraId="304ECE0C" w14:textId="77777777" w:rsidTr="00F814A5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36218CB6" w14:textId="7919A5DB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María</w:t>
            </w:r>
            <w:r w:rsidR="004D1A28" w:rsidRPr="00BF7A4B">
              <w:rPr>
                <w:rFonts w:cs="Calibri"/>
                <w:b w:val="0"/>
              </w:rPr>
              <w:t xml:space="preserve"> Magdalena Piñeros Giraldo</w:t>
            </w:r>
          </w:p>
        </w:tc>
        <w:tc>
          <w:tcPr>
            <w:tcW w:w="1423" w:type="dxa"/>
            <w:noWrap/>
            <w:vAlign w:val="center"/>
          </w:tcPr>
          <w:p w14:paraId="40200459" w14:textId="0FC3F9A2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1033681783</w:t>
            </w:r>
          </w:p>
        </w:tc>
        <w:tc>
          <w:tcPr>
            <w:tcW w:w="1416" w:type="dxa"/>
            <w:noWrap/>
            <w:vAlign w:val="center"/>
          </w:tcPr>
          <w:p w14:paraId="2753A931" w14:textId="4BB3B70C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3015700354</w:t>
            </w:r>
          </w:p>
        </w:tc>
        <w:tc>
          <w:tcPr>
            <w:tcW w:w="1851" w:type="dxa"/>
            <w:noWrap/>
            <w:vAlign w:val="center"/>
          </w:tcPr>
          <w:p w14:paraId="4F8E94FE" w14:textId="2261041B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2BF6A619" w14:textId="6C9ACB4B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cita 06/09/2021 9:30 am</w:t>
            </w:r>
          </w:p>
        </w:tc>
      </w:tr>
      <w:tr w:rsidR="00BF7A4B" w:rsidRPr="00381E00" w14:paraId="68DA2203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5A436857" w14:textId="57B54B28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José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Ángel</w:t>
            </w:r>
            <w:r w:rsidR="004D1A28" w:rsidRPr="00BF7A4B">
              <w:rPr>
                <w:rFonts w:cs="Calibri"/>
                <w:b w:val="0"/>
              </w:rPr>
              <w:t xml:space="preserve"> Piñeros Medina</w:t>
            </w:r>
          </w:p>
        </w:tc>
        <w:tc>
          <w:tcPr>
            <w:tcW w:w="1423" w:type="dxa"/>
            <w:noWrap/>
            <w:vAlign w:val="center"/>
          </w:tcPr>
          <w:p w14:paraId="6706C478" w14:textId="4FA6A9AB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17103377</w:t>
            </w:r>
          </w:p>
        </w:tc>
        <w:tc>
          <w:tcPr>
            <w:tcW w:w="1416" w:type="dxa"/>
            <w:noWrap/>
            <w:vAlign w:val="center"/>
          </w:tcPr>
          <w:p w14:paraId="09AC1AE5" w14:textId="5C36D8B7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3015700354</w:t>
            </w:r>
          </w:p>
        </w:tc>
        <w:tc>
          <w:tcPr>
            <w:tcW w:w="1851" w:type="dxa"/>
            <w:noWrap/>
            <w:vAlign w:val="center"/>
          </w:tcPr>
          <w:p w14:paraId="2A907ADD" w14:textId="07D7FB7D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03C6488E" w14:textId="0AFE8096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</w:t>
            </w:r>
            <w:r w:rsidR="00BF7A4B" w:rsidRPr="00BF7A4B">
              <w:rPr>
                <w:rFonts w:cs="Calibri"/>
              </w:rPr>
              <w:t>e agenda cita 06/09/2021 10:00 am</w:t>
            </w:r>
          </w:p>
        </w:tc>
      </w:tr>
      <w:tr w:rsidR="00BF7A4B" w:rsidRPr="00381E00" w14:paraId="61CAF2A5" w14:textId="77777777" w:rsidTr="00F814A5">
        <w:trPr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1357B04C" w14:textId="369BEEF2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 xml:space="preserve">Toña </w:t>
            </w:r>
            <w:r w:rsidR="00F814A5" w:rsidRPr="00BF7A4B">
              <w:rPr>
                <w:rFonts w:cs="Calibri"/>
                <w:b w:val="0"/>
              </w:rPr>
              <w:t>Inés</w:t>
            </w:r>
            <w:r w:rsidRPr="00BF7A4B">
              <w:rPr>
                <w:rFonts w:cs="Calibri"/>
                <w:b w:val="0"/>
              </w:rPr>
              <w:t xml:space="preserve"> </w:t>
            </w:r>
            <w:r w:rsidR="00F814A5" w:rsidRPr="00BF7A4B">
              <w:rPr>
                <w:rFonts w:cs="Calibri"/>
                <w:b w:val="0"/>
              </w:rPr>
              <w:t>Albarracín</w:t>
            </w:r>
            <w:r w:rsidRPr="00BF7A4B">
              <w:rPr>
                <w:rFonts w:cs="Calibri"/>
                <w:b w:val="0"/>
              </w:rPr>
              <w:t xml:space="preserve"> </w:t>
            </w:r>
            <w:r w:rsidR="00F814A5" w:rsidRPr="00BF7A4B">
              <w:rPr>
                <w:rFonts w:cs="Calibri"/>
                <w:b w:val="0"/>
              </w:rPr>
              <w:t>Méndez</w:t>
            </w:r>
          </w:p>
        </w:tc>
        <w:tc>
          <w:tcPr>
            <w:tcW w:w="1423" w:type="dxa"/>
            <w:noWrap/>
            <w:vAlign w:val="center"/>
          </w:tcPr>
          <w:p w14:paraId="261319F8" w14:textId="1BB65D29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51741730</w:t>
            </w:r>
          </w:p>
        </w:tc>
        <w:tc>
          <w:tcPr>
            <w:tcW w:w="1416" w:type="dxa"/>
            <w:noWrap/>
            <w:vAlign w:val="center"/>
          </w:tcPr>
          <w:p w14:paraId="45D80813" w14:textId="06347BAB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3112116159</w:t>
            </w:r>
          </w:p>
        </w:tc>
        <w:tc>
          <w:tcPr>
            <w:tcW w:w="1851" w:type="dxa"/>
            <w:noWrap/>
            <w:vAlign w:val="center"/>
          </w:tcPr>
          <w:p w14:paraId="0BBA9799" w14:textId="7F867984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10568221" w14:textId="38598BC7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 xml:space="preserve">Se le informa a la beneficiaria que se debe comunicar con el </w:t>
            </w:r>
            <w:r w:rsidR="00F814A5" w:rsidRPr="00BF7A4B">
              <w:rPr>
                <w:rFonts w:cs="Calibri"/>
              </w:rPr>
              <w:t>área</w:t>
            </w:r>
            <w:r w:rsidRPr="00BF7A4B">
              <w:rPr>
                <w:rFonts w:cs="Calibri"/>
              </w:rPr>
              <w:t xml:space="preserve"> pertinente para que le den la información pertinente a su proceso, se le brindan los</w:t>
            </w:r>
            <w:r w:rsidR="00BF7A4B" w:rsidRPr="00BF7A4B">
              <w:rPr>
                <w:rFonts w:cs="Calibri"/>
              </w:rPr>
              <w:t xml:space="preserve"> números celular y </w:t>
            </w:r>
            <w:r w:rsidR="00F814A5" w:rsidRPr="00BF7A4B">
              <w:rPr>
                <w:rFonts w:cs="Calibri"/>
              </w:rPr>
              <w:t>teléfono</w:t>
            </w:r>
            <w:r w:rsidR="00BF7A4B" w:rsidRPr="00BF7A4B">
              <w:rPr>
                <w:rFonts w:cs="Calibri"/>
              </w:rPr>
              <w:t xml:space="preserve"> fijo</w:t>
            </w:r>
          </w:p>
        </w:tc>
      </w:tr>
      <w:tr w:rsidR="00BF7A4B" w:rsidRPr="00381E00" w14:paraId="0FC6B269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41CB88CC" w14:textId="02E5BC2D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Fabián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Andrés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Rodríguez</w:t>
            </w:r>
            <w:r w:rsidR="004D1A28" w:rsidRPr="00BF7A4B">
              <w:rPr>
                <w:rFonts w:cs="Calibri"/>
                <w:b w:val="0"/>
              </w:rPr>
              <w:t xml:space="preserve"> Espitia</w:t>
            </w:r>
          </w:p>
        </w:tc>
        <w:tc>
          <w:tcPr>
            <w:tcW w:w="1423" w:type="dxa"/>
            <w:noWrap/>
            <w:vAlign w:val="center"/>
          </w:tcPr>
          <w:p w14:paraId="384BC051" w14:textId="72006127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1023912283</w:t>
            </w:r>
          </w:p>
        </w:tc>
        <w:tc>
          <w:tcPr>
            <w:tcW w:w="1416" w:type="dxa"/>
            <w:noWrap/>
            <w:vAlign w:val="center"/>
          </w:tcPr>
          <w:p w14:paraId="4D1DC4D5" w14:textId="61A86067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3208375705</w:t>
            </w:r>
          </w:p>
        </w:tc>
        <w:tc>
          <w:tcPr>
            <w:tcW w:w="1851" w:type="dxa"/>
            <w:noWrap/>
            <w:vAlign w:val="center"/>
          </w:tcPr>
          <w:p w14:paraId="0A14FE51" w14:textId="0205BFC0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626D2238" w14:textId="2C230918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le informa al beneficiario que el pago se realizará en el mes de septiembre de 2021</w:t>
            </w:r>
          </w:p>
        </w:tc>
      </w:tr>
      <w:tr w:rsidR="00BF7A4B" w:rsidRPr="00381E00" w14:paraId="5CAAAAD7" w14:textId="77777777" w:rsidTr="00F814A5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54B7277B" w14:textId="20BA4E81" w:rsidR="00BF7A4B" w:rsidRPr="00BF7A4B" w:rsidRDefault="004D1A28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Carmen Lucia Valderrama Suarez</w:t>
            </w:r>
          </w:p>
        </w:tc>
        <w:tc>
          <w:tcPr>
            <w:tcW w:w="1423" w:type="dxa"/>
            <w:noWrap/>
            <w:vAlign w:val="center"/>
          </w:tcPr>
          <w:p w14:paraId="11728283" w14:textId="2DA7AB87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52242564</w:t>
            </w:r>
          </w:p>
        </w:tc>
        <w:tc>
          <w:tcPr>
            <w:tcW w:w="1416" w:type="dxa"/>
            <w:noWrap/>
            <w:vAlign w:val="center"/>
          </w:tcPr>
          <w:p w14:paraId="7105937C" w14:textId="130FB94E" w:rsidR="00BF7A4B" w:rsidRPr="00BF7A4B" w:rsidRDefault="00BF7A4B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3128342334</w:t>
            </w:r>
          </w:p>
        </w:tc>
        <w:tc>
          <w:tcPr>
            <w:tcW w:w="1851" w:type="dxa"/>
            <w:noWrap/>
            <w:vAlign w:val="center"/>
          </w:tcPr>
          <w:p w14:paraId="7DF7E937" w14:textId="3A6EB175" w:rsidR="00BF7A4B" w:rsidRPr="00BF7A4B" w:rsidRDefault="004D1A28" w:rsidP="00BF7A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2ABAD5D9" w14:textId="1C9C2138" w:rsidR="00BF7A4B" w:rsidRPr="00BF7A4B" w:rsidRDefault="004D1A28" w:rsidP="00BF7A4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cita 13/09/2021 11:00 am</w:t>
            </w:r>
          </w:p>
        </w:tc>
      </w:tr>
      <w:tr w:rsidR="00BF7A4B" w:rsidRPr="00381E00" w14:paraId="700EE09A" w14:textId="77777777" w:rsidTr="00F8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noWrap/>
            <w:vAlign w:val="center"/>
          </w:tcPr>
          <w:p w14:paraId="1A68DF1D" w14:textId="6425B546" w:rsidR="00BF7A4B" w:rsidRPr="00BF7A4B" w:rsidRDefault="00F814A5" w:rsidP="00BF7A4B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  <w:b w:val="0"/>
              </w:rPr>
              <w:t>Anderson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Gómez</w:t>
            </w:r>
            <w:r w:rsidR="004D1A28" w:rsidRPr="00BF7A4B">
              <w:rPr>
                <w:rFonts w:cs="Calibri"/>
                <w:b w:val="0"/>
              </w:rPr>
              <w:t xml:space="preserve"> </w:t>
            </w:r>
            <w:r w:rsidRPr="00BF7A4B">
              <w:rPr>
                <w:rFonts w:cs="Calibri"/>
                <w:b w:val="0"/>
              </w:rPr>
              <w:t>Fernández</w:t>
            </w:r>
          </w:p>
        </w:tc>
        <w:tc>
          <w:tcPr>
            <w:tcW w:w="1423" w:type="dxa"/>
            <w:noWrap/>
            <w:vAlign w:val="center"/>
          </w:tcPr>
          <w:p w14:paraId="44440951" w14:textId="75B99717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7711827</w:t>
            </w:r>
          </w:p>
        </w:tc>
        <w:tc>
          <w:tcPr>
            <w:tcW w:w="1416" w:type="dxa"/>
            <w:noWrap/>
            <w:vAlign w:val="center"/>
          </w:tcPr>
          <w:p w14:paraId="01264198" w14:textId="7BC76973" w:rsidR="00BF7A4B" w:rsidRPr="00BF7A4B" w:rsidRDefault="00BF7A4B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3132647552</w:t>
            </w:r>
          </w:p>
        </w:tc>
        <w:tc>
          <w:tcPr>
            <w:tcW w:w="1851" w:type="dxa"/>
            <w:noWrap/>
            <w:vAlign w:val="center"/>
          </w:tcPr>
          <w:p w14:paraId="33AF1D8A" w14:textId="1CDE9BD4" w:rsidR="00BF7A4B" w:rsidRPr="00BF7A4B" w:rsidRDefault="004D1A28" w:rsidP="00BF7A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Dirección De Reasentamientos</w:t>
            </w:r>
          </w:p>
        </w:tc>
        <w:tc>
          <w:tcPr>
            <w:tcW w:w="3346" w:type="dxa"/>
            <w:vAlign w:val="center"/>
          </w:tcPr>
          <w:p w14:paraId="600D0F3F" w14:textId="6FE18F0D" w:rsidR="00BF7A4B" w:rsidRPr="00BF7A4B" w:rsidRDefault="004D1A28" w:rsidP="00BF7A4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BF7A4B">
              <w:rPr>
                <w:rFonts w:cs="Calibri"/>
              </w:rPr>
              <w:t>Se agenda cita 07/09/2021 9:30 am</w:t>
            </w:r>
          </w:p>
        </w:tc>
      </w:tr>
    </w:tbl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69B272ED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d de llamadas recibidas durante </w:t>
      </w:r>
      <w:r w:rsidR="003417F1">
        <w:rPr>
          <w:rFonts w:ascii="Arial" w:hAnsi="Arial" w:cs="Arial"/>
          <w:sz w:val="24"/>
          <w:szCs w:val="24"/>
          <w:lang w:val="es-ES_tradnl"/>
        </w:rPr>
        <w:t>agosto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3417F1">
        <w:rPr>
          <w:rFonts w:ascii="Arial" w:hAnsi="Arial" w:cs="Arial"/>
          <w:sz w:val="24"/>
          <w:szCs w:val="24"/>
          <w:lang w:val="es-ES_tradnl"/>
        </w:rPr>
        <w:t>25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3417F1">
        <w:rPr>
          <w:rFonts w:ascii="Arial" w:hAnsi="Arial" w:cs="Arial"/>
          <w:sz w:val="24"/>
          <w:szCs w:val="24"/>
          <w:lang w:val="es-ES_tradnl"/>
        </w:rPr>
        <w:t>1,25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2B8B9183" w14:textId="77777777" w:rsidR="0098000E" w:rsidRDefault="0098000E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2BCF008F" w:rsidR="00F64C11" w:rsidRPr="00F64C11" w:rsidRDefault="00F64C11" w:rsidP="003417F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3417F1">
              <w:rPr>
                <w:rFonts w:eastAsia="Times New Roman" w:cs="Calibri"/>
                <w:lang w:eastAsia="es-CO"/>
              </w:rPr>
              <w:t>AGOSTO</w:t>
            </w:r>
            <w:r w:rsidR="007E4ED2">
              <w:rPr>
                <w:rFonts w:eastAsia="Times New Roman" w:cs="Calibri"/>
                <w:lang w:eastAsia="es-CO"/>
              </w:rPr>
              <w:t xml:space="preserve">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7D108C" w:rsidRPr="00F64C11" w14:paraId="02BC59F3" w14:textId="77777777" w:rsidTr="00992E1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753042C0" w14:textId="25B81185" w:rsidR="007D108C" w:rsidRPr="004A14A2" w:rsidRDefault="007D108C" w:rsidP="007D108C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bottom"/>
          </w:tcPr>
          <w:p w14:paraId="577DBE27" w14:textId="1AD03445" w:rsidR="007D108C" w:rsidRPr="004A14A2" w:rsidRDefault="003417F1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601" w:type="pct"/>
            <w:noWrap/>
            <w:vAlign w:val="bottom"/>
          </w:tcPr>
          <w:p w14:paraId="0DF4C87F" w14:textId="2BDE946E" w:rsidR="007D108C" w:rsidRDefault="005332A4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  <w:r w:rsidR="007D108C">
              <w:rPr>
                <w:rFonts w:cs="Calibri"/>
                <w:color w:val="000000"/>
              </w:rPr>
              <w:t>%</w:t>
            </w:r>
          </w:p>
        </w:tc>
      </w:tr>
      <w:tr w:rsidR="007D108C" w:rsidRPr="00F64C11" w14:paraId="64DA6D69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71CDBAC9" w14:textId="0445ECD7" w:rsidR="007D108C" w:rsidRPr="004A14A2" w:rsidRDefault="007D108C" w:rsidP="007D108C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bottom"/>
          </w:tcPr>
          <w:p w14:paraId="7C83AA7A" w14:textId="7784BDED" w:rsidR="007D108C" w:rsidRPr="004A14A2" w:rsidRDefault="003417F1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bottom"/>
          </w:tcPr>
          <w:p w14:paraId="622FF517" w14:textId="2C090A4D" w:rsidR="007D108C" w:rsidRDefault="005332A4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7D108C">
              <w:rPr>
                <w:rFonts w:cs="Calibri"/>
                <w:color w:val="000000"/>
              </w:rPr>
              <w:t>%</w:t>
            </w:r>
          </w:p>
        </w:tc>
      </w:tr>
      <w:tr w:rsidR="00A14A1A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77B10E73" w:rsidR="00A14A1A" w:rsidRPr="00F64C11" w:rsidRDefault="005332A4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25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7D4C9C29" w:rsidR="00A14A1A" w:rsidRPr="00F64C11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4CBBB1D7" w14:textId="2843097D" w:rsidR="00AA7988" w:rsidRPr="00BC42D8" w:rsidRDefault="00AA7988" w:rsidP="00BC42D8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25E8F28F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puede concluir que d</w:t>
      </w:r>
      <w:r w:rsidR="00E17B7C">
        <w:rPr>
          <w:rFonts w:ascii="Arial" w:hAnsi="Arial" w:cs="Arial"/>
          <w:sz w:val="24"/>
          <w:szCs w:val="24"/>
          <w:lang w:val="es-ES_tradnl"/>
        </w:rPr>
        <w:t xml:space="preserve">urante </w:t>
      </w:r>
      <w:r w:rsidR="00227FFB">
        <w:rPr>
          <w:rFonts w:ascii="Arial" w:hAnsi="Arial" w:cs="Arial"/>
          <w:sz w:val="24"/>
          <w:szCs w:val="24"/>
        </w:rPr>
        <w:t>agosto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751A29">
        <w:rPr>
          <w:rFonts w:ascii="Arial" w:hAnsi="Arial" w:cs="Arial"/>
          <w:sz w:val="24"/>
          <w:szCs w:val="24"/>
        </w:rPr>
        <w:t>2.323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284F66">
        <w:rPr>
          <w:rFonts w:ascii="Arial" w:hAnsi="Arial" w:cs="Arial"/>
          <w:sz w:val="24"/>
          <w:szCs w:val="24"/>
        </w:rPr>
        <w:t>159</w:t>
      </w:r>
      <w:r w:rsidR="001E7A67">
        <w:rPr>
          <w:rFonts w:ascii="Arial" w:hAnsi="Arial" w:cs="Arial"/>
          <w:sz w:val="24"/>
          <w:szCs w:val="24"/>
        </w:rPr>
        <w:t xml:space="preserve"> </w:t>
      </w:r>
      <w:r w:rsidR="00E17B7C">
        <w:rPr>
          <w:rFonts w:ascii="Arial" w:hAnsi="Arial" w:cs="Arial"/>
          <w:sz w:val="24"/>
          <w:szCs w:val="24"/>
        </w:rPr>
        <w:t>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</w:t>
      </w:r>
      <w:r w:rsidR="00482547">
        <w:rPr>
          <w:rFonts w:ascii="Arial" w:hAnsi="Arial" w:cs="Arial"/>
          <w:sz w:val="24"/>
          <w:szCs w:val="24"/>
        </w:rPr>
        <w:t>lan</w:t>
      </w:r>
      <w:r w:rsidR="00AA0544">
        <w:rPr>
          <w:rFonts w:ascii="Arial" w:hAnsi="Arial" w:cs="Arial"/>
          <w:sz w:val="24"/>
          <w:szCs w:val="24"/>
        </w:rPr>
        <w:t>ta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482547" w:rsidRPr="00482547">
        <w:rPr>
          <w:rFonts w:ascii="Arial" w:hAnsi="Arial" w:cs="Arial"/>
          <w:sz w:val="24"/>
          <w:szCs w:val="24"/>
        </w:rPr>
        <w:t>25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3417F1">
        <w:rPr>
          <w:rFonts w:ascii="Arial" w:hAnsi="Arial" w:cs="Arial"/>
          <w:sz w:val="24"/>
          <w:szCs w:val="24"/>
          <w:lang w:val="es-ES_tradnl"/>
        </w:rPr>
        <w:t>1704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510186DD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34451E7C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lastRenderedPageBreak/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6B0DA266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51C03DE" w14:textId="1ECD02D7" w:rsidR="00DF1FAA" w:rsidRDefault="00DF1FAA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9A1ECB0" w14:textId="54917F6A" w:rsidR="009B314E" w:rsidRDefault="009B314E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592B0131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6C11" w14:textId="77777777" w:rsidR="00C45DD1" w:rsidRDefault="00C45DD1" w:rsidP="000C58E8">
      <w:pPr>
        <w:spacing w:after="0" w:line="240" w:lineRule="auto"/>
      </w:pPr>
      <w:r>
        <w:separator/>
      </w:r>
    </w:p>
  </w:endnote>
  <w:endnote w:type="continuationSeparator" w:id="0">
    <w:p w14:paraId="40EB3281" w14:textId="77777777" w:rsidR="00C45DD1" w:rsidRDefault="00C45DD1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1EEF6CFB" w:rsidR="00CA1825" w:rsidRDefault="00CA1825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CA1825" w:rsidRPr="0064392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CA1825" w:rsidRPr="00F70E8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DA4529" w:rsidRPr="00257A3F" w:rsidRDefault="00DA452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DA4529" w:rsidRPr="00257A3F" w:rsidRDefault="00DA452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DA4529" w:rsidRPr="00643927" w:rsidRDefault="00DA452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DA4529" w:rsidRPr="00F70E87" w:rsidRDefault="00DA452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FEAA" w14:textId="77777777" w:rsidR="00C45DD1" w:rsidRDefault="00C45DD1" w:rsidP="000C58E8">
      <w:pPr>
        <w:spacing w:after="0" w:line="240" w:lineRule="auto"/>
      </w:pPr>
      <w:r>
        <w:separator/>
      </w:r>
    </w:p>
  </w:footnote>
  <w:footnote w:type="continuationSeparator" w:id="0">
    <w:p w14:paraId="19C0E342" w14:textId="77777777" w:rsidR="00C45DD1" w:rsidRDefault="00C45DD1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CA1825" w:rsidRPr="00177920" w:rsidRDefault="00CA1825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CA1825" w:rsidRDefault="00CA1825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C34A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3D0"/>
    <w:multiLevelType w:val="hybridMultilevel"/>
    <w:tmpl w:val="EE02567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574F"/>
    <w:multiLevelType w:val="hybridMultilevel"/>
    <w:tmpl w:val="265278F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6153"/>
    <w:multiLevelType w:val="hybridMultilevel"/>
    <w:tmpl w:val="B67E9A6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91"/>
    <w:multiLevelType w:val="hybridMultilevel"/>
    <w:tmpl w:val="02F4920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9"/>
  </w:num>
  <w:num w:numId="13">
    <w:abstractNumId w:val="6"/>
  </w:num>
  <w:num w:numId="14">
    <w:abstractNumId w:val="1"/>
  </w:num>
  <w:num w:numId="15">
    <w:abstractNumId w:val="15"/>
  </w:num>
  <w:num w:numId="16">
    <w:abstractNumId w:val="18"/>
  </w:num>
  <w:num w:numId="17">
    <w:abstractNumId w:val="2"/>
  </w:num>
  <w:num w:numId="18">
    <w:abstractNumId w:val="14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1E3E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1963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576ED"/>
    <w:rsid w:val="00060563"/>
    <w:rsid w:val="00062FAC"/>
    <w:rsid w:val="0006315C"/>
    <w:rsid w:val="000635CA"/>
    <w:rsid w:val="000636CC"/>
    <w:rsid w:val="00063C73"/>
    <w:rsid w:val="00066096"/>
    <w:rsid w:val="00071FEE"/>
    <w:rsid w:val="00072924"/>
    <w:rsid w:val="00072F37"/>
    <w:rsid w:val="000731EA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2EAF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4613"/>
    <w:rsid w:val="000D55E7"/>
    <w:rsid w:val="000D72BC"/>
    <w:rsid w:val="000D7546"/>
    <w:rsid w:val="000E10D6"/>
    <w:rsid w:val="000E1518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3873"/>
    <w:rsid w:val="000F39D9"/>
    <w:rsid w:val="0010032C"/>
    <w:rsid w:val="001011D2"/>
    <w:rsid w:val="001040B3"/>
    <w:rsid w:val="00104AEF"/>
    <w:rsid w:val="00105C4D"/>
    <w:rsid w:val="001070CF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40AEA"/>
    <w:rsid w:val="001414CE"/>
    <w:rsid w:val="00141A69"/>
    <w:rsid w:val="00144570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48E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533"/>
    <w:rsid w:val="001C6A25"/>
    <w:rsid w:val="001C6E45"/>
    <w:rsid w:val="001C7A84"/>
    <w:rsid w:val="001D1247"/>
    <w:rsid w:val="001D1F08"/>
    <w:rsid w:val="001D2790"/>
    <w:rsid w:val="001D490C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E7A67"/>
    <w:rsid w:val="001F15C9"/>
    <w:rsid w:val="001F3A61"/>
    <w:rsid w:val="001F4268"/>
    <w:rsid w:val="001F74A0"/>
    <w:rsid w:val="001F781E"/>
    <w:rsid w:val="00200232"/>
    <w:rsid w:val="002034E3"/>
    <w:rsid w:val="00203F2E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26D21"/>
    <w:rsid w:val="00227FFB"/>
    <w:rsid w:val="002341B5"/>
    <w:rsid w:val="002369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66DE5"/>
    <w:rsid w:val="0027013A"/>
    <w:rsid w:val="00271CD9"/>
    <w:rsid w:val="002750B3"/>
    <w:rsid w:val="00275724"/>
    <w:rsid w:val="0027777A"/>
    <w:rsid w:val="00277919"/>
    <w:rsid w:val="00277F9E"/>
    <w:rsid w:val="00280D05"/>
    <w:rsid w:val="002812E1"/>
    <w:rsid w:val="00282166"/>
    <w:rsid w:val="00284481"/>
    <w:rsid w:val="00284F66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A65BD"/>
    <w:rsid w:val="002B078B"/>
    <w:rsid w:val="002B3591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E78"/>
    <w:rsid w:val="00303675"/>
    <w:rsid w:val="00304792"/>
    <w:rsid w:val="003122CB"/>
    <w:rsid w:val="0031311E"/>
    <w:rsid w:val="003139B0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7F1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752A"/>
    <w:rsid w:val="00377DE0"/>
    <w:rsid w:val="00380336"/>
    <w:rsid w:val="00380393"/>
    <w:rsid w:val="00380632"/>
    <w:rsid w:val="00381E00"/>
    <w:rsid w:val="0038334D"/>
    <w:rsid w:val="0038367A"/>
    <w:rsid w:val="0038393D"/>
    <w:rsid w:val="00383947"/>
    <w:rsid w:val="00390D19"/>
    <w:rsid w:val="00390ECD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C6AAB"/>
    <w:rsid w:val="003C6C17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3D01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404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8F2"/>
    <w:rsid w:val="00415F3F"/>
    <w:rsid w:val="00417E78"/>
    <w:rsid w:val="00422529"/>
    <w:rsid w:val="0042345C"/>
    <w:rsid w:val="00423C87"/>
    <w:rsid w:val="0042440B"/>
    <w:rsid w:val="004244A6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254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1CE0"/>
    <w:rsid w:val="004C3F89"/>
    <w:rsid w:val="004C48E4"/>
    <w:rsid w:val="004C61BE"/>
    <w:rsid w:val="004C7D5C"/>
    <w:rsid w:val="004D1A28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495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AA4"/>
    <w:rsid w:val="00531ADC"/>
    <w:rsid w:val="005332A4"/>
    <w:rsid w:val="005334D7"/>
    <w:rsid w:val="00534985"/>
    <w:rsid w:val="00534F89"/>
    <w:rsid w:val="00544313"/>
    <w:rsid w:val="00544B6C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262B"/>
    <w:rsid w:val="0058459B"/>
    <w:rsid w:val="00584F2C"/>
    <w:rsid w:val="00586464"/>
    <w:rsid w:val="00586893"/>
    <w:rsid w:val="00592392"/>
    <w:rsid w:val="00593200"/>
    <w:rsid w:val="0059348A"/>
    <w:rsid w:val="00593687"/>
    <w:rsid w:val="005948DB"/>
    <w:rsid w:val="005A298E"/>
    <w:rsid w:val="005A328F"/>
    <w:rsid w:val="005A57B4"/>
    <w:rsid w:val="005A76FF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66D0"/>
    <w:rsid w:val="005D67E3"/>
    <w:rsid w:val="005D6B51"/>
    <w:rsid w:val="005E14EE"/>
    <w:rsid w:val="005E3FD3"/>
    <w:rsid w:val="005E5C48"/>
    <w:rsid w:val="005E6B43"/>
    <w:rsid w:val="005F0BBA"/>
    <w:rsid w:val="005F27D6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0E07"/>
    <w:rsid w:val="006138B3"/>
    <w:rsid w:val="00614C52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0AB6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56F4F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4610"/>
    <w:rsid w:val="006B104C"/>
    <w:rsid w:val="006B18A4"/>
    <w:rsid w:val="006B5342"/>
    <w:rsid w:val="006B55EF"/>
    <w:rsid w:val="006B71AB"/>
    <w:rsid w:val="006C09AA"/>
    <w:rsid w:val="006C22DC"/>
    <w:rsid w:val="006C49AE"/>
    <w:rsid w:val="006C6ADC"/>
    <w:rsid w:val="006C7272"/>
    <w:rsid w:val="006C7462"/>
    <w:rsid w:val="006D265B"/>
    <w:rsid w:val="006D6031"/>
    <w:rsid w:val="006D687C"/>
    <w:rsid w:val="006D7AC5"/>
    <w:rsid w:val="006D7E72"/>
    <w:rsid w:val="006E0B8F"/>
    <w:rsid w:val="006E3663"/>
    <w:rsid w:val="006E3D29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3104"/>
    <w:rsid w:val="00714F63"/>
    <w:rsid w:val="007156ED"/>
    <w:rsid w:val="007216FF"/>
    <w:rsid w:val="007220C3"/>
    <w:rsid w:val="00723E70"/>
    <w:rsid w:val="00724128"/>
    <w:rsid w:val="00725BD5"/>
    <w:rsid w:val="00726150"/>
    <w:rsid w:val="007263E8"/>
    <w:rsid w:val="007305B2"/>
    <w:rsid w:val="00731F36"/>
    <w:rsid w:val="007320AD"/>
    <w:rsid w:val="00732A72"/>
    <w:rsid w:val="00735025"/>
    <w:rsid w:val="007366A0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1A29"/>
    <w:rsid w:val="007527C8"/>
    <w:rsid w:val="00754EDC"/>
    <w:rsid w:val="007574A4"/>
    <w:rsid w:val="0076020E"/>
    <w:rsid w:val="00760432"/>
    <w:rsid w:val="007604E1"/>
    <w:rsid w:val="00761DBD"/>
    <w:rsid w:val="00761E54"/>
    <w:rsid w:val="00762049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498"/>
    <w:rsid w:val="0079767B"/>
    <w:rsid w:val="007A175B"/>
    <w:rsid w:val="007A2757"/>
    <w:rsid w:val="007A2980"/>
    <w:rsid w:val="007A3D64"/>
    <w:rsid w:val="007A4AA7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2EBA"/>
    <w:rsid w:val="007C3025"/>
    <w:rsid w:val="007C3A6F"/>
    <w:rsid w:val="007C5025"/>
    <w:rsid w:val="007C7689"/>
    <w:rsid w:val="007D00F4"/>
    <w:rsid w:val="007D108C"/>
    <w:rsid w:val="007D1553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2DFE"/>
    <w:rsid w:val="008243D8"/>
    <w:rsid w:val="0082453C"/>
    <w:rsid w:val="00825DB4"/>
    <w:rsid w:val="00827452"/>
    <w:rsid w:val="008325B8"/>
    <w:rsid w:val="00834401"/>
    <w:rsid w:val="00834974"/>
    <w:rsid w:val="00834DC4"/>
    <w:rsid w:val="0083558E"/>
    <w:rsid w:val="00836907"/>
    <w:rsid w:val="008404FD"/>
    <w:rsid w:val="0084229A"/>
    <w:rsid w:val="00843D95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903A4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2991"/>
    <w:rsid w:val="008F5676"/>
    <w:rsid w:val="008F6632"/>
    <w:rsid w:val="008F7F41"/>
    <w:rsid w:val="009007B0"/>
    <w:rsid w:val="009031EF"/>
    <w:rsid w:val="00903EA9"/>
    <w:rsid w:val="00906446"/>
    <w:rsid w:val="0090698B"/>
    <w:rsid w:val="009128C0"/>
    <w:rsid w:val="0091298D"/>
    <w:rsid w:val="009136C5"/>
    <w:rsid w:val="00914279"/>
    <w:rsid w:val="009142FD"/>
    <w:rsid w:val="0091435E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4D0E"/>
    <w:rsid w:val="009457C7"/>
    <w:rsid w:val="009469F1"/>
    <w:rsid w:val="00951702"/>
    <w:rsid w:val="0095292D"/>
    <w:rsid w:val="00953330"/>
    <w:rsid w:val="009554B9"/>
    <w:rsid w:val="00955B45"/>
    <w:rsid w:val="009579F6"/>
    <w:rsid w:val="009612C2"/>
    <w:rsid w:val="0096245C"/>
    <w:rsid w:val="00963192"/>
    <w:rsid w:val="00965677"/>
    <w:rsid w:val="009667B7"/>
    <w:rsid w:val="009732B4"/>
    <w:rsid w:val="00974741"/>
    <w:rsid w:val="00975273"/>
    <w:rsid w:val="0098000E"/>
    <w:rsid w:val="00980128"/>
    <w:rsid w:val="00980B51"/>
    <w:rsid w:val="00983C90"/>
    <w:rsid w:val="00983D8E"/>
    <w:rsid w:val="00985F14"/>
    <w:rsid w:val="00986218"/>
    <w:rsid w:val="009870BF"/>
    <w:rsid w:val="0098748F"/>
    <w:rsid w:val="0099091D"/>
    <w:rsid w:val="00991B93"/>
    <w:rsid w:val="00992E1D"/>
    <w:rsid w:val="00992E29"/>
    <w:rsid w:val="00993132"/>
    <w:rsid w:val="0099520D"/>
    <w:rsid w:val="009956D7"/>
    <w:rsid w:val="009974B0"/>
    <w:rsid w:val="00997FEC"/>
    <w:rsid w:val="009A0356"/>
    <w:rsid w:val="009A0604"/>
    <w:rsid w:val="009A1E40"/>
    <w:rsid w:val="009A40F1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B93"/>
    <w:rsid w:val="009C2FB7"/>
    <w:rsid w:val="009C38D8"/>
    <w:rsid w:val="009C571E"/>
    <w:rsid w:val="009D10D4"/>
    <w:rsid w:val="009D165F"/>
    <w:rsid w:val="009D1ED7"/>
    <w:rsid w:val="009D45B5"/>
    <w:rsid w:val="009D5C8C"/>
    <w:rsid w:val="009E1295"/>
    <w:rsid w:val="009E298F"/>
    <w:rsid w:val="009E3564"/>
    <w:rsid w:val="009E4C25"/>
    <w:rsid w:val="009E5595"/>
    <w:rsid w:val="009E5DE7"/>
    <w:rsid w:val="009F22BD"/>
    <w:rsid w:val="009F23D5"/>
    <w:rsid w:val="009F360B"/>
    <w:rsid w:val="009F3AF5"/>
    <w:rsid w:val="009F42A7"/>
    <w:rsid w:val="009F4C08"/>
    <w:rsid w:val="009F5570"/>
    <w:rsid w:val="009F5A7B"/>
    <w:rsid w:val="009F6C78"/>
    <w:rsid w:val="009F6EE9"/>
    <w:rsid w:val="009F72D9"/>
    <w:rsid w:val="009F7774"/>
    <w:rsid w:val="009F7956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39A"/>
    <w:rsid w:val="00A136E0"/>
    <w:rsid w:val="00A14281"/>
    <w:rsid w:val="00A149DF"/>
    <w:rsid w:val="00A14A1A"/>
    <w:rsid w:val="00A163F0"/>
    <w:rsid w:val="00A17A5A"/>
    <w:rsid w:val="00A21F18"/>
    <w:rsid w:val="00A22F4D"/>
    <w:rsid w:val="00A230D0"/>
    <w:rsid w:val="00A23609"/>
    <w:rsid w:val="00A2394C"/>
    <w:rsid w:val="00A251D5"/>
    <w:rsid w:val="00A2521B"/>
    <w:rsid w:val="00A25A5F"/>
    <w:rsid w:val="00A269B5"/>
    <w:rsid w:val="00A275B3"/>
    <w:rsid w:val="00A31302"/>
    <w:rsid w:val="00A31717"/>
    <w:rsid w:val="00A34579"/>
    <w:rsid w:val="00A34673"/>
    <w:rsid w:val="00A41FDD"/>
    <w:rsid w:val="00A421EA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6B14"/>
    <w:rsid w:val="00A67209"/>
    <w:rsid w:val="00A72221"/>
    <w:rsid w:val="00A73C24"/>
    <w:rsid w:val="00A74800"/>
    <w:rsid w:val="00A77DC7"/>
    <w:rsid w:val="00A80506"/>
    <w:rsid w:val="00A82FD3"/>
    <w:rsid w:val="00A851A0"/>
    <w:rsid w:val="00A85272"/>
    <w:rsid w:val="00A87490"/>
    <w:rsid w:val="00A915EC"/>
    <w:rsid w:val="00A925A2"/>
    <w:rsid w:val="00A937FD"/>
    <w:rsid w:val="00A9437E"/>
    <w:rsid w:val="00A95096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A77"/>
    <w:rsid w:val="00AE6E23"/>
    <w:rsid w:val="00AE7B5D"/>
    <w:rsid w:val="00AF10F2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E7F"/>
    <w:rsid w:val="00B141B7"/>
    <w:rsid w:val="00B14BF6"/>
    <w:rsid w:val="00B16648"/>
    <w:rsid w:val="00B17B36"/>
    <w:rsid w:val="00B17EF6"/>
    <w:rsid w:val="00B207D9"/>
    <w:rsid w:val="00B3187D"/>
    <w:rsid w:val="00B31C22"/>
    <w:rsid w:val="00B31E1C"/>
    <w:rsid w:val="00B371D5"/>
    <w:rsid w:val="00B37330"/>
    <w:rsid w:val="00B41A0A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07E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B76DF"/>
    <w:rsid w:val="00BC0060"/>
    <w:rsid w:val="00BC34E2"/>
    <w:rsid w:val="00BC42D8"/>
    <w:rsid w:val="00BC5CF1"/>
    <w:rsid w:val="00BD0322"/>
    <w:rsid w:val="00BD182D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A4B"/>
    <w:rsid w:val="00BF7BB3"/>
    <w:rsid w:val="00C017C3"/>
    <w:rsid w:val="00C02074"/>
    <w:rsid w:val="00C02566"/>
    <w:rsid w:val="00C04AA4"/>
    <w:rsid w:val="00C05318"/>
    <w:rsid w:val="00C058F6"/>
    <w:rsid w:val="00C05B73"/>
    <w:rsid w:val="00C06304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0E1"/>
    <w:rsid w:val="00C20D1A"/>
    <w:rsid w:val="00C21E27"/>
    <w:rsid w:val="00C224DA"/>
    <w:rsid w:val="00C23EA2"/>
    <w:rsid w:val="00C24611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36AB3"/>
    <w:rsid w:val="00C4244E"/>
    <w:rsid w:val="00C4296F"/>
    <w:rsid w:val="00C429AC"/>
    <w:rsid w:val="00C43793"/>
    <w:rsid w:val="00C4488A"/>
    <w:rsid w:val="00C4543F"/>
    <w:rsid w:val="00C45DD1"/>
    <w:rsid w:val="00C4611B"/>
    <w:rsid w:val="00C46DA1"/>
    <w:rsid w:val="00C51267"/>
    <w:rsid w:val="00C51742"/>
    <w:rsid w:val="00C5345F"/>
    <w:rsid w:val="00C62112"/>
    <w:rsid w:val="00C627A7"/>
    <w:rsid w:val="00C62AC1"/>
    <w:rsid w:val="00C62EB6"/>
    <w:rsid w:val="00C63F7A"/>
    <w:rsid w:val="00C647B2"/>
    <w:rsid w:val="00C64D9B"/>
    <w:rsid w:val="00C677F2"/>
    <w:rsid w:val="00C700AC"/>
    <w:rsid w:val="00C707E3"/>
    <w:rsid w:val="00C712D5"/>
    <w:rsid w:val="00C71A5E"/>
    <w:rsid w:val="00C73A42"/>
    <w:rsid w:val="00C756B9"/>
    <w:rsid w:val="00C75DD9"/>
    <w:rsid w:val="00C76010"/>
    <w:rsid w:val="00C8012E"/>
    <w:rsid w:val="00C81A02"/>
    <w:rsid w:val="00C81A89"/>
    <w:rsid w:val="00C841A6"/>
    <w:rsid w:val="00C85F7F"/>
    <w:rsid w:val="00C86E57"/>
    <w:rsid w:val="00C8754E"/>
    <w:rsid w:val="00C91FB5"/>
    <w:rsid w:val="00C9493A"/>
    <w:rsid w:val="00CA02AE"/>
    <w:rsid w:val="00CA1825"/>
    <w:rsid w:val="00CA1B63"/>
    <w:rsid w:val="00CA2799"/>
    <w:rsid w:val="00CA4FD7"/>
    <w:rsid w:val="00CA56CA"/>
    <w:rsid w:val="00CA6AA0"/>
    <w:rsid w:val="00CA7479"/>
    <w:rsid w:val="00CB187E"/>
    <w:rsid w:val="00CB1C45"/>
    <w:rsid w:val="00CB34AD"/>
    <w:rsid w:val="00CB4C33"/>
    <w:rsid w:val="00CB5445"/>
    <w:rsid w:val="00CB549E"/>
    <w:rsid w:val="00CB5694"/>
    <w:rsid w:val="00CB65C4"/>
    <w:rsid w:val="00CB6AFA"/>
    <w:rsid w:val="00CB6B75"/>
    <w:rsid w:val="00CB73C9"/>
    <w:rsid w:val="00CC0AA0"/>
    <w:rsid w:val="00CC0F88"/>
    <w:rsid w:val="00CC2309"/>
    <w:rsid w:val="00CC5EA7"/>
    <w:rsid w:val="00CD160D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50F"/>
    <w:rsid w:val="00D20C04"/>
    <w:rsid w:val="00D21F3F"/>
    <w:rsid w:val="00D237B2"/>
    <w:rsid w:val="00D237ED"/>
    <w:rsid w:val="00D24B30"/>
    <w:rsid w:val="00D25021"/>
    <w:rsid w:val="00D31729"/>
    <w:rsid w:val="00D33598"/>
    <w:rsid w:val="00D405C8"/>
    <w:rsid w:val="00D40604"/>
    <w:rsid w:val="00D43E95"/>
    <w:rsid w:val="00D44E5A"/>
    <w:rsid w:val="00D453A1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016"/>
    <w:rsid w:val="00D735E6"/>
    <w:rsid w:val="00D7510D"/>
    <w:rsid w:val="00D76DFE"/>
    <w:rsid w:val="00D80EF7"/>
    <w:rsid w:val="00D8170A"/>
    <w:rsid w:val="00D83C18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4529"/>
    <w:rsid w:val="00DA67E1"/>
    <w:rsid w:val="00DA6969"/>
    <w:rsid w:val="00DB1F7E"/>
    <w:rsid w:val="00DB27D9"/>
    <w:rsid w:val="00DB3B3A"/>
    <w:rsid w:val="00DB57F3"/>
    <w:rsid w:val="00DB704C"/>
    <w:rsid w:val="00DB72A1"/>
    <w:rsid w:val="00DB79AC"/>
    <w:rsid w:val="00DC0D17"/>
    <w:rsid w:val="00DC1B4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1FAA"/>
    <w:rsid w:val="00DF2F57"/>
    <w:rsid w:val="00DF5D62"/>
    <w:rsid w:val="00DF5E7B"/>
    <w:rsid w:val="00DF66A5"/>
    <w:rsid w:val="00DF6DB8"/>
    <w:rsid w:val="00DF719A"/>
    <w:rsid w:val="00DF73FA"/>
    <w:rsid w:val="00E008A6"/>
    <w:rsid w:val="00E01774"/>
    <w:rsid w:val="00E03078"/>
    <w:rsid w:val="00E040FF"/>
    <w:rsid w:val="00E04B3C"/>
    <w:rsid w:val="00E06FB4"/>
    <w:rsid w:val="00E10A2D"/>
    <w:rsid w:val="00E1198E"/>
    <w:rsid w:val="00E15B3E"/>
    <w:rsid w:val="00E17B7C"/>
    <w:rsid w:val="00E201CA"/>
    <w:rsid w:val="00E23D88"/>
    <w:rsid w:val="00E24FA7"/>
    <w:rsid w:val="00E2550E"/>
    <w:rsid w:val="00E25528"/>
    <w:rsid w:val="00E25AE1"/>
    <w:rsid w:val="00E2756E"/>
    <w:rsid w:val="00E308E3"/>
    <w:rsid w:val="00E3104B"/>
    <w:rsid w:val="00E32E6B"/>
    <w:rsid w:val="00E34393"/>
    <w:rsid w:val="00E34B65"/>
    <w:rsid w:val="00E366D6"/>
    <w:rsid w:val="00E40F21"/>
    <w:rsid w:val="00E41B4E"/>
    <w:rsid w:val="00E46B29"/>
    <w:rsid w:val="00E52C5B"/>
    <w:rsid w:val="00E53483"/>
    <w:rsid w:val="00E603E2"/>
    <w:rsid w:val="00E60E63"/>
    <w:rsid w:val="00E63C3E"/>
    <w:rsid w:val="00E65694"/>
    <w:rsid w:val="00E70C0E"/>
    <w:rsid w:val="00E7344F"/>
    <w:rsid w:val="00E73CAF"/>
    <w:rsid w:val="00E74A10"/>
    <w:rsid w:val="00E74E19"/>
    <w:rsid w:val="00E75208"/>
    <w:rsid w:val="00E828F5"/>
    <w:rsid w:val="00E903F5"/>
    <w:rsid w:val="00E90C1E"/>
    <w:rsid w:val="00E919AE"/>
    <w:rsid w:val="00E927C4"/>
    <w:rsid w:val="00E92848"/>
    <w:rsid w:val="00E94012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B7B9B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C1"/>
    <w:rsid w:val="00EF21CD"/>
    <w:rsid w:val="00EF29CB"/>
    <w:rsid w:val="00EF320F"/>
    <w:rsid w:val="00EF389C"/>
    <w:rsid w:val="00EF424E"/>
    <w:rsid w:val="00EF4347"/>
    <w:rsid w:val="00EF763B"/>
    <w:rsid w:val="00EF76FE"/>
    <w:rsid w:val="00EF77A8"/>
    <w:rsid w:val="00EF7804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18C7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39AF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17FB"/>
    <w:rsid w:val="00F746ED"/>
    <w:rsid w:val="00F7498B"/>
    <w:rsid w:val="00F7502E"/>
    <w:rsid w:val="00F807EB"/>
    <w:rsid w:val="00F814A5"/>
    <w:rsid w:val="00F8199A"/>
    <w:rsid w:val="00F83931"/>
    <w:rsid w:val="00F84C23"/>
    <w:rsid w:val="00F86002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3E72"/>
    <w:rsid w:val="00FE4CD9"/>
    <w:rsid w:val="00FE72FD"/>
    <w:rsid w:val="00FF1094"/>
    <w:rsid w:val="00FF10B9"/>
    <w:rsid w:val="00FF156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esktop\REPORTE%20SIMA%20AGOST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esktop\REPORTE%20SIMA%20AGOST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AppData\Roaming\Microsoft\Excel\REPORTE%20SIMA%20AGOSTO%20(version%20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CANTIDAD DE CIUDADANOS (AS) ATENDIDOS POR CANAL PRESENCIAL POR DEPENDENCIAS AGOSTO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soft" dir="t">
                <a:rot lat="0" lon="0" rev="0"/>
              </a:lightRig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D5-43DC-A96D-3A6ED0FFF1D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D5-43DC-A96D-3A6ED0FFF1D4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D5-43DC-A96D-3A6ED0FFF1D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D5-43DC-A96D-3A6ED0FFF1D4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D5-43DC-A96D-3A6ED0FFF1D4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4D5-43DC-A96D-3A6ED0FFF1D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Presencial!$B$4:$B$10</c:f>
              <c:strCache>
                <c:ptCount val="7"/>
                <c:pt idx="0">
                  <c:v>Dirección de Reasentamientos</c:v>
                </c:pt>
                <c:pt idx="1">
                  <c:v>Dirección de Urbanizaciones y Titulación</c:v>
                </c:pt>
                <c:pt idx="2">
                  <c:v>Dirección de Mejoramiento de Vivienda</c:v>
                </c:pt>
                <c:pt idx="3">
                  <c:v>Subdirección Financiera</c:v>
                </c:pt>
                <c:pt idx="4">
                  <c:v>Dirección de Gestión Corporativa y CID</c:v>
                </c:pt>
                <c:pt idx="5">
                  <c:v>Dirección Jurídica</c:v>
                </c:pt>
                <c:pt idx="6">
                  <c:v>Dirección de Mejoramiento de Barrios</c:v>
                </c:pt>
              </c:strCache>
            </c:strRef>
          </c:cat>
          <c:val>
            <c:numRef>
              <c:f>Presencial!$C$4:$C$10</c:f>
              <c:numCache>
                <c:formatCode>General</c:formatCode>
                <c:ptCount val="7"/>
                <c:pt idx="0">
                  <c:v>1146</c:v>
                </c:pt>
                <c:pt idx="1">
                  <c:v>664</c:v>
                </c:pt>
                <c:pt idx="2">
                  <c:v>481</c:v>
                </c:pt>
                <c:pt idx="3">
                  <c:v>28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4D5-43DC-A96D-3A6ED0FFF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8614127"/>
        <c:axId val="1"/>
      </c:barChart>
      <c:catAx>
        <c:axId val="7886141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8861412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REPORTE SIMA - LLAMADAS CONTESTADAS</a:t>
            </a:r>
          </a:p>
          <a:p>
            <a:pPr>
              <a:defRPr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AGOSTO 2021</a:t>
            </a:r>
          </a:p>
        </c:rich>
      </c:tx>
      <c:layout>
        <c:manualLayout>
          <c:xMode val="edge"/>
          <c:yMode val="edge"/>
          <c:x val="0.28639031144728955"/>
          <c:y val="5.25602799650043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903693140719617E-2"/>
          <c:y val="0.26955555555555555"/>
          <c:w val="0.91699919399838803"/>
          <c:h val="0.627341032370953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Teléfono!$F$9:$F$11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37-47FC-BCF3-296AD437C5B5}"/>
              </c:ext>
            </c:extLst>
          </c:dPt>
          <c:dPt>
            <c:idx val="1"/>
            <c:invertIfNegative val="0"/>
            <c:bubble3D val="0"/>
            <c:spPr>
              <a:solidFill>
                <a:srgbClr val="009999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37-47FC-BCF3-296AD437C5B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37-47FC-BCF3-296AD437C5B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Teléfono!$F$9:$F$11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cat>
          <c:val>
            <c:numRef>
              <c:f>Teléfono!$G$9:$G$11</c:f>
              <c:numCache>
                <c:formatCode>General</c:formatCode>
                <c:ptCount val="3"/>
                <c:pt idx="0">
                  <c:v>154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37-47FC-BCF3-296AD437C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8619535"/>
        <c:axId val="1"/>
      </c:barChart>
      <c:catAx>
        <c:axId val="78861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8861953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CANAL TELEFÓNICO SIMA - DISCRIMINADO POR DEPENDENCIA AGOSTO DE 2021</a:t>
            </a:r>
          </a:p>
        </c:rich>
      </c:tx>
      <c:layout>
        <c:manualLayout>
          <c:xMode val="edge"/>
          <c:yMode val="edge"/>
          <c:x val="0.19024834090860593"/>
          <c:y val="2.7303754266211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4803098663234325"/>
          <c:y val="0.23239669421487602"/>
          <c:w val="0.51136881161665948"/>
          <c:h val="0.6847896231401109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Teléfono!$B$4:$B$9</c:f>
              <c:strCache>
                <c:ptCount val="6"/>
                <c:pt idx="0">
                  <c:v>Dirección de Reasentamientos</c:v>
                </c:pt>
                <c:pt idx="1">
                  <c:v>Dirección de Mejoramiento de Vivienda</c:v>
                </c:pt>
                <c:pt idx="2">
                  <c:v>Dirección de Urbanizaciones y Titulación</c:v>
                </c:pt>
                <c:pt idx="3">
                  <c:v>Subdirección Financiera</c:v>
                </c:pt>
                <c:pt idx="4">
                  <c:v>Dirección Jurídica</c:v>
                </c:pt>
                <c:pt idx="5">
                  <c:v>Subdirección Administrativa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19-44DE-A876-7086763AA2C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219-44DE-A876-7086763AA2C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19-44DE-A876-7086763AA2C6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19-44DE-A876-7086763AA2C6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19-44DE-A876-7086763AA2C6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219-44DE-A876-7086763AA2C6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Teléfono!$B$4:$B$9</c:f>
              <c:strCache>
                <c:ptCount val="6"/>
                <c:pt idx="0">
                  <c:v>Dirección de Reasentamientos</c:v>
                </c:pt>
                <c:pt idx="1">
                  <c:v>Dirección de Mejoramiento de Vivienda</c:v>
                </c:pt>
                <c:pt idx="2">
                  <c:v>Dirección de Urbanizaciones y Titulación</c:v>
                </c:pt>
                <c:pt idx="3">
                  <c:v>Subdirección Financiera</c:v>
                </c:pt>
                <c:pt idx="4">
                  <c:v>Dirección Jurídica</c:v>
                </c:pt>
                <c:pt idx="5">
                  <c:v>Subdirección Administrativa</c:v>
                </c:pt>
              </c:strCache>
            </c:strRef>
          </c:cat>
          <c:val>
            <c:numRef>
              <c:f>Teléfono!$C$4:$C$9</c:f>
              <c:numCache>
                <c:formatCode>0</c:formatCode>
                <c:ptCount val="6"/>
                <c:pt idx="0">
                  <c:v>103</c:v>
                </c:pt>
                <c:pt idx="1">
                  <c:v>37</c:v>
                </c:pt>
                <c:pt idx="2">
                  <c:v>16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19-44DE-A876-7086763AA2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2750832"/>
        <c:axId val="1"/>
      </c:barChart>
      <c:catAx>
        <c:axId val="181275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812750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60BC-C803-4CEF-A095-6719D6B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2834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2021-09-07T14:35:00Z</dcterms:created>
  <dcterms:modified xsi:type="dcterms:W3CDTF">2021-09-07T14:35:00Z</dcterms:modified>
</cp:coreProperties>
</file>