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Heading1"/>
        <w:spacing w:before="92"/>
        <w:ind w:left="835" w:right="1075" w:hanging="72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1"/>
          <w:u w:val="none"/>
        </w:rPr>
        <w:t> </w:t>
      </w:r>
      <w:r>
        <w:rPr>
          <w:u w:val="none"/>
        </w:rPr>
        <w:t>VIVIENDA</w:t>
      </w:r>
      <w:r>
        <w:rPr>
          <w:spacing w:val="-9"/>
          <w:u w:val="none"/>
        </w:rPr>
        <w:t> </w:t>
      </w:r>
      <w:r>
        <w:rPr>
          <w:u w:val="none"/>
        </w:rPr>
        <w:t>POPULAR</w:t>
      </w:r>
      <w:r>
        <w:rPr>
          <w:spacing w:val="2"/>
          <w:u w:val="none"/>
        </w:rPr>
        <w:t> </w:t>
      </w:r>
      <w:r>
        <w:rPr>
          <w:u w:val="none"/>
        </w:rPr>
        <w:t>– DIRECCIÓN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GESTIÓN</w:t>
      </w:r>
      <w:r>
        <w:rPr>
          <w:spacing w:val="-1"/>
          <w:u w:val="none"/>
        </w:rPr>
        <w:t> </w:t>
      </w:r>
      <w:r>
        <w:rPr>
          <w:u w:val="none"/>
        </w:rPr>
        <w:t>CORPORATIVA</w:t>
      </w:r>
      <w:r>
        <w:rPr>
          <w:spacing w:val="-4"/>
          <w:u w:val="none"/>
        </w:rPr>
        <w:t> </w:t>
      </w:r>
      <w:r>
        <w:rPr>
          <w:u w:val="none"/>
        </w:rPr>
        <w:t>Y CID</w:t>
      </w:r>
      <w:r>
        <w:rPr>
          <w:spacing w:val="2"/>
          <w:u w:val="none"/>
        </w:rPr>
        <w:t> </w:t>
      </w:r>
      <w:r>
        <w:rPr>
          <w:u w:val="none"/>
        </w:rPr>
        <w:t>–</w:t>
      </w:r>
    </w:p>
    <w:p>
      <w:pPr>
        <w:spacing w:before="0"/>
        <w:ind w:left="160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z w:val="24"/>
        </w:rPr>
        <w:t>JUNIO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2022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before="1"/>
        <w:ind w:left="3610" w:right="3611"/>
        <w:jc w:val="center"/>
      </w:pPr>
      <w:r>
        <w:rPr/>
        <w:t>Fecha:</w:t>
      </w:r>
      <w:r>
        <w:rPr>
          <w:spacing w:val="-3"/>
        </w:rPr>
        <w:t> </w:t>
      </w:r>
      <w:r>
        <w:rPr/>
        <w:t>12</w:t>
      </w:r>
      <w:r>
        <w:rPr>
          <w:spacing w:val="-3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2" w:right="152"/>
        <w:jc w:val="both"/>
      </w:pPr>
      <w:r>
        <w:rPr>
          <w:spacing w:val="-4"/>
        </w:rPr>
        <w:t>La Dirección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Gestión</w:t>
      </w:r>
      <w:r>
        <w:rPr>
          <w:spacing w:val="-10"/>
        </w:rPr>
        <w:t> </w:t>
      </w:r>
      <w:r>
        <w:rPr>
          <w:spacing w:val="-4"/>
        </w:rPr>
        <w:t>Corporativa</w:t>
      </w:r>
      <w:r>
        <w:rPr>
          <w:spacing w:val="-8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CID</w:t>
      </w:r>
      <w:r>
        <w:rPr>
          <w:spacing w:val="-10"/>
        </w:rPr>
        <w:t> </w:t>
      </w:r>
      <w:r>
        <w:rPr>
          <w:spacing w:val="-4"/>
        </w:rPr>
        <w:t>como</w:t>
      </w:r>
      <w:r>
        <w:rPr>
          <w:spacing w:val="-10"/>
        </w:rPr>
        <w:t> </w:t>
      </w:r>
      <w:r>
        <w:rPr>
          <w:spacing w:val="-4"/>
        </w:rPr>
        <w:t>responsable</w:t>
      </w:r>
      <w:r>
        <w:rPr>
          <w:spacing w:val="-10"/>
        </w:rPr>
        <w:t> </w:t>
      </w:r>
      <w:r>
        <w:rPr>
          <w:spacing w:val="-3"/>
        </w:rPr>
        <w:t>del</w:t>
      </w:r>
      <w:r>
        <w:rPr>
          <w:spacing w:val="-11"/>
        </w:rPr>
        <w:t> </w:t>
      </w:r>
      <w:r>
        <w:rPr>
          <w:spacing w:val="-3"/>
        </w:rPr>
        <w:t>proceso</w:t>
      </w:r>
      <w:r>
        <w:rPr>
          <w:spacing w:val="-10"/>
        </w:rPr>
        <w:t> </w:t>
      </w:r>
      <w:r>
        <w:rPr>
          <w:spacing w:val="-3"/>
        </w:rPr>
        <w:t>misional</w:t>
      </w:r>
      <w:r>
        <w:rPr>
          <w:spacing w:val="-11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Servicio</w:t>
      </w:r>
      <w:r>
        <w:rPr>
          <w:spacing w:val="-10"/>
        </w:rPr>
        <w:t> </w:t>
      </w:r>
      <w:r>
        <w:rPr>
          <w:spacing w:val="-3"/>
        </w:rPr>
        <w:t>al</w:t>
      </w:r>
      <w:r>
        <w:rPr>
          <w:spacing w:val="-64"/>
        </w:rPr>
        <w:t> </w:t>
      </w:r>
      <w:r>
        <w:rPr>
          <w:spacing w:val="-7"/>
        </w:rPr>
        <w:t>Ciudadano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6"/>
        </w:rPr>
        <w:t>Caja</w:t>
      </w:r>
      <w:r>
        <w:rPr>
          <w:spacing w:val="-11"/>
        </w:rPr>
        <w:t> </w:t>
      </w:r>
      <w:r>
        <w:rPr>
          <w:spacing w:val="-5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7"/>
        </w:rPr>
        <w:t>Vivienda</w:t>
      </w:r>
      <w:r>
        <w:rPr>
          <w:spacing w:val="-9"/>
        </w:rPr>
        <w:t> </w:t>
      </w:r>
      <w:r>
        <w:rPr>
          <w:spacing w:val="-7"/>
        </w:rPr>
        <w:t>Popular,</w:t>
      </w:r>
      <w:r>
        <w:rPr>
          <w:spacing w:val="-9"/>
        </w:rPr>
        <w:t> </w:t>
      </w:r>
      <w:r>
        <w:rPr>
          <w:spacing w:val="-7"/>
        </w:rPr>
        <w:t>informa</w:t>
      </w:r>
      <w:r>
        <w:rPr>
          <w:spacing w:val="-9"/>
        </w:rPr>
        <w:t> </w:t>
      </w:r>
      <w:r>
        <w:rPr>
          <w:spacing w:val="-7"/>
        </w:rPr>
        <w:t>sobre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8"/>
        </w:rPr>
        <w:t>asistencia</w:t>
      </w:r>
      <w:r>
        <w:rPr>
          <w:spacing w:val="-9"/>
        </w:rPr>
        <w:t> </w:t>
      </w:r>
      <w:r>
        <w:rPr>
          <w:spacing w:val="-5"/>
        </w:rPr>
        <w:t>por</w:t>
      </w:r>
      <w:r>
        <w:rPr>
          <w:spacing w:val="-11"/>
        </w:rPr>
        <w:t> </w:t>
      </w:r>
      <w:r>
        <w:rPr>
          <w:spacing w:val="-7"/>
        </w:rPr>
        <w:t>canales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7"/>
        </w:rPr>
        <w:t>atención</w:t>
      </w:r>
      <w:r>
        <w:rPr>
          <w:spacing w:val="-9"/>
        </w:rPr>
        <w:t> </w:t>
      </w:r>
      <w:r>
        <w:rPr/>
        <w:t>a</w:t>
      </w:r>
      <w:r>
        <w:rPr>
          <w:spacing w:val="-65"/>
        </w:rPr>
        <w:t> </w:t>
      </w:r>
      <w:r>
        <w:rPr>
          <w:spacing w:val="-5"/>
        </w:rPr>
        <w:t>los ciudadanos (as) que solicitaron a la Entidad información sobre sus servicios o realizaron </w:t>
      </w:r>
      <w:r>
        <w:rPr>
          <w:spacing w:val="-4"/>
        </w:rPr>
        <w:t>algún</w:t>
      </w:r>
      <w:r>
        <w:rPr>
          <w:spacing w:val="-64"/>
        </w:rPr>
        <w:t> </w:t>
      </w:r>
      <w:r>
        <w:rPr>
          <w:spacing w:val="-6"/>
        </w:rPr>
        <w:t>trámite</w:t>
      </w:r>
      <w:r>
        <w:rPr>
          <w:spacing w:val="-13"/>
        </w:rPr>
        <w:t> </w:t>
      </w:r>
      <w:r>
        <w:rPr>
          <w:spacing w:val="-6"/>
        </w:rPr>
        <w:t>ante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Caja</w:t>
      </w:r>
      <w:r>
        <w:rPr>
          <w:spacing w:val="-16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Vivienda</w:t>
      </w:r>
      <w:r>
        <w:rPr>
          <w:spacing w:val="-13"/>
        </w:rPr>
        <w:t> </w:t>
      </w:r>
      <w:r>
        <w:rPr>
          <w:spacing w:val="-6"/>
        </w:rPr>
        <w:t>Popular</w:t>
      </w:r>
      <w:r>
        <w:rPr>
          <w:spacing w:val="-14"/>
        </w:rPr>
        <w:t> </w:t>
      </w:r>
      <w:r>
        <w:rPr>
          <w:spacing w:val="-6"/>
        </w:rPr>
        <w:t>durante</w:t>
      </w:r>
      <w:r>
        <w:rPr>
          <w:spacing w:val="-13"/>
        </w:rPr>
        <w:t> </w:t>
      </w:r>
      <w:r>
        <w:rPr>
          <w:spacing w:val="-6"/>
        </w:rPr>
        <w:t>junio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2022.</w:t>
      </w:r>
    </w:p>
    <w:p>
      <w:pPr>
        <w:pStyle w:val="BodyText"/>
        <w:spacing w:before="1"/>
      </w:pPr>
    </w:p>
    <w:p>
      <w:pPr>
        <w:pStyle w:val="BodyText"/>
        <w:ind w:left="112" w:right="151"/>
        <w:jc w:val="both"/>
      </w:pPr>
      <w:r>
        <w:rPr>
          <w:spacing w:val="-4"/>
        </w:rPr>
        <w:t>La</w:t>
      </w:r>
      <w:r>
        <w:rPr>
          <w:spacing w:val="-20"/>
        </w:rPr>
        <w:t> </w:t>
      </w:r>
      <w:r>
        <w:rPr>
          <w:spacing w:val="-7"/>
        </w:rPr>
        <w:t>información</w:t>
      </w:r>
      <w:r>
        <w:rPr>
          <w:spacing w:val="-20"/>
        </w:rPr>
        <w:t> </w:t>
      </w:r>
      <w:r>
        <w:rPr>
          <w:spacing w:val="-6"/>
        </w:rPr>
        <w:t>aquí</w:t>
      </w:r>
      <w:r>
        <w:rPr>
          <w:spacing w:val="-22"/>
        </w:rPr>
        <w:t> </w:t>
      </w:r>
      <w:r>
        <w:rPr>
          <w:spacing w:val="-7"/>
        </w:rPr>
        <w:t>plasmada</w:t>
      </w:r>
      <w:r>
        <w:rPr>
          <w:spacing w:val="-20"/>
        </w:rPr>
        <w:t> </w:t>
      </w:r>
      <w:r>
        <w:rPr>
          <w:spacing w:val="-6"/>
        </w:rPr>
        <w:t>para</w:t>
      </w:r>
      <w:r>
        <w:rPr>
          <w:spacing w:val="-19"/>
        </w:rPr>
        <w:t> </w:t>
      </w:r>
      <w:r>
        <w:rPr>
          <w:spacing w:val="-4"/>
        </w:rPr>
        <w:t>el</w:t>
      </w:r>
      <w:r>
        <w:rPr>
          <w:spacing w:val="-21"/>
        </w:rPr>
        <w:t> </w:t>
      </w:r>
      <w:r>
        <w:rPr>
          <w:spacing w:val="-7"/>
        </w:rPr>
        <w:t>canal</w:t>
      </w:r>
      <w:r>
        <w:rPr>
          <w:spacing w:val="-21"/>
        </w:rPr>
        <w:t> </w:t>
      </w:r>
      <w:r>
        <w:rPr>
          <w:spacing w:val="-7"/>
        </w:rPr>
        <w:t>presencial</w:t>
      </w:r>
      <w:r>
        <w:rPr>
          <w:spacing w:val="-21"/>
        </w:rPr>
        <w:t> </w:t>
      </w:r>
      <w:r>
        <w:rPr>
          <w:spacing w:val="-5"/>
        </w:rPr>
        <w:t>fue</w:t>
      </w:r>
      <w:r>
        <w:rPr>
          <w:spacing w:val="-19"/>
        </w:rPr>
        <w:t> </w:t>
      </w:r>
      <w:r>
        <w:rPr>
          <w:spacing w:val="-7"/>
        </w:rPr>
        <w:t>obtenida</w:t>
      </w:r>
      <w:r>
        <w:rPr>
          <w:spacing w:val="-20"/>
        </w:rPr>
        <w:t> </w:t>
      </w:r>
      <w:r>
        <w:rPr>
          <w:spacing w:val="-5"/>
        </w:rPr>
        <w:t>del</w:t>
      </w:r>
      <w:r>
        <w:rPr>
          <w:spacing w:val="-21"/>
        </w:rPr>
        <w:t> </w:t>
      </w:r>
      <w:r>
        <w:rPr/>
        <w:t>1</w:t>
      </w:r>
      <w:r>
        <w:rPr>
          <w:spacing w:val="-22"/>
        </w:rPr>
        <w:t> </w:t>
      </w:r>
      <w:r>
        <w:rPr>
          <w:spacing w:val="-4"/>
        </w:rPr>
        <w:t>al</w:t>
      </w:r>
      <w:r>
        <w:rPr>
          <w:spacing w:val="-20"/>
        </w:rPr>
        <w:t> </w:t>
      </w:r>
      <w:r>
        <w:rPr>
          <w:spacing w:val="-4"/>
        </w:rPr>
        <w:t>30</w:t>
      </w:r>
      <w:r>
        <w:rPr>
          <w:spacing w:val="-18"/>
        </w:rPr>
        <w:t> </w:t>
      </w:r>
      <w:r>
        <w:rPr>
          <w:spacing w:val="-4"/>
        </w:rPr>
        <w:t>de</w:t>
      </w:r>
      <w:r>
        <w:rPr>
          <w:spacing w:val="-20"/>
        </w:rPr>
        <w:t> </w:t>
      </w:r>
      <w:r>
        <w:rPr>
          <w:spacing w:val="-6"/>
        </w:rPr>
        <w:t>junio</w:t>
      </w:r>
      <w:r>
        <w:rPr>
          <w:spacing w:val="-22"/>
        </w:rPr>
        <w:t> </w:t>
      </w:r>
      <w:r>
        <w:rPr>
          <w:spacing w:val="-5"/>
        </w:rPr>
        <w:t>del</w:t>
      </w:r>
      <w:r>
        <w:rPr>
          <w:spacing w:val="-20"/>
        </w:rPr>
        <w:t> </w:t>
      </w:r>
      <w:r>
        <w:rPr>
          <w:spacing w:val="-6"/>
        </w:rPr>
        <w:t>2022,</w:t>
      </w:r>
      <w:r>
        <w:rPr>
          <w:spacing w:val="-22"/>
        </w:rPr>
        <w:t> </w:t>
      </w:r>
      <w:r>
        <w:rPr>
          <w:spacing w:val="-5"/>
        </w:rPr>
        <w:t>por</w:t>
      </w:r>
      <w:r>
        <w:rPr>
          <w:spacing w:val="-64"/>
        </w:rPr>
        <w:t> </w:t>
      </w:r>
      <w:r>
        <w:rPr>
          <w:spacing w:val="-7"/>
        </w:rPr>
        <w:t>el</w:t>
      </w:r>
      <w:r>
        <w:rPr>
          <w:spacing w:val="-15"/>
        </w:rPr>
        <w:t> </w:t>
      </w:r>
      <w:r>
        <w:rPr>
          <w:spacing w:val="-7"/>
        </w:rPr>
        <w:t>Sistema</w:t>
      </w:r>
      <w:r>
        <w:rPr>
          <w:spacing w:val="-13"/>
        </w:rPr>
        <w:t> </w:t>
      </w:r>
      <w:r>
        <w:rPr>
          <w:spacing w:val="-7"/>
        </w:rPr>
        <w:t>de</w:t>
      </w:r>
      <w:r>
        <w:rPr>
          <w:spacing w:val="-13"/>
        </w:rPr>
        <w:t> </w:t>
      </w:r>
      <w:r>
        <w:rPr>
          <w:spacing w:val="-6"/>
        </w:rPr>
        <w:t>Información</w:t>
      </w:r>
      <w:r>
        <w:rPr>
          <w:spacing w:val="-13"/>
        </w:rPr>
        <w:t> </w:t>
      </w:r>
      <w:r>
        <w:rPr>
          <w:spacing w:val="-6"/>
        </w:rPr>
        <w:t>Misional</w:t>
      </w:r>
      <w:r>
        <w:rPr>
          <w:spacing w:val="-14"/>
        </w:rPr>
        <w:t> </w:t>
      </w:r>
      <w:r>
        <w:rPr>
          <w:spacing w:val="-6"/>
        </w:rPr>
        <w:t>y</w:t>
      </w:r>
      <w:r>
        <w:rPr>
          <w:spacing w:val="-17"/>
        </w:rPr>
        <w:t> </w:t>
      </w:r>
      <w:r>
        <w:rPr>
          <w:spacing w:val="-6"/>
        </w:rPr>
        <w:t>Administrativo</w:t>
      </w:r>
      <w:r>
        <w:rPr>
          <w:spacing w:val="-13"/>
        </w:rPr>
        <w:t> </w:t>
      </w:r>
      <w:r>
        <w:rPr>
          <w:spacing w:val="-6"/>
        </w:rPr>
        <w:t>-</w:t>
      </w:r>
      <w:r>
        <w:rPr>
          <w:spacing w:val="-15"/>
        </w:rPr>
        <w:t> </w:t>
      </w:r>
      <w:r>
        <w:rPr>
          <w:spacing w:val="-6"/>
        </w:rPr>
        <w:t>SIMA,</w:t>
      </w:r>
      <w:r>
        <w:rPr>
          <w:spacing w:val="-14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cual</w:t>
      </w:r>
      <w:r>
        <w:rPr>
          <w:spacing w:val="-15"/>
        </w:rPr>
        <w:t> </w:t>
      </w:r>
      <w:r>
        <w:rPr>
          <w:spacing w:val="-6"/>
        </w:rPr>
        <w:t>permite</w:t>
      </w:r>
      <w:r>
        <w:rPr>
          <w:spacing w:val="-13"/>
        </w:rPr>
        <w:t> </w:t>
      </w:r>
      <w:r>
        <w:rPr>
          <w:spacing w:val="-6"/>
        </w:rPr>
        <w:t>registrar</w:t>
      </w:r>
      <w:r>
        <w:rPr>
          <w:spacing w:val="-10"/>
        </w:rPr>
        <w:t> </w:t>
      </w:r>
      <w:r>
        <w:rPr>
          <w:spacing w:val="-6"/>
        </w:rPr>
        <w:t>y</w:t>
      </w:r>
      <w:r>
        <w:rPr>
          <w:spacing w:val="-17"/>
        </w:rPr>
        <w:t> </w:t>
      </w:r>
      <w:r>
        <w:rPr>
          <w:spacing w:val="-6"/>
        </w:rPr>
        <w:t>caracterizar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-64"/>
        </w:rPr>
        <w:t> </w:t>
      </w:r>
      <w:r>
        <w:rPr>
          <w:spacing w:val="-7"/>
        </w:rPr>
        <w:t>cada</w:t>
      </w:r>
      <w:r>
        <w:rPr>
          <w:spacing w:val="-13"/>
        </w:rPr>
        <w:t> </w:t>
      </w:r>
      <w:r>
        <w:rPr>
          <w:spacing w:val="-6"/>
        </w:rPr>
        <w:t>uno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los</w:t>
      </w:r>
      <w:r>
        <w:rPr>
          <w:spacing w:val="-14"/>
        </w:rPr>
        <w:t> </w:t>
      </w:r>
      <w:r>
        <w:rPr>
          <w:spacing w:val="-6"/>
        </w:rPr>
        <w:t>ciudadanos(as)</w:t>
      </w:r>
      <w:r>
        <w:rPr>
          <w:spacing w:val="-15"/>
        </w:rPr>
        <w:t> </w:t>
      </w:r>
      <w:r>
        <w:rPr>
          <w:spacing w:val="-6"/>
        </w:rPr>
        <w:t>que</w:t>
      </w:r>
      <w:r>
        <w:rPr>
          <w:spacing w:val="-13"/>
        </w:rPr>
        <w:t> </w:t>
      </w:r>
      <w:r>
        <w:rPr>
          <w:spacing w:val="-6"/>
        </w:rPr>
        <w:t>asisten</w:t>
      </w:r>
      <w:r>
        <w:rPr>
          <w:spacing w:val="-13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6"/>
        </w:rPr>
        <w:t> </w:t>
      </w:r>
      <w:r>
        <w:rPr>
          <w:spacing w:val="-6"/>
        </w:rPr>
        <w:t>Caja</w:t>
      </w:r>
      <w:r>
        <w:rPr>
          <w:spacing w:val="-13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3"/>
        </w:rPr>
        <w:t> </w:t>
      </w:r>
      <w:r>
        <w:rPr>
          <w:spacing w:val="-6"/>
        </w:rPr>
        <w:t>Vivienda</w:t>
      </w:r>
      <w:r>
        <w:rPr>
          <w:spacing w:val="-13"/>
        </w:rPr>
        <w:t> </w:t>
      </w:r>
      <w:r>
        <w:rPr>
          <w:spacing w:val="-6"/>
        </w:rPr>
        <w:t>Popular.</w:t>
      </w:r>
    </w:p>
    <w:p>
      <w:pPr>
        <w:pStyle w:val="BodyText"/>
      </w:pPr>
    </w:p>
    <w:p>
      <w:pPr>
        <w:pStyle w:val="BodyText"/>
        <w:ind w:left="112" w:right="150"/>
        <w:jc w:val="both"/>
      </w:pP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herramienta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registran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visitantes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el(los)</w:t>
      </w:r>
      <w:r>
        <w:rPr>
          <w:spacing w:val="-5"/>
        </w:rPr>
        <w:t> </w:t>
      </w:r>
      <w:r>
        <w:rPr/>
        <w:t>nombre(s)</w:t>
      </w:r>
      <w:r>
        <w:rPr>
          <w:spacing w:val="-4"/>
        </w:rPr>
        <w:t> </w:t>
      </w:r>
      <w:r>
        <w:rPr/>
        <w:t>y</w:t>
      </w:r>
      <w:r>
        <w:rPr>
          <w:spacing w:val="-65"/>
        </w:rPr>
        <w:t> </w:t>
      </w:r>
      <w:r>
        <w:rPr>
          <w:spacing w:val="-3"/>
        </w:rPr>
        <w:t>apellido(s),</w:t>
      </w:r>
      <w:r>
        <w:rPr>
          <w:spacing w:val="-13"/>
        </w:rPr>
        <w:t> </w:t>
      </w:r>
      <w:r>
        <w:rPr>
          <w:spacing w:val="-3"/>
        </w:rPr>
        <w:t>tipo</w:t>
      </w:r>
      <w:r>
        <w:rPr>
          <w:spacing w:val="-12"/>
        </w:rPr>
        <w:t> </w:t>
      </w:r>
      <w:r>
        <w:rPr>
          <w:spacing w:val="-3"/>
        </w:rPr>
        <w:t>de</w:t>
      </w:r>
      <w:r>
        <w:rPr>
          <w:spacing w:val="-13"/>
        </w:rPr>
        <w:t> </w:t>
      </w:r>
      <w:r>
        <w:rPr>
          <w:spacing w:val="-3"/>
        </w:rPr>
        <w:t>identidad,</w:t>
      </w:r>
      <w:r>
        <w:rPr>
          <w:spacing w:val="-12"/>
        </w:rPr>
        <w:t> </w:t>
      </w:r>
      <w:r>
        <w:rPr>
          <w:spacing w:val="-3"/>
        </w:rPr>
        <w:t>número</w:t>
      </w:r>
      <w:r>
        <w:rPr>
          <w:spacing w:val="-14"/>
        </w:rPr>
        <w:t> </w:t>
      </w:r>
      <w:r>
        <w:rPr>
          <w:spacing w:val="-3"/>
        </w:rPr>
        <w:t>de</w:t>
      </w:r>
      <w:r>
        <w:rPr>
          <w:spacing w:val="-12"/>
        </w:rPr>
        <w:t> </w:t>
      </w:r>
      <w:r>
        <w:rPr>
          <w:spacing w:val="-3"/>
        </w:rPr>
        <w:t>identidad,</w:t>
      </w:r>
      <w:r>
        <w:rPr>
          <w:spacing w:val="-12"/>
        </w:rPr>
        <w:t> </w:t>
      </w:r>
      <w:r>
        <w:rPr>
          <w:spacing w:val="-2"/>
        </w:rPr>
        <w:t>dirección</w:t>
      </w:r>
      <w:r>
        <w:rPr>
          <w:spacing w:val="-14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residencia,</w:t>
      </w:r>
      <w:r>
        <w:rPr>
          <w:spacing w:val="-12"/>
        </w:rPr>
        <w:t> </w:t>
      </w:r>
      <w:r>
        <w:rPr>
          <w:spacing w:val="-2"/>
        </w:rPr>
        <w:t>teléfono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contacto,</w:t>
      </w:r>
      <w:r>
        <w:rPr>
          <w:spacing w:val="-64"/>
        </w:rPr>
        <w:t> </w:t>
      </w:r>
      <w:r>
        <w:rPr>
          <w:spacing w:val="-7"/>
        </w:rPr>
        <w:t>género,</w:t>
      </w:r>
      <w:r>
        <w:rPr>
          <w:spacing w:val="-27"/>
        </w:rPr>
        <w:t> </w:t>
      </w:r>
      <w:r>
        <w:rPr>
          <w:spacing w:val="-6"/>
        </w:rPr>
        <w:t>entre</w:t>
      </w:r>
      <w:r>
        <w:rPr>
          <w:spacing w:val="-26"/>
        </w:rPr>
        <w:t> </w:t>
      </w:r>
      <w:r>
        <w:rPr>
          <w:spacing w:val="-6"/>
        </w:rPr>
        <w:t>otros</w:t>
      </w:r>
      <w:r>
        <w:rPr>
          <w:spacing w:val="-28"/>
        </w:rPr>
        <w:t> </w:t>
      </w:r>
      <w:r>
        <w:rPr>
          <w:spacing w:val="-7"/>
        </w:rPr>
        <w:t>datos.</w:t>
      </w:r>
      <w:r>
        <w:rPr>
          <w:spacing w:val="-26"/>
        </w:rPr>
        <w:t> </w:t>
      </w:r>
      <w:r>
        <w:rPr>
          <w:spacing w:val="-5"/>
        </w:rPr>
        <w:t>Los</w:t>
      </w:r>
      <w:r>
        <w:rPr>
          <w:spacing w:val="-28"/>
        </w:rPr>
        <w:t> </w:t>
      </w:r>
      <w:r>
        <w:rPr>
          <w:spacing w:val="-7"/>
        </w:rPr>
        <w:t>anteriores</w:t>
      </w:r>
      <w:r>
        <w:rPr>
          <w:spacing w:val="-27"/>
        </w:rPr>
        <w:t> </w:t>
      </w:r>
      <w:r>
        <w:rPr>
          <w:spacing w:val="-6"/>
        </w:rPr>
        <w:t>datos</w:t>
      </w:r>
      <w:r>
        <w:rPr>
          <w:spacing w:val="-30"/>
        </w:rPr>
        <w:t> </w:t>
      </w:r>
      <w:r>
        <w:rPr>
          <w:spacing w:val="-7"/>
        </w:rPr>
        <w:t>facilitan</w:t>
      </w:r>
      <w:r>
        <w:rPr>
          <w:spacing w:val="-26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5"/>
        </w:rPr>
        <w:t>cada</w:t>
      </w:r>
      <w:r>
        <w:rPr>
          <w:spacing w:val="-26"/>
        </w:rPr>
        <w:t> </w:t>
      </w:r>
      <w:r>
        <w:rPr>
          <w:spacing w:val="-6"/>
        </w:rPr>
        <w:t>una</w:t>
      </w:r>
      <w:r>
        <w:rPr>
          <w:spacing w:val="-27"/>
        </w:rPr>
        <w:t> </w:t>
      </w:r>
      <w:r>
        <w:rPr>
          <w:spacing w:val="-4"/>
        </w:rPr>
        <w:t>de</w:t>
      </w:r>
      <w:r>
        <w:rPr>
          <w:spacing w:val="-26"/>
        </w:rPr>
        <w:t> </w:t>
      </w:r>
      <w:r>
        <w:rPr>
          <w:spacing w:val="-6"/>
        </w:rPr>
        <w:t>las</w:t>
      </w:r>
      <w:r>
        <w:rPr>
          <w:spacing w:val="-28"/>
        </w:rPr>
        <w:t> </w:t>
      </w:r>
      <w:r>
        <w:rPr>
          <w:spacing w:val="-7"/>
        </w:rPr>
        <w:t>dependencias</w:t>
      </w:r>
      <w:r>
        <w:rPr>
          <w:spacing w:val="-27"/>
        </w:rPr>
        <w:t> </w:t>
      </w:r>
      <w:r>
        <w:rPr>
          <w:spacing w:val="-5"/>
        </w:rPr>
        <w:t>de</w:t>
      </w:r>
      <w:r>
        <w:rPr>
          <w:spacing w:val="-27"/>
        </w:rPr>
        <w:t> </w:t>
      </w:r>
      <w:r>
        <w:rPr>
          <w:spacing w:val="-4"/>
        </w:rPr>
        <w:t>la</w:t>
      </w:r>
      <w:r>
        <w:rPr>
          <w:spacing w:val="-25"/>
        </w:rPr>
        <w:t> </w:t>
      </w:r>
      <w:r>
        <w:rPr>
          <w:spacing w:val="-7"/>
        </w:rPr>
        <w:t>Entidad</w:t>
      </w:r>
      <w:r>
        <w:rPr>
          <w:spacing w:val="-65"/>
        </w:rPr>
        <w:t> </w:t>
      </w:r>
      <w:r>
        <w:rPr>
          <w:spacing w:val="-6"/>
        </w:rPr>
        <w:t>individualizar a cada ciudadano y ciudadana, y así se presta el servicio de </w:t>
      </w:r>
      <w:r>
        <w:rPr>
          <w:spacing w:val="-5"/>
        </w:rPr>
        <w:t>atención. Así mismo, de</w:t>
      </w:r>
      <w:r>
        <w:rPr>
          <w:spacing w:val="-64"/>
        </w:rPr>
        <w:t> </w:t>
      </w:r>
      <w:r>
        <w:rPr>
          <w:spacing w:val="-6"/>
        </w:rPr>
        <w:t>esta</w:t>
      </w:r>
      <w:r>
        <w:rPr>
          <w:spacing w:val="-13"/>
        </w:rPr>
        <w:t> </w:t>
      </w:r>
      <w:r>
        <w:rPr>
          <w:spacing w:val="-6"/>
        </w:rPr>
        <w:t>manera</w:t>
      </w:r>
      <w:r>
        <w:rPr>
          <w:spacing w:val="-13"/>
        </w:rPr>
        <w:t> </w:t>
      </w:r>
      <w:r>
        <w:rPr>
          <w:spacing w:val="-6"/>
        </w:rPr>
        <w:t>se</w:t>
      </w:r>
      <w:r>
        <w:rPr>
          <w:spacing w:val="-13"/>
        </w:rPr>
        <w:t> </w:t>
      </w:r>
      <w:r>
        <w:rPr>
          <w:spacing w:val="-6"/>
        </w:rPr>
        <w:t>pueden</w:t>
      </w:r>
      <w:r>
        <w:rPr>
          <w:spacing w:val="-18"/>
        </w:rPr>
        <w:t> </w:t>
      </w:r>
      <w:r>
        <w:rPr>
          <w:spacing w:val="-6"/>
        </w:rPr>
        <w:t>actualizar</w:t>
      </w:r>
      <w:r>
        <w:rPr>
          <w:spacing w:val="-15"/>
        </w:rPr>
        <w:t> </w:t>
      </w:r>
      <w:r>
        <w:rPr>
          <w:spacing w:val="-6"/>
        </w:rPr>
        <w:t>los</w:t>
      </w:r>
      <w:r>
        <w:rPr>
          <w:spacing w:val="-14"/>
        </w:rPr>
        <w:t> </w:t>
      </w:r>
      <w:r>
        <w:rPr>
          <w:spacing w:val="-6"/>
        </w:rPr>
        <w:t>datos</w:t>
      </w:r>
      <w:r>
        <w:rPr>
          <w:spacing w:val="-14"/>
        </w:rPr>
        <w:t> </w:t>
      </w:r>
      <w:r>
        <w:rPr>
          <w:spacing w:val="-6"/>
        </w:rPr>
        <w:t>o</w:t>
      </w:r>
      <w:r>
        <w:rPr>
          <w:spacing w:val="-13"/>
        </w:rPr>
        <w:t> </w:t>
      </w:r>
      <w:r>
        <w:rPr>
          <w:spacing w:val="-6"/>
        </w:rPr>
        <w:t>buscar</w:t>
      </w:r>
      <w:r>
        <w:rPr>
          <w:spacing w:val="-15"/>
        </w:rPr>
        <w:t> </w:t>
      </w:r>
      <w:r>
        <w:rPr>
          <w:spacing w:val="-6"/>
        </w:rPr>
        <w:t>el</w:t>
      </w:r>
      <w:r>
        <w:rPr>
          <w:spacing w:val="-15"/>
        </w:rPr>
        <w:t> </w:t>
      </w:r>
      <w:r>
        <w:rPr>
          <w:spacing w:val="-6"/>
        </w:rPr>
        <w:t>estado</w:t>
      </w:r>
      <w:r>
        <w:rPr>
          <w:spacing w:val="-16"/>
        </w:rPr>
        <w:t> </w:t>
      </w:r>
      <w:r>
        <w:rPr>
          <w:spacing w:val="-6"/>
        </w:rPr>
        <w:t>del</w:t>
      </w:r>
      <w:r>
        <w:rPr>
          <w:spacing w:val="-15"/>
        </w:rPr>
        <w:t> </w:t>
      </w:r>
      <w:r>
        <w:rPr>
          <w:spacing w:val="-6"/>
        </w:rPr>
        <w:t>proceso.</w:t>
      </w:r>
    </w:p>
    <w:p>
      <w:pPr>
        <w:pStyle w:val="BodyText"/>
      </w:pPr>
    </w:p>
    <w:p>
      <w:pPr>
        <w:pStyle w:val="BodyText"/>
        <w:spacing w:before="1"/>
        <w:ind w:left="112" w:right="163"/>
        <w:jc w:val="both"/>
      </w:pPr>
      <w:r>
        <w:rPr/>
        <w:t>En</w:t>
      </w:r>
      <w:r>
        <w:rPr>
          <w:spacing w:val="-11"/>
        </w:rPr>
        <w:t> </w:t>
      </w:r>
      <w:r>
        <w:rPr/>
        <w:t>iguales</w:t>
      </w:r>
      <w:r>
        <w:rPr>
          <w:spacing w:val="-10"/>
        </w:rPr>
        <w:t> </w:t>
      </w:r>
      <w:r>
        <w:rPr/>
        <w:t>condiciones</w:t>
      </w:r>
      <w:r>
        <w:rPr>
          <w:spacing w:val="-14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realizó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registro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canal</w:t>
      </w:r>
      <w:r>
        <w:rPr>
          <w:spacing w:val="-12"/>
        </w:rPr>
        <w:t> </w:t>
      </w:r>
      <w:r>
        <w:rPr/>
        <w:t>telefónico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herramienta</w:t>
      </w:r>
      <w:r>
        <w:rPr>
          <w:spacing w:val="-64"/>
        </w:rPr>
        <w:t> </w:t>
      </w:r>
      <w:r>
        <w:rPr/>
        <w:t>SIMA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momento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recibir</w:t>
      </w:r>
      <w:r>
        <w:rPr>
          <w:spacing w:val="-12"/>
        </w:rPr>
        <w:t> </w:t>
      </w:r>
      <w:r>
        <w:rPr/>
        <w:t>las</w:t>
      </w:r>
      <w:r>
        <w:rPr>
          <w:spacing w:val="-10"/>
        </w:rPr>
        <w:t> </w:t>
      </w:r>
      <w:r>
        <w:rPr/>
        <w:t>llamadas</w:t>
      </w:r>
      <w:r>
        <w:rPr>
          <w:spacing w:val="-13"/>
        </w:rPr>
        <w:t> </w:t>
      </w:r>
      <w:r>
        <w:rPr/>
        <w:t>por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línea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conmutador</w:t>
      </w:r>
      <w:r>
        <w:rPr>
          <w:spacing w:val="-11"/>
        </w:rPr>
        <w:t> </w:t>
      </w:r>
      <w:r>
        <w:rPr/>
        <w:t>0,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extensiones</w:t>
      </w:r>
      <w:r>
        <w:rPr>
          <w:spacing w:val="-11"/>
        </w:rPr>
        <w:t> </w:t>
      </w:r>
      <w:r>
        <w:rPr/>
        <w:t>160,</w:t>
      </w:r>
      <w:r>
        <w:rPr>
          <w:spacing w:val="-65"/>
        </w:rPr>
        <w:t> </w:t>
      </w:r>
      <w:r>
        <w:rPr/>
        <w:t>161, 163, 164 y 165, las cuales son atendidas o trasladadas dependiendo de la solicitud</w:t>
      </w:r>
      <w:r>
        <w:rPr>
          <w:spacing w:val="1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 ciudadano(a).</w:t>
      </w:r>
    </w:p>
    <w:p>
      <w:pPr>
        <w:pStyle w:val="BodyText"/>
      </w:pPr>
    </w:p>
    <w:p>
      <w:pPr>
        <w:pStyle w:val="BodyText"/>
        <w:ind w:left="112" w:right="159"/>
        <w:jc w:val="both"/>
      </w:pPr>
      <w:r>
        <w:rPr/>
        <w:t>Se aclara que en atención a las medidas de aislamiento obligatorio decretadas en virtud 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CVP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desplazamiento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ciudadanía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presencial,</w:t>
      </w:r>
      <w:r>
        <w:rPr>
          <w:spacing w:val="1"/>
        </w:rPr>
        <w:t> </w:t>
      </w:r>
      <w:r>
        <w:rPr/>
        <w:t>promovió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implementó mecanismos alternativos de atención en virtud de la coyuntura, que facilitan el</w:t>
      </w:r>
      <w:r>
        <w:rPr>
          <w:spacing w:val="1"/>
        </w:rPr>
        <w:t> </w:t>
      </w:r>
      <w:r>
        <w:rPr/>
        <w:t>acceso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manera</w:t>
      </w:r>
      <w:r>
        <w:rPr>
          <w:spacing w:val="-9"/>
        </w:rPr>
        <w:t> </w:t>
      </w:r>
      <w:r>
        <w:rPr/>
        <w:t>más</w:t>
      </w:r>
      <w:r>
        <w:rPr>
          <w:spacing w:val="-9"/>
        </w:rPr>
        <w:t> </w:t>
      </w:r>
      <w:r>
        <w:rPr/>
        <w:t>ágil,</w:t>
      </w:r>
      <w:r>
        <w:rPr>
          <w:spacing w:val="-4"/>
        </w:rPr>
        <w:t> </w:t>
      </w:r>
      <w:r>
        <w:rPr/>
        <w:t>abordando</w:t>
      </w:r>
      <w:r>
        <w:rPr>
          <w:spacing w:val="-6"/>
        </w:rPr>
        <w:t> </w:t>
      </w:r>
      <w:r>
        <w:rPr/>
        <w:t>herramientas</w:t>
      </w:r>
      <w:r>
        <w:rPr>
          <w:spacing w:val="-7"/>
        </w:rPr>
        <w:t> </w:t>
      </w:r>
      <w:r>
        <w:rPr/>
        <w:t>tecnológicas</w:t>
      </w:r>
      <w:r>
        <w:rPr>
          <w:spacing w:val="-4"/>
        </w:rPr>
        <w:t> </w:t>
      </w:r>
      <w:r>
        <w:rPr/>
        <w:t>como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página</w:t>
      </w:r>
      <w:r>
        <w:rPr>
          <w:spacing w:val="1"/>
        </w:rPr>
        <w:t> </w:t>
      </w:r>
      <w:r>
        <w:rPr/>
        <w:t>web,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correo electrónico</w:t>
      </w:r>
      <w:r>
        <w:rPr>
          <w:spacing w:val="1"/>
        </w:rPr>
        <w:t> </w:t>
      </w:r>
      <w:r>
        <w:rPr/>
        <w:t>y teléfonos</w:t>
      </w:r>
      <w:r>
        <w:rPr>
          <w:spacing w:val="1"/>
        </w:rPr>
        <w:t> </w:t>
      </w:r>
      <w:r>
        <w:rPr/>
        <w:t>celulares</w:t>
      </w:r>
      <w:r>
        <w:rPr>
          <w:spacing w:val="1"/>
        </w:rPr>
        <w:t> </w:t>
      </w:r>
      <w:r>
        <w:rPr/>
        <w:t>directos por</w:t>
      </w:r>
      <w:r>
        <w:rPr>
          <w:spacing w:val="1"/>
        </w:rPr>
        <w:t> </w:t>
      </w:r>
      <w:r>
        <w:rPr/>
        <w:t>dependencias.</w:t>
      </w:r>
    </w:p>
    <w:p>
      <w:pPr>
        <w:pStyle w:val="BodyText"/>
      </w:pPr>
    </w:p>
    <w:p>
      <w:pPr>
        <w:pStyle w:val="BodyText"/>
        <w:spacing w:before="1"/>
        <w:ind w:left="112" w:right="173"/>
        <w:jc w:val="both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ciudadano(a)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tenga</w:t>
      </w:r>
      <w:r>
        <w:rPr>
          <w:spacing w:val="-12"/>
        </w:rPr>
        <w:t> </w:t>
      </w:r>
      <w:r>
        <w:rPr/>
        <w:t>acceso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internet,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habilitaron</w:t>
      </w:r>
      <w:r>
        <w:rPr>
          <w:spacing w:val="-11"/>
        </w:rPr>
        <w:t> </w:t>
      </w:r>
      <w:r>
        <w:rPr/>
        <w:t>las</w:t>
      </w:r>
      <w:r>
        <w:rPr>
          <w:spacing w:val="-12"/>
        </w:rPr>
        <w:t> </w:t>
      </w:r>
      <w:r>
        <w:rPr/>
        <w:t>líneas</w:t>
      </w:r>
      <w:r>
        <w:rPr>
          <w:spacing w:val="-13"/>
        </w:rPr>
        <w:t> </w:t>
      </w:r>
      <w:r>
        <w:rPr/>
        <w:t>telefónicas</w:t>
      </w:r>
      <w:r>
        <w:rPr>
          <w:spacing w:val="-64"/>
        </w:rPr>
        <w:t> </w:t>
      </w:r>
      <w:r>
        <w:rPr/>
        <w:t>con horario de atención (lunes a viernes jornada continua de 7:00 am a 4:30 pm), con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números telefónicos: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2022" w:top="1860" w:bottom="2220" w:left="1020" w:right="1020"/>
          <w:pgNumType w:start="1"/>
        </w:sectPr>
      </w:pPr>
    </w:p>
    <w:tbl>
      <w:tblPr>
        <w:tblW w:w="0" w:type="auto"/>
        <w:jc w:val="left"/>
        <w:tblInd w:w="108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481"/>
      </w:tblGrid>
      <w:tr>
        <w:trPr>
          <w:trHeight w:val="333" w:hRule="atLeast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1443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5"/>
              <w:ind w:left="682" w:right="6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>
        <w:trPr>
          <w:trHeight w:val="314" w:hRule="atLeast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852" w:right="822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Humanos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>
            <w:pPr>
              <w:pStyle w:val="TableParagraph"/>
              <w:spacing w:line="283" w:lineRule="exact" w:before="11"/>
              <w:ind w:left="1073" w:right="104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6282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line="285" w:lineRule="exact" w:before="9"/>
              <w:ind w:left="850" w:right="822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>
            <w:pPr>
              <w:pStyle w:val="TableParagraph"/>
              <w:spacing w:line="285" w:lineRule="exact" w:before="9"/>
              <w:ind w:left="1073" w:right="104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6294</w:t>
            </w:r>
          </w:p>
        </w:tc>
      </w:tr>
      <w:tr>
        <w:trPr>
          <w:trHeight w:val="313" w:hRule="atLeast"/>
        </w:trPr>
        <w:tc>
          <w:tcPr>
            <w:tcW w:w="4393" w:type="dxa"/>
            <w:shd w:val="clear" w:color="auto" w:fill="DAEBF3"/>
          </w:tcPr>
          <w:p>
            <w:pPr>
              <w:pStyle w:val="TableParagraph"/>
              <w:spacing w:line="285" w:lineRule="exact" w:before="9"/>
              <w:ind w:left="852" w:right="822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>
            <w:pPr>
              <w:pStyle w:val="TableParagraph"/>
              <w:spacing w:line="285" w:lineRule="exact" w:before="9"/>
              <w:ind w:left="1073" w:right="104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7729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line="285" w:lineRule="exact" w:before="9"/>
              <w:ind w:left="846" w:right="822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>
            <w:pPr>
              <w:pStyle w:val="TableParagraph"/>
              <w:spacing w:line="285" w:lineRule="exact" w:before="9"/>
              <w:ind w:left="1073" w:right="1045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6280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112" w:right="107"/>
        <w:jc w:val="both"/>
      </w:pPr>
      <w:r>
        <w:rPr/>
        <w:t>Por lo tanto, para la recepción de peticiones, quejas, consultas, reclamos, sugerencias y</w:t>
      </w:r>
      <w:r>
        <w:rPr>
          <w:spacing w:val="1"/>
        </w:rPr>
        <w:t> </w:t>
      </w:r>
      <w:r>
        <w:rPr/>
        <w:t>denuncias,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canal</w:t>
      </w:r>
      <w:r>
        <w:rPr>
          <w:spacing w:val="-5"/>
        </w:rPr>
        <w:t> </w:t>
      </w:r>
      <w:r>
        <w:rPr/>
        <w:t>virtual,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cual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puede</w:t>
      </w:r>
      <w:r>
        <w:rPr>
          <w:spacing w:val="-3"/>
        </w:rPr>
        <w:t> </w:t>
      </w:r>
      <w:r>
        <w:rPr/>
        <w:t>acceder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correo</w:t>
      </w:r>
      <w:r>
        <w:rPr>
          <w:spacing w:val="-64"/>
        </w:rPr>
        <w:t> </w:t>
      </w:r>
      <w:r>
        <w:rPr/>
        <w:t>electrónico</w:t>
      </w:r>
      <w:r>
        <w:rPr>
          <w:spacing w:val="-4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  <w:spacing w:val="3"/>
          </w:rPr>
          <w:t> </w:t>
        </w:r>
      </w:hyperlink>
      <w:r>
        <w:rPr/>
        <w:t>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página</w:t>
      </w:r>
      <w:r>
        <w:rPr>
          <w:spacing w:val="-3"/>
        </w:rPr>
        <w:t> </w:t>
      </w:r>
      <w:r>
        <w:rPr/>
        <w:t>web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Caja</w:t>
      </w:r>
      <w:r>
        <w:rPr>
          <w:spacing w:val="-4"/>
        </w:rPr>
        <w:t> </w:t>
      </w:r>
      <w:r>
        <w:rPr/>
        <w:t>de</w:t>
      </w:r>
      <w:r>
        <w:rPr>
          <w:spacing w:val="-65"/>
        </w:rPr>
        <w:t> </w:t>
      </w:r>
      <w:r>
        <w:rPr/>
        <w:t>la</w:t>
      </w:r>
      <w:r>
        <w:rPr>
          <w:spacing w:val="-13"/>
        </w:rPr>
        <w:t> </w:t>
      </w:r>
      <w:r>
        <w:rPr/>
        <w:t>Vivienda</w:t>
      </w:r>
      <w:r>
        <w:rPr>
          <w:spacing w:val="-13"/>
        </w:rPr>
        <w:t> </w:t>
      </w:r>
      <w:r>
        <w:rPr/>
        <w:t>Popular</w:t>
      </w:r>
      <w:r>
        <w:rPr>
          <w:spacing w:val="-11"/>
        </w:rPr>
        <w:t> </w:t>
      </w:r>
      <w:hyperlink r:id="rId8">
        <w:r>
          <w:rPr>
            <w:color w:val="0000FF"/>
            <w:u w:val="single" w:color="0000FF"/>
          </w:rPr>
          <w:t>https://www.cajaviviendapopular.gov.co</w:t>
        </w:r>
      </w:hyperlink>
      <w:r>
        <w:rPr/>
        <w:t>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página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plataforma</w:t>
      </w:r>
      <w:r>
        <w:rPr>
          <w:spacing w:val="-15"/>
        </w:rPr>
        <w:t> </w:t>
      </w:r>
      <w:r>
        <w:rPr/>
        <w:t>Bogotá</w:t>
      </w:r>
      <w:r>
        <w:rPr>
          <w:spacing w:val="-64"/>
        </w:rPr>
        <w:t> </w:t>
      </w:r>
      <w:r>
        <w:rPr/>
        <w:t>Te escucha </w:t>
      </w:r>
      <w:hyperlink r:id="rId9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> </w:t>
        </w:r>
      </w:hyperlink>
      <w:r>
        <w:rPr/>
        <w:t>y también por medio de radicación en línea en el</w:t>
      </w:r>
      <w:r>
        <w:rPr>
          <w:spacing w:val="-64"/>
        </w:rPr>
        <w:t> </w:t>
      </w:r>
      <w:r>
        <w:rPr/>
        <w:t>portal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“radicación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línea”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2"/>
        <w:ind w:left="112"/>
      </w:pPr>
      <w:r>
        <w:rPr/>
        <w:t>A</w:t>
      </w:r>
      <w:r>
        <w:rPr>
          <w:spacing w:val="-2"/>
        </w:rPr>
        <w:t> </w:t>
      </w:r>
      <w:r>
        <w:rPr/>
        <w:t>continuación,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procede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reporte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cada</w:t>
      </w:r>
      <w:r>
        <w:rPr>
          <w:spacing w:val="-3"/>
        </w:rPr>
        <w:t> </w:t>
      </w:r>
      <w:r>
        <w:rPr/>
        <w:t>uno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canales: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956" w:val="left" w:leader="none"/>
        </w:tabs>
        <w:spacing w:line="240" w:lineRule="auto" w:before="0" w:after="0"/>
        <w:ind w:left="955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> </w:t>
      </w:r>
      <w:r>
        <w:rPr>
          <w:u w:val="thick"/>
        </w:rPr>
        <w:t>PRESENCIAL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358" w:right="638"/>
        <w:jc w:val="both"/>
      </w:pPr>
      <w:r>
        <w:rPr/>
        <w:pict>
          <v:group style="position:absolute;margin-left:56.279999pt;margin-top:54.885872pt;width:471pt;height:228.6pt;mso-position-horizontal-relative:page;mso-position-vertical-relative:paragraph;z-index:-16398848" coordorigin="1126,1098" coordsize="9420,4572">
            <v:shape style="position:absolute;left:5772;top:2091;width:874;height:3106" coordorigin="5772,2091" coordsize="874,3106" path="m5772,2091l5772,5197m6646,2091l6646,5197e" filled="false" stroked="true" strokeweight=".72pt" strokecolor="#d9d9d9">
              <v:path arrowok="t"/>
              <v:stroke dashstyle="solid"/>
            </v:shape>
            <v:shape style="position:absolute;left:4898;top:3116;width:2044;height:170" type="#_x0000_t75" stroked="false">
              <v:imagedata r:id="rId11" o:title=""/>
            </v:shape>
            <v:line style="position:absolute" from="7519,2091" to="7519,5197" stroked="true" strokeweight=".72pt" strokecolor="#d9d9d9">
              <v:stroke dashstyle="solid"/>
            </v:line>
            <v:shape style="position:absolute;left:4898;top:2672;width:2831;height:170" type="#_x0000_t75" stroked="false">
              <v:imagedata r:id="rId12" o:title=""/>
            </v:shape>
            <v:shape style="position:absolute;left:8390;top:2091;width:874;height:3106" coordorigin="8390,2091" coordsize="874,3106" path="m8390,2091l8390,5197m9264,2091l9264,5197e" filled="false" stroked="true" strokeweight=".72pt" strokecolor="#d9d9d9">
              <v:path arrowok="t"/>
              <v:stroke dashstyle="solid"/>
            </v:shape>
            <v:shape style="position:absolute;left:4898;top:2228;width:4922;height:170" type="#_x0000_t75" stroked="false">
              <v:imagedata r:id="rId13" o:title=""/>
            </v:shape>
            <v:shape style="position:absolute;left:4898;top:4004;width:11;height:1058" type="#_x0000_t75" stroked="false">
              <v:imagedata r:id="rId14" o:title=""/>
            </v:shape>
            <v:line style="position:absolute" from="10138,2091" to="10138,5197" stroked="true" strokeweight=".72pt" strokecolor="#d9d9d9">
              <v:stroke dashstyle="solid"/>
            </v:line>
            <v:shape style="position:absolute;left:4898;top:3567;width:117;height:160" type="#_x0000_t75" stroked="false">
              <v:imagedata r:id="rId15" o:title=""/>
            </v:shape>
            <v:rect style="position:absolute;left:1132;top:1104;width:9406;height:4558" filled="false" stroked="true" strokeweight=".72pt" strokecolor="#d9d9d9">
              <v:stroke dashstyle="solid"/>
            </v:rect>
            <v:shape style="position:absolute;left:2979;top:1304;width:5729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5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>
                    <w:pPr>
                      <w:spacing w:line="288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JUNIO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4855;top:534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relación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junio</w:t>
      </w:r>
      <w:r>
        <w:rPr>
          <w:spacing w:val="-9"/>
        </w:rPr>
        <w:t> </w:t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spacing w:val="-1"/>
        </w:rPr>
        <w:t>2022,</w:t>
      </w:r>
      <w:r>
        <w:rPr>
          <w:spacing w:val="-19"/>
        </w:rPr>
        <w:t> </w:t>
      </w:r>
      <w:r>
        <w:rPr/>
        <w:t>se</w:t>
      </w:r>
      <w:r>
        <w:rPr>
          <w:spacing w:val="-16"/>
        </w:rPr>
        <w:t> </w:t>
      </w:r>
      <w:r>
        <w:rPr/>
        <w:t>prestó</w:t>
      </w:r>
      <w:r>
        <w:rPr>
          <w:spacing w:val="-15"/>
        </w:rPr>
        <w:t> </w:t>
      </w:r>
      <w:r>
        <w:rPr/>
        <w:t>la</w:t>
      </w:r>
      <w:r>
        <w:rPr>
          <w:spacing w:val="-21"/>
        </w:rPr>
        <w:t> </w:t>
      </w:r>
      <w:r>
        <w:rPr/>
        <w:t>orientación</w:t>
      </w:r>
      <w:r>
        <w:rPr>
          <w:spacing w:val="-12"/>
        </w:rPr>
        <w:t> </w:t>
      </w:r>
      <w:r>
        <w:rPr/>
        <w:t>y</w:t>
      </w:r>
      <w:r>
        <w:rPr>
          <w:spacing w:val="-26"/>
        </w:rPr>
        <w:t> </w:t>
      </w:r>
      <w:r>
        <w:rPr/>
        <w:t>el</w:t>
      </w:r>
      <w:r>
        <w:rPr>
          <w:spacing w:val="-20"/>
        </w:rPr>
        <w:t> </w:t>
      </w:r>
      <w:r>
        <w:rPr/>
        <w:t>direccionamiento</w:t>
      </w:r>
      <w:r>
        <w:rPr>
          <w:spacing w:val="-11"/>
        </w:rPr>
        <w:t> </w:t>
      </w:r>
      <w:r>
        <w:rPr/>
        <w:t>por</w:t>
      </w:r>
      <w:r>
        <w:rPr>
          <w:spacing w:val="-21"/>
        </w:rPr>
        <w:t> </w:t>
      </w:r>
      <w:r>
        <w:rPr/>
        <w:t>medio</w:t>
      </w:r>
      <w:r>
        <w:rPr>
          <w:spacing w:val="-6"/>
        </w:rPr>
        <w:t> </w:t>
      </w:r>
      <w:r>
        <w:rPr/>
        <w:t>del</w:t>
      </w:r>
      <w:r>
        <w:rPr>
          <w:spacing w:val="-65"/>
        </w:rPr>
        <w:t> </w:t>
      </w:r>
      <w:r>
        <w:rPr/>
        <w:t>canal presencial a 2.268 ciudadanos(as), con un promedio diario de atención de 113</w:t>
      </w:r>
      <w:r>
        <w:rPr>
          <w:spacing w:val="1"/>
        </w:rPr>
        <w:t> </w:t>
      </w:r>
      <w:r>
        <w:rPr/>
        <w:t>ciudadanos(as).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91"/>
        <w:gridCol w:w="177"/>
        <w:gridCol w:w="351"/>
        <w:gridCol w:w="736"/>
        <w:gridCol w:w="711"/>
        <w:gridCol w:w="437"/>
        <w:gridCol w:w="393"/>
        <w:gridCol w:w="437"/>
        <w:gridCol w:w="619"/>
        <w:gridCol w:w="886"/>
        <w:gridCol w:w="680"/>
      </w:tblGrid>
      <w:tr>
        <w:trPr>
          <w:trHeight w:val="455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102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REASENTAMIENTOS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11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1126</w:t>
            </w:r>
          </w:p>
        </w:tc>
      </w:tr>
      <w:tr>
        <w:trPr>
          <w:trHeight w:val="44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URBANIZACIONES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TITULACION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before="100"/>
              <w:ind w:left="93"/>
              <w:rPr>
                <w:sz w:val="18"/>
              </w:rPr>
            </w:pPr>
            <w:r>
              <w:rPr>
                <w:sz w:val="18"/>
              </w:rPr>
              <w:t>647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MEJORAMIENTO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VIVIENDA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before="100"/>
              <w:ind w:left="138"/>
              <w:rPr>
                <w:sz w:val="18"/>
              </w:rPr>
            </w:pPr>
            <w:r>
              <w:rPr>
                <w:sz w:val="18"/>
              </w:rPr>
              <w:t>467</w:t>
            </w: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1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FINANCIERA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spacing w:before="100"/>
              <w:ind w:left="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JURIDICA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0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MEJORAMIENTO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BARRIOS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0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CORPORATIVA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CID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00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6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196" w:lineRule="exact" w:before="116"/>
              <w:ind w:left="16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711" w:type="dxa"/>
          </w:tcPr>
          <w:p>
            <w:pPr>
              <w:pStyle w:val="TableParagraph"/>
              <w:spacing w:line="196" w:lineRule="exact" w:before="116"/>
              <w:ind w:left="299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spacing w:line="196" w:lineRule="exact" w:before="116"/>
              <w:ind w:left="24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line="196" w:lineRule="exact" w:before="116"/>
              <w:ind w:left="67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886" w:type="dxa"/>
          </w:tcPr>
          <w:p>
            <w:pPr>
              <w:pStyle w:val="TableParagraph"/>
              <w:spacing w:line="196" w:lineRule="exact" w:before="116"/>
              <w:ind w:left="275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680" w:type="dxa"/>
          </w:tcPr>
          <w:p>
            <w:pPr>
              <w:pStyle w:val="TableParagraph"/>
              <w:spacing w:line="196" w:lineRule="exact" w:before="11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</w:tr>
    </w:tbl>
    <w:p>
      <w:pPr>
        <w:spacing w:before="146"/>
        <w:ind w:left="112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left"/>
        <w:rPr>
          <w:sz w:val="20"/>
        </w:rPr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2"/>
        <w:ind w:left="112" w:right="109"/>
        <w:jc w:val="both"/>
      </w:pPr>
      <w:r>
        <w:rPr/>
        <w:t>La asistencia durante junio del 2022, en la Caja de la Vivienda Popular se distribuyó así:</w:t>
      </w:r>
      <w:r>
        <w:rPr>
          <w:spacing w:val="1"/>
        </w:rPr>
        <w:t> </w:t>
      </w:r>
      <w:r>
        <w:rPr/>
        <w:t>49,65%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28,53%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Urbanización y Titulación, un 20,59% para la Dirección de Mejoramiento de Vivienda; 1,10%</w:t>
      </w:r>
      <w:r>
        <w:rPr>
          <w:spacing w:val="1"/>
        </w:rPr>
        <w:t> </w:t>
      </w:r>
      <w:r>
        <w:rPr/>
        <w:t>para la Subdirección Financiera, un 0,04% para para las Direcciones de Mejoramiento de</w:t>
      </w:r>
      <w:r>
        <w:rPr>
          <w:spacing w:val="1"/>
        </w:rPr>
        <w:t> </w:t>
      </w:r>
      <w:r>
        <w:rPr/>
        <w:t>Barrios,</w:t>
      </w:r>
      <w:r>
        <w:rPr>
          <w:spacing w:val="-1"/>
        </w:rPr>
        <w:t> </w:t>
      </w:r>
      <w:r>
        <w:rPr/>
        <w:t>Dirección</w:t>
      </w:r>
      <w:r>
        <w:rPr>
          <w:spacing w:val="2"/>
        </w:rPr>
        <w:t> </w:t>
      </w:r>
      <w:r>
        <w:rPr/>
        <w:t>Jurídica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Direccion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 Corporativa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CID.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064" w:val="left" w:leader="none"/>
          <w:tab w:pos="2065" w:val="left" w:leader="none"/>
        </w:tabs>
        <w:spacing w:line="240" w:lineRule="auto" w:before="213" w:after="0"/>
        <w:ind w:left="2064" w:right="0" w:hanging="1045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LA</w:t>
      </w:r>
      <w:r>
        <w:rPr>
          <w:spacing w:val="-3"/>
          <w:u w:val="thick"/>
        </w:rPr>
        <w:t> </w:t>
      </w:r>
      <w:r>
        <w:rPr>
          <w:u w:val="thick"/>
        </w:rPr>
        <w:t>ATENCIÓN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2"/>
          <w:u w:val="thick"/>
        </w:rPr>
        <w:t> </w:t>
      </w:r>
      <w:r>
        <w:rPr>
          <w:u w:val="thick"/>
        </w:rPr>
        <w:t>EL</w:t>
      </w:r>
      <w:r>
        <w:rPr>
          <w:spacing w:val="-2"/>
          <w:u w:val="thick"/>
        </w:rPr>
        <w:t> </w:t>
      </w:r>
      <w:r>
        <w:rPr>
          <w:u w:val="thick"/>
        </w:rPr>
        <w:t>CANAL</w:t>
      </w:r>
      <w:r>
        <w:rPr>
          <w:spacing w:val="3"/>
          <w:u w:val="thick"/>
        </w:rPr>
        <w:t> </w:t>
      </w:r>
      <w:r>
        <w:rPr>
          <w:u w:val="thick"/>
        </w:rPr>
        <w:t>PRESENCIAL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6"/>
          <w:u w:val="thick"/>
        </w:rPr>
        <w:t> </w:t>
      </w:r>
      <w:r>
        <w:rPr>
          <w:u w:val="thick"/>
        </w:rPr>
        <w:t>LAS</w:t>
      </w:r>
    </w:p>
    <w:p>
      <w:pPr>
        <w:spacing w:before="43"/>
        <w:ind w:left="413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DEPENDENCIAS</w:t>
      </w: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Heading1"/>
        <w:numPr>
          <w:ilvl w:val="0"/>
          <w:numId w:val="2"/>
        </w:numPr>
        <w:tabs>
          <w:tab w:pos="786" w:val="left" w:leader="none"/>
        </w:tabs>
        <w:spacing w:line="240" w:lineRule="auto" w:before="93" w:after="0"/>
        <w:ind w:left="785" w:right="0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Reasentamientos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92"/>
        <w:ind w:left="518" w:right="188"/>
        <w:jc w:val="both"/>
      </w:pPr>
      <w:r>
        <w:rPr/>
        <w:t>Esta dependencia obtuvo una asistencia de 1.126 ciudadanos(as), lo que representa el</w:t>
      </w:r>
      <w:r>
        <w:rPr>
          <w:spacing w:val="1"/>
        </w:rPr>
        <w:t> </w:t>
      </w:r>
      <w:r>
        <w:rPr/>
        <w:t>49,65% del total de asistentes a la Entidad durante junio del 2022.De los anteriores</w:t>
      </w:r>
      <w:r>
        <w:rPr>
          <w:spacing w:val="1"/>
        </w:rPr>
        <w:t> </w:t>
      </w:r>
      <w:r>
        <w:rPr/>
        <w:t>asistentes a esta dirección, el 35,52% (400) se acercó para averiguar sobre el estado del</w:t>
      </w:r>
      <w:r>
        <w:rPr>
          <w:spacing w:val="-64"/>
        </w:rPr>
        <w:t> </w:t>
      </w:r>
      <w:r>
        <w:rPr/>
        <w:t>proceso.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56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2"/>
        <w:gridCol w:w="3173"/>
        <w:gridCol w:w="1894"/>
      </w:tblGrid>
      <w:tr>
        <w:trPr>
          <w:trHeight w:val="583" w:hRule="atLeast"/>
        </w:trPr>
        <w:tc>
          <w:tcPr>
            <w:tcW w:w="9349" w:type="dxa"/>
            <w:gridSpan w:val="3"/>
            <w:tcBorders>
              <w:bottom w:val="nil"/>
            </w:tcBorders>
            <w:shd w:val="clear" w:color="auto" w:fill="2D849B"/>
          </w:tcPr>
          <w:p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REASENTAMIENTOS</w:t>
            </w:r>
          </w:p>
        </w:tc>
      </w:tr>
      <w:tr>
        <w:trPr>
          <w:trHeight w:val="604" w:hRule="atLeast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74"/>
              <w:ind w:left="895" w:right="651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>
            <w:pPr>
              <w:pStyle w:val="TableParagraph"/>
              <w:spacing w:before="191"/>
              <w:ind w:left="248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86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4"/>
              <w:ind w:left="1194"/>
              <w:rPr>
                <w:sz w:val="22"/>
              </w:rPr>
            </w:pPr>
            <w:r>
              <w:rPr>
                <w:sz w:val="22"/>
              </w:rPr>
              <w:t>Estado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1308" w:right="1232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35,52%</w:t>
            </w:r>
          </w:p>
        </w:tc>
      </w:tr>
      <w:tr>
        <w:trPr>
          <w:trHeight w:val="381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62"/>
              <w:ind w:left="1319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Cita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1"/>
              <w:ind w:left="1308" w:right="1232"/>
              <w:jc w:val="center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31,08%</w:t>
            </w:r>
          </w:p>
        </w:tc>
      </w:tr>
      <w:tr>
        <w:trPr>
          <w:trHeight w:val="385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4"/>
              <w:ind w:left="599"/>
              <w:rPr>
                <w:sz w:val="22"/>
              </w:rPr>
            </w:pPr>
            <w:r>
              <w:rPr>
                <w:sz w:val="22"/>
              </w:rPr>
              <w:t>Relocalización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Transitoria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(Pago)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1308" w:right="1232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17,58%</w:t>
            </w:r>
          </w:p>
        </w:tc>
      </w:tr>
      <w:tr>
        <w:trPr>
          <w:trHeight w:val="383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61"/>
              <w:ind w:left="1072"/>
              <w:rPr>
                <w:sz w:val="22"/>
              </w:rPr>
            </w:pPr>
            <w:r>
              <w:rPr>
                <w:sz w:val="22"/>
              </w:rPr>
              <w:t>Selección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1"/>
              <w:ind w:left="1308" w:right="1240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7,28%</w:t>
            </w:r>
          </w:p>
        </w:tc>
      </w:tr>
      <w:tr>
        <w:trPr>
          <w:trHeight w:val="381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1"/>
              <w:ind w:left="1154"/>
              <w:rPr>
                <w:sz w:val="22"/>
              </w:rPr>
            </w:pPr>
            <w:r>
              <w:rPr>
                <w:sz w:val="22"/>
              </w:rPr>
              <w:t>Respuesta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Radicado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1258" w:right="1264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5,51%</w:t>
            </w:r>
          </w:p>
        </w:tc>
      </w:tr>
      <w:tr>
        <w:trPr>
          <w:trHeight w:val="453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112"/>
              <w:ind w:left="854"/>
              <w:rPr>
                <w:sz w:val="22"/>
              </w:rPr>
            </w:pPr>
            <w:r>
              <w:rPr>
                <w:sz w:val="22"/>
              </w:rPr>
              <w:t>Notificación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2"/>
              <w:ind w:left="1303" w:right="1264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42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2,04%</w:t>
            </w:r>
          </w:p>
        </w:tc>
      </w:tr>
      <w:tr>
        <w:trPr>
          <w:trHeight w:val="453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12"/>
              <w:ind w:left="789"/>
              <w:rPr>
                <w:sz w:val="22"/>
              </w:rPr>
            </w:pPr>
            <w:r>
              <w:rPr>
                <w:sz w:val="22"/>
              </w:rPr>
              <w:t>Negociación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Vivienda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Usada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0,27%</w:t>
            </w:r>
          </w:p>
        </w:tc>
      </w:tr>
      <w:tr>
        <w:trPr>
          <w:trHeight w:val="453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14"/>
              <w:ind w:left="1293"/>
              <w:rPr>
                <w:sz w:val="22"/>
              </w:rPr>
            </w:pPr>
            <w:r>
              <w:rPr>
                <w:sz w:val="22"/>
              </w:rPr>
              <w:t>Entrega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42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42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0,27%</w:t>
            </w:r>
          </w:p>
        </w:tc>
      </w:tr>
      <w:tr>
        <w:trPr>
          <w:trHeight w:val="385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6"/>
              <w:ind w:left="580"/>
              <w:rPr>
                <w:sz w:val="22"/>
              </w:rPr>
            </w:pPr>
            <w:r>
              <w:rPr>
                <w:sz w:val="22"/>
              </w:rPr>
              <w:t>Radicación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Arriendo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0,18%</w:t>
            </w:r>
          </w:p>
        </w:tc>
      </w:tr>
      <w:tr>
        <w:trPr>
          <w:trHeight w:val="365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49"/>
              <w:ind w:left="1154"/>
              <w:rPr>
                <w:sz w:val="22"/>
              </w:rPr>
            </w:pPr>
            <w:r>
              <w:rPr>
                <w:sz w:val="22"/>
              </w:rPr>
              <w:t>Ingreso 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0,18%</w:t>
            </w:r>
          </w:p>
        </w:tc>
      </w:tr>
      <w:tr>
        <w:trPr>
          <w:trHeight w:val="366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9"/>
              <w:ind w:left="873"/>
              <w:rPr>
                <w:sz w:val="22"/>
              </w:rPr>
            </w:pPr>
            <w:r>
              <w:rPr>
                <w:sz w:val="22"/>
              </w:rPr>
              <w:t>Certificado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Vinculación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"/>
              <w:ind w:left="248" w:right="209"/>
              <w:jc w:val="center"/>
              <w:rPr>
                <w:sz w:val="22"/>
              </w:rPr>
            </w:pPr>
            <w:r>
              <w:rPr>
                <w:sz w:val="22"/>
              </w:rPr>
              <w:t>0,09%</w:t>
            </w:r>
          </w:p>
        </w:tc>
      </w:tr>
      <w:tr>
        <w:trPr>
          <w:trHeight w:val="381" w:hRule="atLeast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1808" w:right="16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1308" w:right="126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1.126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7"/>
              <w:ind w:left="248" w:right="20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1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12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Heading1"/>
        <w:numPr>
          <w:ilvl w:val="0"/>
          <w:numId w:val="2"/>
        </w:numPr>
        <w:tabs>
          <w:tab w:pos="956" w:val="left" w:leader="none"/>
        </w:tabs>
        <w:spacing w:line="240" w:lineRule="auto" w:before="0" w:after="0"/>
        <w:ind w:left="955" w:right="0" w:hanging="363"/>
        <w:jc w:val="left"/>
        <w:rPr>
          <w:u w:val="none"/>
        </w:rPr>
      </w:pPr>
      <w:r>
        <w:rPr>
          <w:spacing w:val="-1"/>
          <w:u w:val="thick"/>
        </w:rPr>
        <w:t>Dirección de</w:t>
      </w:r>
      <w:r>
        <w:rPr>
          <w:u w:val="thick"/>
        </w:rPr>
        <w:t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> </w:t>
      </w:r>
      <w:r>
        <w:rPr>
          <w:u w:val="thick"/>
        </w:rPr>
        <w:t>y</w:t>
      </w:r>
      <w:r>
        <w:rPr>
          <w:spacing w:val="-20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358" w:right="189"/>
        <w:jc w:val="both"/>
      </w:pPr>
      <w:r>
        <w:rPr/>
        <w:t>Con referencia a la Dirección de Urbanizaciones y Titulación asistieron 647 (28,53%)</w:t>
      </w:r>
      <w:r>
        <w:rPr>
          <w:spacing w:val="1"/>
        </w:rPr>
        <w:t> </w:t>
      </w:r>
      <w:r>
        <w:rPr/>
        <w:t>ciudadanos(as) se acercaron a esta dependencia, durante junio del 2022, de los cuales la</w:t>
      </w:r>
      <w:r>
        <w:rPr>
          <w:spacing w:val="1"/>
        </w:rPr>
        <w:t> </w:t>
      </w:r>
      <w:r>
        <w:rPr/>
        <w:t>gran</w:t>
      </w:r>
      <w:r>
        <w:rPr>
          <w:spacing w:val="-8"/>
        </w:rPr>
        <w:t> </w:t>
      </w:r>
      <w:r>
        <w:rPr/>
        <w:t>mayoría,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decir</w:t>
      </w:r>
      <w:r>
        <w:rPr>
          <w:spacing w:val="-14"/>
        </w:rPr>
        <w:t> </w:t>
      </w:r>
      <w:r>
        <w:rPr/>
        <w:t>399</w:t>
      </w:r>
      <w:r>
        <w:rPr>
          <w:spacing w:val="-17"/>
        </w:rPr>
        <w:t> </w:t>
      </w:r>
      <w:r>
        <w:rPr/>
        <w:t>(61,67%),</w:t>
      </w:r>
      <w:r>
        <w:rPr>
          <w:spacing w:val="-11"/>
        </w:rPr>
        <w:t> </w:t>
      </w:r>
      <w:r>
        <w:rPr/>
        <w:t>solicitaron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sobre</w:t>
      </w:r>
      <w:r>
        <w:rPr>
          <w:spacing w:val="-10"/>
        </w:rPr>
        <w:t> </w:t>
      </w:r>
      <w:r>
        <w:rPr/>
        <w:t>elproceso.</w:t>
      </w:r>
    </w:p>
    <w:p>
      <w:pPr>
        <w:pStyle w:val="BodyText"/>
        <w:spacing w:before="7"/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3265"/>
        <w:gridCol w:w="1577"/>
      </w:tblGrid>
      <w:tr>
        <w:trPr>
          <w:trHeight w:val="590" w:hRule="atLeast"/>
        </w:trPr>
        <w:tc>
          <w:tcPr>
            <w:tcW w:w="9489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62"/>
              <w:ind w:left="4085" w:right="2811" w:hanging="125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TITULACIÓN</w:t>
            </w:r>
          </w:p>
        </w:tc>
      </w:tr>
      <w:tr>
        <w:trPr>
          <w:trHeight w:val="458" w:hRule="atLeast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8" w:lineRule="exact"/>
              <w:ind w:left="84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27" w:lineRule="exact"/>
              <w:ind w:left="84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269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/>
              <w:ind w:left="1418" w:right="1391"/>
              <w:jc w:val="center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/>
              <w:ind w:left="84" w:right="61"/>
              <w:jc w:val="center"/>
              <w:rPr>
                <w:sz w:val="22"/>
              </w:rPr>
            </w:pPr>
            <w:r>
              <w:rPr>
                <w:sz w:val="22"/>
              </w:rPr>
              <w:t>61,67%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escrituración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primera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vez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8" w:lineRule="exact"/>
              <w:ind w:left="1418" w:right="1391"/>
              <w:jc w:val="center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8" w:lineRule="exact"/>
              <w:ind w:left="84" w:right="61"/>
              <w:jc w:val="center"/>
              <w:rPr>
                <w:sz w:val="22"/>
              </w:rPr>
            </w:pPr>
            <w:r>
              <w:rPr>
                <w:sz w:val="22"/>
              </w:rPr>
              <w:t>33,69%</w:t>
            </w:r>
          </w:p>
        </w:tc>
      </w:tr>
      <w:tr>
        <w:trPr>
          <w:trHeight w:val="537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cancelación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hipoteca</w:t>
            </w:r>
          </w:p>
          <w:p>
            <w:pPr>
              <w:pStyle w:val="TableParagraph"/>
              <w:spacing w:line="242" w:lineRule="exact" w:before="5"/>
              <w:ind w:left="119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resolutorias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6"/>
              <w:ind w:left="1419" w:right="139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6"/>
              <w:ind w:left="84" w:right="61"/>
              <w:jc w:val="center"/>
              <w:rPr>
                <w:sz w:val="22"/>
              </w:rPr>
            </w:pPr>
            <w:r>
              <w:rPr>
                <w:sz w:val="22"/>
              </w:rPr>
              <w:t>4,64%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2113" w:right="174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1453" w:right="138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647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3" w:lineRule="exact"/>
              <w:ind w:left="84" w:right="5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1"/>
        <w:ind w:left="35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0"/>
        <w:rPr>
          <w:rFonts w:ascii="Calibri"/>
          <w:sz w:val="18"/>
        </w:rPr>
      </w:pPr>
    </w:p>
    <w:p>
      <w:pPr>
        <w:pStyle w:val="Heading1"/>
        <w:numPr>
          <w:ilvl w:val="0"/>
          <w:numId w:val="2"/>
        </w:numPr>
        <w:tabs>
          <w:tab w:pos="956" w:val="left" w:leader="none"/>
        </w:tabs>
        <w:spacing w:line="240" w:lineRule="auto" w:before="1" w:after="0"/>
        <w:ind w:left="955" w:right="0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Mejoramiento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before="1"/>
        <w:ind w:left="358" w:right="331"/>
        <w:jc w:val="both"/>
      </w:pPr>
      <w:r>
        <w:rPr/>
        <w:t>La</w:t>
      </w:r>
      <w:r>
        <w:rPr>
          <w:spacing w:val="-13"/>
        </w:rPr>
        <w:t> </w:t>
      </w:r>
      <w:r>
        <w:rPr/>
        <w:t>Dirección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Mejoramiento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Vivienda</w:t>
      </w:r>
      <w:r>
        <w:rPr>
          <w:spacing w:val="-11"/>
        </w:rPr>
        <w:t> </w:t>
      </w:r>
      <w:r>
        <w:rPr/>
        <w:t>atendió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467</w:t>
      </w:r>
      <w:r>
        <w:rPr>
          <w:spacing w:val="-12"/>
        </w:rPr>
        <w:t> </w:t>
      </w:r>
      <w:r>
        <w:rPr/>
        <w:t>ciudadanos(as),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representan</w:t>
      </w:r>
      <w:r>
        <w:rPr>
          <w:spacing w:val="-64"/>
        </w:rPr>
        <w:t> </w:t>
      </w:r>
      <w:r>
        <w:rPr/>
        <w:t>el 20,59% del total que se acercaron a la CVP durante junio del 2022. En su mayoría</w:t>
      </w:r>
      <w:r>
        <w:rPr>
          <w:spacing w:val="1"/>
        </w:rPr>
        <w:t> </w:t>
      </w:r>
      <w:r>
        <w:rPr/>
        <w:t>solicitaron</w:t>
      </w:r>
      <w:r>
        <w:rPr>
          <w:spacing w:val="-3"/>
        </w:rPr>
        <w:t> </w:t>
      </w:r>
      <w:r>
        <w:rPr/>
        <w:t>información</w:t>
      </w:r>
      <w:r>
        <w:rPr>
          <w:spacing w:val="-6"/>
        </w:rPr>
        <w:t> </w:t>
      </w:r>
      <w:r>
        <w:rPr/>
        <w:t>sobre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terrazas,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67,02%</w:t>
      </w:r>
      <w:r>
        <w:rPr>
          <w:spacing w:val="-4"/>
        </w:rPr>
        <w:t> </w:t>
      </w:r>
      <w:r>
        <w:rPr/>
        <w:t>(313)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ciudadanos(as).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2703"/>
        <w:gridCol w:w="1952"/>
      </w:tblGrid>
      <w:tr>
        <w:trPr>
          <w:trHeight w:val="516" w:hRule="atLeast"/>
        </w:trPr>
        <w:tc>
          <w:tcPr>
            <w:tcW w:w="9331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110"/>
              <w:ind w:left="2096" w:right="229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49" w:hRule="atLeast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1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35" w:lineRule="auto" w:before="73"/>
              <w:ind w:left="537" w:right="429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83"/>
              <w:ind w:left="27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4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119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6"/>
              <w:ind w:left="1153" w:right="1126"/>
              <w:jc w:val="center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6"/>
              <w:ind w:left="271" w:right="254"/>
              <w:jc w:val="center"/>
              <w:rPr>
                <w:sz w:val="22"/>
              </w:rPr>
            </w:pPr>
            <w:r>
              <w:rPr>
                <w:sz w:val="22"/>
              </w:rPr>
              <w:t>67,02%</w:t>
            </w:r>
          </w:p>
        </w:tc>
      </w:tr>
      <w:tr>
        <w:trPr>
          <w:trHeight w:val="54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66" w:lineRule="exact"/>
              <w:ind w:left="119" w:right="718"/>
              <w:rPr>
                <w:sz w:val="22"/>
              </w:rPr>
            </w:pPr>
            <w:r>
              <w:rPr>
                <w:sz w:val="22"/>
              </w:rPr>
              <w:t>Actos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reconocimiento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curaduría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53" w:right="1126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271" w:right="254"/>
              <w:jc w:val="center"/>
              <w:rPr>
                <w:sz w:val="22"/>
              </w:rPr>
            </w:pPr>
            <w:r>
              <w:rPr>
                <w:sz w:val="22"/>
              </w:rPr>
              <w:t>28,69%</w:t>
            </w:r>
          </w:p>
        </w:tc>
      </w:tr>
      <w:tr>
        <w:trPr>
          <w:trHeight w:val="553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70" w:lineRule="atLeast"/>
              <w:ind w:left="119" w:right="843"/>
              <w:rPr>
                <w:sz w:val="22"/>
              </w:rPr>
            </w:pPr>
            <w:r>
              <w:rPr>
                <w:sz w:val="22"/>
              </w:rPr>
              <w:t>Información general de mejoramiento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1153" w:right="1125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7"/>
              <w:ind w:left="271" w:right="249"/>
              <w:jc w:val="center"/>
              <w:rPr>
                <w:sz w:val="22"/>
              </w:rPr>
            </w:pPr>
            <w:r>
              <w:rPr>
                <w:sz w:val="22"/>
              </w:rPr>
              <w:t>4,28%</w:t>
            </w:r>
          </w:p>
        </w:tc>
      </w:tr>
      <w:tr>
        <w:trPr>
          <w:trHeight w:val="36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044" w:right="18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153" w:right="11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467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71" w:right="24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5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10"/>
        <w:rPr>
          <w:rFonts w:ascii="Calibri"/>
          <w:sz w:val="29"/>
        </w:rPr>
      </w:pPr>
    </w:p>
    <w:p>
      <w:pPr>
        <w:pStyle w:val="Heading1"/>
        <w:numPr>
          <w:ilvl w:val="0"/>
          <w:numId w:val="2"/>
        </w:numPr>
        <w:tabs>
          <w:tab w:pos="956" w:val="left" w:leader="none"/>
        </w:tabs>
        <w:spacing w:line="240" w:lineRule="auto" w:before="0" w:after="0"/>
        <w:ind w:left="955" w:right="0" w:hanging="363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8"/>
          <w:u w:val="thick"/>
        </w:rPr>
        <w:t> </w:t>
      </w:r>
      <w:r>
        <w:rPr>
          <w:u w:val="thick"/>
        </w:rPr>
        <w:t>Financiera</w:t>
      </w:r>
    </w:p>
    <w:p>
      <w:pPr>
        <w:pStyle w:val="BodyText"/>
        <w:spacing w:line="237" w:lineRule="auto" w:before="201"/>
        <w:ind w:left="358" w:right="783"/>
        <w:jc w:val="both"/>
      </w:pPr>
      <w:r>
        <w:rPr/>
        <w:t>La</w:t>
      </w:r>
      <w:r>
        <w:rPr>
          <w:spacing w:val="-9"/>
        </w:rPr>
        <w:t> </w:t>
      </w:r>
      <w:r>
        <w:rPr/>
        <w:t>Subdirección</w:t>
      </w:r>
      <w:r>
        <w:rPr>
          <w:spacing w:val="-8"/>
        </w:rPr>
        <w:t> </w:t>
      </w:r>
      <w:r>
        <w:rPr/>
        <w:t>Financiera</w:t>
      </w:r>
      <w:r>
        <w:rPr>
          <w:spacing w:val="-8"/>
        </w:rPr>
        <w:t> </w:t>
      </w:r>
      <w:r>
        <w:rPr/>
        <w:t>atendió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25</w:t>
      </w:r>
      <w:r>
        <w:rPr>
          <w:spacing w:val="-9"/>
        </w:rPr>
        <w:t> </w:t>
      </w:r>
      <w:r>
        <w:rPr/>
        <w:t>ciudadanos(as)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equivale</w:t>
      </w:r>
      <w:r>
        <w:rPr>
          <w:spacing w:val="-9"/>
        </w:rPr>
        <w:t> </w:t>
      </w:r>
      <w:r>
        <w:rPr/>
        <w:t>al</w:t>
      </w:r>
      <w:r>
        <w:rPr>
          <w:spacing w:val="-7"/>
        </w:rPr>
        <w:t> </w:t>
      </w:r>
      <w:r>
        <w:rPr/>
        <w:t>1,10%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5"/>
        </w:rPr>
        <w:t> </w:t>
      </w:r>
      <w:r>
        <w:rPr/>
        <w:t>ciudadanos(as) atendidos(as) durante junio del 2022; de los cuales, 10 (40,00%) se</w:t>
      </w:r>
      <w:r>
        <w:rPr>
          <w:spacing w:val="1"/>
        </w:rPr>
        <w:t> </w:t>
      </w:r>
      <w:r>
        <w:rPr/>
        <w:t>acercaron</w:t>
      </w:r>
      <w:r>
        <w:rPr>
          <w:spacing w:val="-16"/>
        </w:rPr>
        <w:t> </w:t>
      </w:r>
      <w:r>
        <w:rPr/>
        <w:t>para</w:t>
      </w:r>
      <w:r>
        <w:rPr>
          <w:spacing w:val="-8"/>
        </w:rPr>
        <w:t> </w:t>
      </w:r>
      <w:r>
        <w:rPr/>
        <w:t>acuerdo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pago.</w:t>
      </w:r>
    </w:p>
    <w:p>
      <w:pPr>
        <w:spacing w:after="0" w:line="237" w:lineRule="auto"/>
        <w:jc w:val="both"/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spacing w:before="2"/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40"/>
        <w:gridCol w:w="2024"/>
      </w:tblGrid>
      <w:tr>
        <w:trPr>
          <w:trHeight w:val="477" w:hRule="atLeast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1"/>
              <w:ind w:left="3054" w:right="3192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FINANCIERA</w:t>
            </w:r>
          </w:p>
        </w:tc>
      </w:tr>
      <w:tr>
        <w:trPr>
          <w:trHeight w:val="563" w:hRule="atLeast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77"/>
              <w:ind w:left="17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line="250" w:lineRule="atLeast" w:before="38"/>
              <w:ind w:left="438" w:right="482" w:hanging="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77"/>
              <w:ind w:left="3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80"/>
              <w:ind w:left="340"/>
              <w:rPr>
                <w:sz w:val="22"/>
              </w:rPr>
            </w:pPr>
            <w:r>
              <w:rPr>
                <w:sz w:val="22"/>
              </w:rPr>
              <w:t>Acuerdo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80"/>
              <w:ind w:left="126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688"/>
              <w:rPr>
                <w:sz w:val="22"/>
              </w:rPr>
            </w:pPr>
            <w:r>
              <w:rPr>
                <w:sz w:val="22"/>
              </w:rPr>
              <w:t>40,00%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2" w:lineRule="exact" w:before="80"/>
              <w:ind w:left="340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2" w:lineRule="exact" w:before="80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59"/>
              <w:ind w:left="688"/>
              <w:rPr>
                <w:sz w:val="22"/>
              </w:rPr>
            </w:pPr>
            <w:r>
              <w:rPr>
                <w:sz w:val="22"/>
              </w:rPr>
              <w:t>32,00%</w:t>
            </w:r>
          </w:p>
        </w:tc>
      </w:tr>
      <w:tr>
        <w:trPr>
          <w:trHeight w:val="349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80"/>
              <w:ind w:left="340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talonario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 w:before="80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6"/>
              <w:ind w:left="688"/>
              <w:rPr>
                <w:sz w:val="22"/>
              </w:rPr>
            </w:pPr>
            <w:r>
              <w:rPr>
                <w:sz w:val="22"/>
              </w:rPr>
              <w:t>16,00%</w:t>
            </w:r>
          </w:p>
        </w:tc>
      </w:tr>
      <w:tr>
        <w:trPr>
          <w:trHeight w:val="354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61"/>
              <w:ind w:left="340"/>
              <w:rPr>
                <w:sz w:val="22"/>
              </w:rPr>
            </w:pPr>
            <w:r>
              <w:rPr>
                <w:sz w:val="22"/>
              </w:rPr>
              <w:t>Expedición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61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61"/>
              <w:ind w:left="142" w:right="227"/>
              <w:jc w:val="center"/>
              <w:rPr>
                <w:sz w:val="22"/>
              </w:rPr>
            </w:pPr>
            <w:r>
              <w:rPr>
                <w:sz w:val="22"/>
              </w:rPr>
              <w:t>8,00%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80"/>
              <w:ind w:left="340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59"/>
              <w:ind w:left="243" w:right="216"/>
              <w:jc w:val="center"/>
              <w:rPr>
                <w:sz w:val="22"/>
              </w:rPr>
            </w:pPr>
            <w:r>
              <w:rPr>
                <w:sz w:val="22"/>
              </w:rPr>
              <w:t>4,00%</w:t>
            </w:r>
          </w:p>
        </w:tc>
      </w:tr>
      <w:tr>
        <w:trPr>
          <w:trHeight w:val="369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9"/>
              <w:ind w:left="1697" w:right="205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9"/>
              <w:ind w:left="12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25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39"/>
              <w:ind w:left="58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31" w:lineRule="exact" w:before="0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1"/>
        <w:numPr>
          <w:ilvl w:val="0"/>
          <w:numId w:val="2"/>
        </w:numPr>
        <w:tabs>
          <w:tab w:pos="1076" w:val="left" w:leader="none"/>
        </w:tabs>
        <w:spacing w:line="240" w:lineRule="auto" w:before="0" w:after="0"/>
        <w:ind w:left="1075" w:right="0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Barrios</w:t>
      </w:r>
    </w:p>
    <w:p>
      <w:pPr>
        <w:pStyle w:val="BodyText"/>
        <w:spacing w:before="188"/>
        <w:ind w:left="254" w:right="158"/>
        <w:jc w:val="both"/>
      </w:pPr>
      <w:r>
        <w:rPr/>
        <w:t>La</w:t>
      </w:r>
      <w:r>
        <w:rPr>
          <w:spacing w:val="7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Mejoramiento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Barrios</w:t>
      </w:r>
      <w:r>
        <w:rPr>
          <w:spacing w:val="-6"/>
        </w:rPr>
        <w:t> </w:t>
      </w:r>
      <w:r>
        <w:rPr/>
        <w:t>atendió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1</w:t>
      </w:r>
      <w:r>
        <w:rPr>
          <w:spacing w:val="-12"/>
        </w:rPr>
        <w:t> </w:t>
      </w:r>
      <w:r>
        <w:rPr/>
        <w:t>ciudadanos(as),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equivale</w:t>
      </w:r>
      <w:r>
        <w:rPr>
          <w:spacing w:val="-3"/>
        </w:rPr>
        <w:t> </w:t>
      </w:r>
      <w:r>
        <w:rPr/>
        <w:t>al</w:t>
      </w:r>
      <w:r>
        <w:rPr>
          <w:spacing w:val="7"/>
        </w:rPr>
        <w:t> </w:t>
      </w:r>
      <w:r>
        <w:rPr/>
        <w:t>0,04%</w:t>
      </w:r>
      <w:r>
        <w:rPr>
          <w:spacing w:val="-65"/>
        </w:rPr>
        <w:t> </w:t>
      </w:r>
      <w:r>
        <w:rPr/>
        <w:t>de los ciudadanos(as) atendidos(a) durante junio del 2022; el cual se acercó para solicitar</w:t>
      </w:r>
      <w:r>
        <w:rPr>
          <w:spacing w:val="1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el proceso.</w:t>
      </w: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4"/>
      </w:tblGrid>
      <w:tr>
        <w:trPr>
          <w:trHeight w:val="475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1"/>
              <w:ind w:left="2139" w:right="2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BARRIOS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9"/>
              <w:ind w:left="602" w:right="460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420" w:right="390"/>
              <w:jc w:val="center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0"/>
              <w:ind w:left="243" w:right="213"/>
              <w:jc w:val="center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416" w:right="39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before="28"/>
              <w:ind w:left="243" w:right="2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Heading1"/>
        <w:numPr>
          <w:ilvl w:val="0"/>
          <w:numId w:val="2"/>
        </w:numPr>
        <w:tabs>
          <w:tab w:pos="1106" w:val="left" w:leader="none"/>
          <w:tab w:pos="1107" w:val="left" w:leader="none"/>
        </w:tabs>
        <w:spacing w:line="240" w:lineRule="auto" w:before="176" w:after="0"/>
        <w:ind w:left="1106" w:right="0" w:hanging="428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6"/>
          <w:u w:val="thick"/>
        </w:rPr>
        <w:t> </w:t>
      </w:r>
      <w:r>
        <w:rPr>
          <w:u w:val="thick"/>
        </w:rPr>
        <w:t>Corporativa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CID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before="1"/>
        <w:ind w:left="396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Dirección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Gestión</w:t>
      </w:r>
      <w:r>
        <w:rPr>
          <w:spacing w:val="-12"/>
        </w:rPr>
        <w:t> </w:t>
      </w:r>
      <w:r>
        <w:rPr>
          <w:spacing w:val="-1"/>
        </w:rPr>
        <w:t>Corporativa</w:t>
      </w:r>
      <w:r>
        <w:rPr>
          <w:spacing w:val="-15"/>
        </w:rPr>
        <w:t> </w:t>
      </w:r>
      <w:r>
        <w:rPr>
          <w:spacing w:val="-1"/>
        </w:rPr>
        <w:t>y</w:t>
      </w:r>
      <w:r>
        <w:rPr>
          <w:spacing w:val="-18"/>
        </w:rPr>
        <w:t> </w:t>
      </w:r>
      <w:r>
        <w:rPr>
          <w:spacing w:val="-1"/>
        </w:rPr>
        <w:t>CID</w:t>
      </w:r>
      <w:r>
        <w:rPr>
          <w:spacing w:val="-15"/>
        </w:rPr>
        <w:t> </w:t>
      </w:r>
      <w:r>
        <w:rPr>
          <w:spacing w:val="-1"/>
        </w:rPr>
        <w:t>atendió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1</w:t>
      </w:r>
      <w:r>
        <w:rPr>
          <w:spacing w:val="-27"/>
        </w:rPr>
        <w:t> </w:t>
      </w:r>
      <w:r>
        <w:rPr>
          <w:spacing w:val="-1"/>
        </w:rPr>
        <w:t>ciudadano(a),</w:t>
      </w:r>
      <w:r>
        <w:rPr>
          <w:spacing w:val="-16"/>
        </w:rPr>
        <w:t> </w:t>
      </w:r>
      <w:r>
        <w:rPr/>
        <w:t>que</w:t>
      </w:r>
      <w:r>
        <w:rPr>
          <w:spacing w:val="-12"/>
        </w:rPr>
        <w:t> </w:t>
      </w:r>
      <w:r>
        <w:rPr/>
        <w:t>equivalenal 0,04%</w:t>
      </w:r>
      <w:r>
        <w:rPr>
          <w:spacing w:val="-63"/>
        </w:rPr>
        <w:t> </w:t>
      </w:r>
      <w:r>
        <w:rPr/>
        <w:t>de los ciudadanos(a) atendidos(a) durante junio del 2022; el cual se acercó para atención</w:t>
      </w:r>
      <w:r>
        <w:rPr>
          <w:spacing w:val="1"/>
        </w:rPr>
        <w:t> </w:t>
      </w:r>
      <w:r>
        <w:rPr/>
        <w:t>del</w:t>
      </w:r>
      <w:r>
        <w:rPr>
          <w:spacing w:val="-6"/>
        </w:rPr>
        <w:t> </w:t>
      </w:r>
      <w:r>
        <w:rPr/>
        <w:t>defensor(a)</w:t>
      </w:r>
      <w:r>
        <w:rPr>
          <w:spacing w:val="-2"/>
        </w:rPr>
        <w:t> </w:t>
      </w:r>
      <w:r>
        <w:rPr/>
        <w:t>a la</w:t>
      </w:r>
      <w:r>
        <w:rPr>
          <w:spacing w:val="-4"/>
        </w:rPr>
        <w:t> </w:t>
      </w:r>
      <w:r>
        <w:rPr/>
        <w:t>ciudadanía.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4"/>
      </w:tblGrid>
      <w:tr>
        <w:trPr>
          <w:trHeight w:val="477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3"/>
              <w:ind w:left="2083" w:right="221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57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544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45"/>
              <w:ind w:left="424" w:right="390"/>
              <w:jc w:val="center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defensor(a)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laciudadanía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2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2"/>
              <w:ind w:left="243" w:right="210"/>
              <w:jc w:val="center"/>
              <w:rPr>
                <w:sz w:val="22"/>
              </w:rPr>
            </w:pPr>
            <w:r>
              <w:rPr>
                <w:sz w:val="22"/>
              </w:rPr>
              <w:t>10,00%</w:t>
            </w:r>
          </w:p>
        </w:tc>
      </w:tr>
      <w:tr>
        <w:trPr>
          <w:trHeight w:val="347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411" w:right="39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6"/>
              <w:ind w:left="243" w:right="2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708" w:footer="2022" w:top="1860" w:bottom="2220" w:left="1020" w:right="1020"/>
        </w:sectPr>
      </w:pPr>
    </w:p>
    <w:p>
      <w:pPr>
        <w:pStyle w:val="Heading1"/>
        <w:numPr>
          <w:ilvl w:val="0"/>
          <w:numId w:val="2"/>
        </w:numPr>
        <w:tabs>
          <w:tab w:pos="1106" w:val="left" w:leader="none"/>
          <w:tab w:pos="1107" w:val="left" w:leader="none"/>
        </w:tabs>
        <w:spacing w:line="240" w:lineRule="auto" w:before="0" w:after="0"/>
        <w:ind w:left="1106" w:right="0" w:hanging="428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Jurídica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358" w:right="161"/>
        <w:jc w:val="both"/>
      </w:pP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Dirección</w:t>
      </w:r>
      <w:r>
        <w:rPr>
          <w:spacing w:val="4"/>
        </w:rPr>
        <w:t> </w:t>
      </w:r>
      <w:r>
        <w:rPr>
          <w:spacing w:val="-1"/>
        </w:rPr>
        <w:t>jurídica</w:t>
      </w:r>
      <w:r>
        <w:rPr>
          <w:spacing w:val="4"/>
        </w:rPr>
        <w:t> </w:t>
      </w:r>
      <w:r>
        <w:rPr>
          <w:spacing w:val="-1"/>
        </w:rPr>
        <w:t>atendió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1</w:t>
      </w:r>
      <w:r>
        <w:rPr>
          <w:spacing w:val="-28"/>
        </w:rPr>
        <w:t> </w:t>
      </w:r>
      <w:r>
        <w:rPr>
          <w:spacing w:val="-1"/>
        </w:rPr>
        <w:t>ciudadano(a),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equivalenal</w:t>
      </w:r>
      <w:r>
        <w:rPr>
          <w:spacing w:val="3"/>
        </w:rPr>
        <w:t> </w:t>
      </w:r>
      <w:r>
        <w:rPr/>
        <w:t>0,04%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ciudadanos(a)</w:t>
      </w:r>
      <w:r>
        <w:rPr>
          <w:spacing w:val="-64"/>
        </w:rPr>
        <w:t> </w:t>
      </w:r>
      <w:r>
        <w:rPr/>
        <w:t>atendidos(a)</w:t>
      </w:r>
      <w:r>
        <w:rPr>
          <w:spacing w:val="-5"/>
        </w:rPr>
        <w:t> </w:t>
      </w:r>
      <w:r>
        <w:rPr/>
        <w:t>durante</w:t>
      </w:r>
      <w:r>
        <w:rPr>
          <w:spacing w:val="2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2022; 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se acercó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solicitar</w:t>
      </w:r>
      <w:r>
        <w:rPr>
          <w:spacing w:val="-6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before="6" w:after="1"/>
        <w:rPr>
          <w:sz w:val="28"/>
        </w:rPr>
      </w:pPr>
    </w:p>
    <w:tbl>
      <w:tblPr>
        <w:tblW w:w="0" w:type="auto"/>
        <w:jc w:val="left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4"/>
      </w:tblGrid>
      <w:tr>
        <w:trPr>
          <w:trHeight w:val="477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3"/>
              <w:ind w:left="2083" w:right="221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55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544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45"/>
              <w:ind w:left="423" w:right="390"/>
              <w:jc w:val="center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2"/>
              <w:ind w:left="3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52"/>
              <w:ind w:left="243" w:right="210"/>
              <w:jc w:val="center"/>
              <w:rPr>
                <w:sz w:val="22"/>
              </w:rPr>
            </w:pPr>
            <w:r>
              <w:rPr>
                <w:sz w:val="22"/>
              </w:rPr>
              <w:t>10,00%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7"/>
              <w:ind w:left="411" w:right="39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7"/>
              <w:ind w:left="3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27"/>
              <w:ind w:left="243" w:right="2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358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Fuente: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SIMA</w:t>
      </w:r>
    </w:p>
    <w:p>
      <w:pPr>
        <w:pStyle w:val="BodyText"/>
        <w:rPr>
          <w:rFonts w:ascii="Calibri"/>
          <w:sz w:val="22"/>
        </w:rPr>
      </w:pPr>
    </w:p>
    <w:p>
      <w:pPr>
        <w:pStyle w:val="Heading1"/>
        <w:numPr>
          <w:ilvl w:val="1"/>
          <w:numId w:val="1"/>
        </w:numPr>
        <w:tabs>
          <w:tab w:pos="4440" w:val="left" w:leader="none"/>
          <w:tab w:pos="4441" w:val="left" w:leader="none"/>
        </w:tabs>
        <w:spacing w:line="240" w:lineRule="auto" w:before="188" w:after="0"/>
        <w:ind w:left="4441" w:right="0" w:hanging="1044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> </w:t>
      </w:r>
      <w:r>
        <w:rPr>
          <w:u w:val="thick"/>
        </w:rPr>
        <w:t>PRIORITARIA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54"/>
        <w:jc w:val="both"/>
      </w:pP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2.268</w:t>
      </w:r>
      <w:r>
        <w:rPr>
          <w:spacing w:val="-1"/>
        </w:rPr>
        <w:t> </w:t>
      </w:r>
      <w:r>
        <w:rPr/>
        <w:t>ciudadanos(as)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acercaron</w:t>
      </w:r>
      <w:r>
        <w:rPr>
          <w:spacing w:val="-1"/>
        </w:rPr>
        <w:t> </w:t>
      </w:r>
      <w:r>
        <w:rPr/>
        <w:t>a la</w:t>
      </w:r>
      <w:r>
        <w:rPr>
          <w:spacing w:val="3"/>
        </w:rPr>
        <w:t> </w:t>
      </w:r>
      <w:r>
        <w:rPr/>
        <w:t>Entidad</w:t>
      </w:r>
      <w:r>
        <w:rPr>
          <w:spacing w:val="-1"/>
        </w:rPr>
        <w:t> </w:t>
      </w:r>
      <w:r>
        <w:rPr/>
        <w:t>durante</w:t>
      </w:r>
      <w:r>
        <w:rPr>
          <w:spacing w:val="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2022,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8,29%</w:t>
      </w:r>
    </w:p>
    <w:p>
      <w:pPr>
        <w:pStyle w:val="BodyText"/>
        <w:spacing w:line="276" w:lineRule="auto" w:before="43"/>
        <w:ind w:left="254" w:right="111"/>
        <w:jc w:val="both"/>
      </w:pPr>
      <w:r>
        <w:rPr>
          <w:spacing w:val="-1"/>
        </w:rPr>
        <w:t>(188)</w:t>
      </w:r>
      <w:r>
        <w:rPr>
          <w:spacing w:val="-15"/>
        </w:rPr>
        <w:t> </w:t>
      </w:r>
      <w:r>
        <w:rPr>
          <w:spacing w:val="-1"/>
        </w:rPr>
        <w:t>ciudadanos(as)</w:t>
      </w:r>
      <w:r>
        <w:rPr>
          <w:spacing w:val="-20"/>
        </w:rPr>
        <w:t> </w:t>
      </w:r>
      <w:r>
        <w:rPr>
          <w:spacing w:val="-1"/>
        </w:rPr>
        <w:t>fueron</w:t>
      </w:r>
      <w:r>
        <w:rPr>
          <w:spacing w:val="-16"/>
        </w:rPr>
        <w:t> </w:t>
      </w:r>
      <w:r>
        <w:rPr/>
        <w:t>atendidos(as)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7"/>
        </w:rPr>
        <w:t> </w:t>
      </w:r>
      <w:r>
        <w:rPr/>
        <w:t>prioritaria.</w:t>
      </w:r>
      <w:r>
        <w:rPr>
          <w:spacing w:val="-16"/>
        </w:rPr>
        <w:t> </w:t>
      </w:r>
      <w:r>
        <w:rPr/>
        <w:t>Se</w:t>
      </w:r>
      <w:r>
        <w:rPr>
          <w:spacing w:val="-18"/>
        </w:rPr>
        <w:t> </w:t>
      </w:r>
      <w:r>
        <w:rPr/>
        <w:t>considera</w:t>
      </w:r>
      <w:r>
        <w:rPr>
          <w:spacing w:val="-17"/>
        </w:rPr>
        <w:t> </w:t>
      </w:r>
      <w:r>
        <w:rPr/>
        <w:t>como</w:t>
      </w:r>
      <w:r>
        <w:rPr>
          <w:spacing w:val="-15"/>
        </w:rPr>
        <w:t> </w:t>
      </w:r>
      <w:r>
        <w:rPr/>
        <w:t>atención</w:t>
      </w:r>
      <w:r>
        <w:rPr>
          <w:spacing w:val="-65"/>
        </w:rPr>
        <w:t> </w:t>
      </w:r>
      <w:r>
        <w:rPr/>
        <w:t>prioritaria a las personas adultas mayores, mujeres lactantes y discapacitados certificados y</w:t>
      </w:r>
      <w:r>
        <w:rPr>
          <w:spacing w:val="-64"/>
        </w:rPr>
        <w:t> </w:t>
      </w:r>
      <w:r>
        <w:rPr/>
        <w:t>no</w:t>
      </w:r>
      <w:r>
        <w:rPr>
          <w:spacing w:val="1"/>
        </w:rPr>
        <w:t> </w:t>
      </w:r>
      <w:r>
        <w:rPr/>
        <w:t>certificados,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Titulación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mayor demanda,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3"/>
        </w:rPr>
        <w:t> </w:t>
      </w:r>
      <w:r>
        <w:rPr/>
        <w:t>36,70%</w:t>
      </w:r>
      <w:r>
        <w:rPr>
          <w:spacing w:val="-3"/>
        </w:rPr>
        <w:t> </w:t>
      </w:r>
      <w:r>
        <w:rPr/>
        <w:t>(69)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ciudadanos(as).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3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3557"/>
        <w:gridCol w:w="2033"/>
      </w:tblGrid>
      <w:tr>
        <w:trPr>
          <w:trHeight w:val="523" w:hRule="atLeast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49"/>
              <w:ind w:left="3187" w:right="360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PRIORITARIA</w:t>
            </w:r>
          </w:p>
        </w:tc>
      </w:tr>
      <w:tr>
        <w:trPr>
          <w:trHeight w:val="695" w:hRule="atLeast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12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3557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6"/>
              <w:ind w:left="901" w:right="878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108"/>
              <w:ind w:left="234" w:right="24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45" w:hRule="atLeast"/>
        </w:trPr>
        <w:tc>
          <w:tcPr>
            <w:tcW w:w="3872" w:type="dxa"/>
          </w:tcPr>
          <w:p>
            <w:pPr>
              <w:pStyle w:val="TableParagraph"/>
              <w:spacing w:before="37"/>
              <w:ind w:left="11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Urbanizaciones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Titulación</w:t>
            </w:r>
          </w:p>
        </w:tc>
        <w:tc>
          <w:tcPr>
            <w:tcW w:w="3557" w:type="dxa"/>
          </w:tcPr>
          <w:p>
            <w:pPr>
              <w:pStyle w:val="TableParagraph"/>
              <w:spacing w:before="37"/>
              <w:ind w:left="1665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033" w:type="dxa"/>
          </w:tcPr>
          <w:p>
            <w:pPr>
              <w:pStyle w:val="TableParagraph"/>
              <w:spacing w:before="37"/>
              <w:ind w:left="234" w:right="191"/>
              <w:jc w:val="center"/>
              <w:rPr>
                <w:sz w:val="22"/>
              </w:rPr>
            </w:pPr>
            <w:r>
              <w:rPr>
                <w:sz w:val="22"/>
              </w:rPr>
              <w:t>36,70%</w:t>
            </w:r>
          </w:p>
        </w:tc>
      </w:tr>
      <w:tr>
        <w:trPr>
          <w:trHeight w:val="590" w:hRule="atLeast"/>
        </w:trPr>
        <w:tc>
          <w:tcPr>
            <w:tcW w:w="3872" w:type="dxa"/>
            <w:shd w:val="clear" w:color="auto" w:fill="DAEBF3"/>
          </w:tcPr>
          <w:p>
            <w:pPr>
              <w:pStyle w:val="TableParagraph"/>
              <w:spacing w:before="162"/>
              <w:ind w:left="11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3557" w:type="dxa"/>
            <w:shd w:val="clear" w:color="auto" w:fill="DAEBF3"/>
          </w:tcPr>
          <w:p>
            <w:pPr>
              <w:pStyle w:val="TableParagraph"/>
              <w:spacing w:before="160"/>
              <w:ind w:left="1665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033" w:type="dxa"/>
            <w:shd w:val="clear" w:color="auto" w:fill="DAEBF3"/>
          </w:tcPr>
          <w:p>
            <w:pPr>
              <w:pStyle w:val="TableParagraph"/>
              <w:spacing w:before="160"/>
              <w:ind w:left="234" w:right="196"/>
              <w:jc w:val="center"/>
              <w:rPr>
                <w:sz w:val="22"/>
              </w:rPr>
            </w:pPr>
            <w:r>
              <w:rPr>
                <w:sz w:val="22"/>
              </w:rPr>
              <w:t>34,04%</w:t>
            </w:r>
          </w:p>
        </w:tc>
      </w:tr>
      <w:tr>
        <w:trPr>
          <w:trHeight w:val="590" w:hRule="atLeast"/>
        </w:trPr>
        <w:tc>
          <w:tcPr>
            <w:tcW w:w="3872" w:type="dxa"/>
          </w:tcPr>
          <w:p>
            <w:pPr>
              <w:pStyle w:val="TableParagraph"/>
              <w:spacing w:line="235" w:lineRule="auto" w:before="34"/>
              <w:ind w:left="119" w:right="954"/>
              <w:rPr>
                <w:sz w:val="22"/>
              </w:rPr>
            </w:pPr>
            <w:r>
              <w:rPr>
                <w:sz w:val="22"/>
              </w:rPr>
              <w:t>Dirección De Mejoramiento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557" w:type="dxa"/>
          </w:tcPr>
          <w:p>
            <w:pPr>
              <w:pStyle w:val="TableParagraph"/>
              <w:spacing w:before="160"/>
              <w:ind w:left="166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033" w:type="dxa"/>
          </w:tcPr>
          <w:p>
            <w:pPr>
              <w:pStyle w:val="TableParagraph"/>
              <w:spacing w:before="160"/>
              <w:ind w:left="234" w:right="191"/>
              <w:jc w:val="center"/>
              <w:rPr>
                <w:sz w:val="22"/>
              </w:rPr>
            </w:pPr>
            <w:r>
              <w:rPr>
                <w:sz w:val="22"/>
              </w:rPr>
              <w:t>27,13%</w:t>
            </w:r>
          </w:p>
        </w:tc>
      </w:tr>
      <w:tr>
        <w:trPr>
          <w:trHeight w:val="345" w:hRule="atLeast"/>
        </w:trPr>
        <w:tc>
          <w:tcPr>
            <w:tcW w:w="3872" w:type="dxa"/>
            <w:shd w:val="clear" w:color="auto" w:fill="DAEBF3"/>
          </w:tcPr>
          <w:p>
            <w:pPr>
              <w:pStyle w:val="TableParagraph"/>
              <w:spacing w:before="40"/>
              <w:ind w:left="119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Financiera</w:t>
            </w:r>
          </w:p>
        </w:tc>
        <w:tc>
          <w:tcPr>
            <w:tcW w:w="3557" w:type="dxa"/>
            <w:shd w:val="clear" w:color="auto" w:fill="DAEBF3"/>
          </w:tcPr>
          <w:p>
            <w:pPr>
              <w:pStyle w:val="TableParagraph"/>
              <w:spacing w:before="37"/>
              <w:ind w:left="172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33" w:type="dxa"/>
            <w:shd w:val="clear" w:color="auto" w:fill="DAEBF3"/>
          </w:tcPr>
          <w:p>
            <w:pPr>
              <w:pStyle w:val="TableParagraph"/>
              <w:spacing w:before="37"/>
              <w:ind w:left="234" w:right="196"/>
              <w:jc w:val="center"/>
              <w:rPr>
                <w:sz w:val="22"/>
              </w:rPr>
            </w:pPr>
            <w:r>
              <w:rPr>
                <w:sz w:val="22"/>
              </w:rPr>
              <w:t>1,06%</w:t>
            </w:r>
          </w:p>
        </w:tc>
      </w:tr>
      <w:tr>
        <w:trPr>
          <w:trHeight w:val="345" w:hRule="atLeast"/>
        </w:trPr>
        <w:tc>
          <w:tcPr>
            <w:tcW w:w="3872" w:type="dxa"/>
          </w:tcPr>
          <w:p>
            <w:pPr>
              <w:pStyle w:val="TableParagraph"/>
              <w:spacing w:before="40"/>
              <w:ind w:left="11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Barrios</w:t>
            </w:r>
          </w:p>
        </w:tc>
        <w:tc>
          <w:tcPr>
            <w:tcW w:w="3557" w:type="dxa"/>
          </w:tcPr>
          <w:p>
            <w:pPr>
              <w:pStyle w:val="TableParagraph"/>
              <w:spacing w:before="37"/>
              <w:ind w:left="172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33" w:type="dxa"/>
          </w:tcPr>
          <w:p>
            <w:pPr>
              <w:pStyle w:val="TableParagraph"/>
              <w:spacing w:before="37"/>
              <w:ind w:left="234" w:right="196"/>
              <w:jc w:val="center"/>
              <w:rPr>
                <w:sz w:val="22"/>
              </w:rPr>
            </w:pPr>
            <w:r>
              <w:rPr>
                <w:sz w:val="22"/>
              </w:rPr>
              <w:t>0,53%</w:t>
            </w:r>
          </w:p>
        </w:tc>
      </w:tr>
      <w:tr>
        <w:trPr>
          <w:trHeight w:val="348" w:hRule="atLeast"/>
        </w:trPr>
        <w:tc>
          <w:tcPr>
            <w:tcW w:w="3872" w:type="dxa"/>
            <w:shd w:val="clear" w:color="auto" w:fill="DAEBF3"/>
          </w:tcPr>
          <w:p>
            <w:pPr>
              <w:pStyle w:val="TableParagraph"/>
              <w:spacing w:before="40"/>
              <w:ind w:left="119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Jurídica</w:t>
            </w:r>
          </w:p>
        </w:tc>
        <w:tc>
          <w:tcPr>
            <w:tcW w:w="3557" w:type="dxa"/>
            <w:shd w:val="clear" w:color="auto" w:fill="DAEBF3"/>
          </w:tcPr>
          <w:p>
            <w:pPr>
              <w:pStyle w:val="TableParagraph"/>
              <w:spacing w:before="40"/>
              <w:ind w:left="172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33" w:type="dxa"/>
            <w:shd w:val="clear" w:color="auto" w:fill="DAEBF3"/>
          </w:tcPr>
          <w:p>
            <w:pPr>
              <w:pStyle w:val="TableParagraph"/>
              <w:spacing w:before="40"/>
              <w:ind w:left="234" w:right="196"/>
              <w:jc w:val="center"/>
              <w:rPr>
                <w:sz w:val="22"/>
              </w:rPr>
            </w:pPr>
            <w:r>
              <w:rPr>
                <w:sz w:val="22"/>
              </w:rPr>
              <w:t>0,53%</w:t>
            </w:r>
          </w:p>
        </w:tc>
      </w:tr>
      <w:tr>
        <w:trPr>
          <w:trHeight w:val="347" w:hRule="atLeast"/>
        </w:trPr>
        <w:tc>
          <w:tcPr>
            <w:tcW w:w="3872" w:type="dxa"/>
          </w:tcPr>
          <w:p>
            <w:pPr>
              <w:pStyle w:val="TableParagraph"/>
              <w:spacing w:before="9"/>
              <w:ind w:left="1366" w:right="172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557" w:type="dxa"/>
          </w:tcPr>
          <w:p>
            <w:pPr>
              <w:pStyle w:val="TableParagraph"/>
              <w:spacing w:before="9"/>
              <w:ind w:left="16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188</w:t>
            </w:r>
          </w:p>
        </w:tc>
        <w:tc>
          <w:tcPr>
            <w:tcW w:w="2033" w:type="dxa"/>
          </w:tcPr>
          <w:p>
            <w:pPr>
              <w:pStyle w:val="TableParagraph"/>
              <w:spacing w:before="9"/>
              <w:ind w:left="234" w:right="19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4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BodyText"/>
        <w:ind w:left="358"/>
      </w:pPr>
      <w:r>
        <w:rPr/>
        <w:t>De</w:t>
      </w:r>
      <w:r>
        <w:rPr>
          <w:spacing w:val="46"/>
        </w:rPr>
        <w:t> </w:t>
      </w:r>
      <w:r>
        <w:rPr/>
        <w:t>los</w:t>
      </w:r>
      <w:r>
        <w:rPr>
          <w:spacing w:val="48"/>
        </w:rPr>
        <w:t> </w:t>
      </w:r>
      <w:r>
        <w:rPr/>
        <w:t>188</w:t>
      </w:r>
      <w:r>
        <w:rPr>
          <w:spacing w:val="46"/>
        </w:rPr>
        <w:t> </w:t>
      </w:r>
      <w:r>
        <w:rPr/>
        <w:t>ciudadanos(as)</w:t>
      </w:r>
      <w:r>
        <w:rPr>
          <w:spacing w:val="46"/>
        </w:rPr>
        <w:t> </w:t>
      </w:r>
      <w:r>
        <w:rPr/>
        <w:t>con</w:t>
      </w:r>
      <w:r>
        <w:rPr>
          <w:spacing w:val="47"/>
        </w:rPr>
        <w:t> </w:t>
      </w:r>
      <w:r>
        <w:rPr/>
        <w:t>atención</w:t>
      </w:r>
      <w:r>
        <w:rPr>
          <w:spacing w:val="49"/>
        </w:rPr>
        <w:t> </w:t>
      </w:r>
      <w:r>
        <w:rPr/>
        <w:t>prioritaria</w:t>
      </w:r>
      <w:r>
        <w:rPr>
          <w:spacing w:val="50"/>
        </w:rPr>
        <w:t> </w:t>
      </w:r>
      <w:r>
        <w:rPr/>
        <w:t>durante</w:t>
      </w:r>
      <w:r>
        <w:rPr>
          <w:spacing w:val="54"/>
        </w:rPr>
        <w:t> </w:t>
      </w:r>
      <w:r>
        <w:rPr/>
        <w:t>junio</w:t>
      </w:r>
      <w:r>
        <w:rPr>
          <w:spacing w:val="51"/>
        </w:rPr>
        <w:t> </w:t>
      </w:r>
      <w:r>
        <w:rPr/>
        <w:t>del</w:t>
      </w:r>
      <w:r>
        <w:rPr>
          <w:spacing w:val="51"/>
        </w:rPr>
        <w:t> </w:t>
      </w:r>
      <w:r>
        <w:rPr/>
        <w:t>2022,</w:t>
      </w:r>
      <w:r>
        <w:rPr>
          <w:spacing w:val="48"/>
        </w:rPr>
        <w:t> </w:t>
      </w:r>
      <w:r>
        <w:rPr/>
        <w:t>los</w:t>
      </w:r>
      <w:r>
        <w:rPr>
          <w:spacing w:val="47"/>
        </w:rPr>
        <w:t> </w:t>
      </w:r>
      <w:r>
        <w:rPr/>
        <w:t>adultos</w:t>
      </w:r>
      <w:r>
        <w:rPr>
          <w:spacing w:val="-64"/>
        </w:rPr>
        <w:t> </w:t>
      </w:r>
      <w:r>
        <w:rPr/>
        <w:t>mayores</w:t>
      </w:r>
      <w:r>
        <w:rPr>
          <w:spacing w:val="10"/>
        </w:rPr>
        <w:t> </w:t>
      </w:r>
      <w:r>
        <w:rPr/>
        <w:t>fueron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más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acercaron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18"/>
        </w:rPr>
        <w:t> </w:t>
      </w:r>
      <w:r>
        <w:rPr/>
        <w:t>Entidad,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/>
        <w:t>una</w:t>
      </w:r>
      <w:r>
        <w:rPr>
          <w:spacing w:val="13"/>
        </w:rPr>
        <w:t> </w:t>
      </w:r>
      <w:r>
        <w:rPr/>
        <w:t>participación</w:t>
      </w:r>
      <w:r>
        <w:rPr>
          <w:spacing w:val="11"/>
        </w:rPr>
        <w:t> </w:t>
      </w:r>
      <w:r>
        <w:rPr/>
        <w:t>del</w:t>
      </w:r>
      <w:r>
        <w:rPr>
          <w:spacing w:val="16"/>
        </w:rPr>
        <w:t> </w:t>
      </w:r>
      <w:r>
        <w:rPr/>
        <w:t>84,57%</w:t>
      </w:r>
    </w:p>
    <w:p>
      <w:pPr>
        <w:pStyle w:val="BodyText"/>
        <w:ind w:left="358"/>
      </w:pPr>
      <w:r>
        <w:rPr/>
        <w:t>(159)</w:t>
      </w:r>
      <w:r>
        <w:rPr>
          <w:spacing w:val="-3"/>
        </w:rPr>
        <w:t> </w:t>
      </w:r>
      <w:r>
        <w:rPr/>
        <w:t>ciudadanos(as).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84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1"/>
        <w:gridCol w:w="3315"/>
        <w:gridCol w:w="2163"/>
      </w:tblGrid>
      <w:tr>
        <w:trPr>
          <w:trHeight w:val="331" w:hRule="atLeast"/>
        </w:trPr>
        <w:tc>
          <w:tcPr>
            <w:tcW w:w="9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line="237" w:lineRule="exact" w:before="74"/>
              <w:ind w:left="3733" w:right="356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PRIORIDAD</w:t>
            </w:r>
          </w:p>
        </w:tc>
      </w:tr>
      <w:tr>
        <w:trPr>
          <w:trHeight w:val="532" w:hRule="atLeast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(A)</w:t>
            </w:r>
            <w:r>
              <w:rPr>
                <w:rFonts w:asci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PRIORITARIO</w:t>
            </w: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  <w:shd w:val="clear" w:color="auto" w:fill="2E849B"/>
          </w:tcPr>
          <w:p>
            <w:pPr>
              <w:pStyle w:val="TableParagraph"/>
              <w:spacing w:line="240" w:lineRule="atLeast" w:before="32"/>
              <w:ind w:left="80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63" w:type="dxa"/>
            <w:tcBorders>
              <w:top w:val="nil"/>
              <w:left w:val="nil"/>
            </w:tcBorders>
            <w:shd w:val="clear" w:color="auto" w:fill="2E849B"/>
          </w:tcPr>
          <w:p>
            <w:pPr>
              <w:pStyle w:val="TableParagraph"/>
              <w:spacing w:before="139"/>
              <w:ind w:left="3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285" w:hRule="atLeast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52" w:lineRule="exact" w:before="13"/>
              <w:ind w:left="119"/>
              <w:rPr>
                <w:sz w:val="22"/>
              </w:rPr>
            </w:pPr>
            <w:r>
              <w:rPr>
                <w:sz w:val="22"/>
              </w:rPr>
              <w:t>Adulto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331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7" w:lineRule="exact" w:before="18"/>
              <w:ind w:left="1358" w:right="1374"/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2163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7" w:lineRule="exact" w:before="18"/>
              <w:ind w:left="743" w:right="711"/>
              <w:jc w:val="center"/>
              <w:rPr>
                <w:sz w:val="22"/>
              </w:rPr>
            </w:pPr>
            <w:r>
              <w:rPr>
                <w:sz w:val="22"/>
              </w:rPr>
              <w:t>84,57%</w:t>
            </w:r>
          </w:p>
        </w:tc>
      </w:tr>
      <w:tr>
        <w:trPr>
          <w:trHeight w:val="337" w:hRule="atLeast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66"/>
              <w:ind w:left="119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left="1457" w:right="136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left="743" w:right="711"/>
              <w:jc w:val="center"/>
              <w:rPr>
                <w:sz w:val="22"/>
              </w:rPr>
            </w:pPr>
            <w:r>
              <w:rPr>
                <w:sz w:val="22"/>
              </w:rPr>
              <w:t>6,38%</w:t>
            </w:r>
          </w:p>
        </w:tc>
      </w:tr>
      <w:tr>
        <w:trPr>
          <w:trHeight w:val="388" w:hRule="atLeast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98"/>
              <w:ind w:left="119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niños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brazos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 años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9" w:lineRule="exact" w:before="119"/>
              <w:ind w:left="9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line="249" w:lineRule="exact" w:before="119"/>
              <w:ind w:left="743" w:right="711"/>
              <w:jc w:val="center"/>
              <w:rPr>
                <w:sz w:val="22"/>
              </w:rPr>
            </w:pPr>
            <w:r>
              <w:rPr>
                <w:sz w:val="22"/>
              </w:rPr>
              <w:t>4,79%</w:t>
            </w:r>
          </w:p>
        </w:tc>
      </w:tr>
      <w:tr>
        <w:trPr>
          <w:trHeight w:val="285" w:hRule="atLeast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2" w:lineRule="exact" w:before="13"/>
              <w:ind w:left="119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7" w:lineRule="exact" w:before="18"/>
              <w:ind w:left="9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7" w:lineRule="exact" w:before="18"/>
              <w:ind w:left="743" w:right="711"/>
              <w:jc w:val="center"/>
              <w:rPr>
                <w:sz w:val="22"/>
              </w:rPr>
            </w:pPr>
            <w:r>
              <w:rPr>
                <w:sz w:val="22"/>
              </w:rPr>
              <w:t>4,26%</w:t>
            </w:r>
          </w:p>
        </w:tc>
      </w:tr>
      <w:tr>
        <w:trPr>
          <w:trHeight w:val="270" w:hRule="atLeast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39" w:lineRule="exact" w:before="12"/>
              <w:ind w:left="1440" w:right="179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37" w:lineRule="exact" w:before="14"/>
              <w:ind w:left="1457" w:right="130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188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>
            <w:pPr>
              <w:pStyle w:val="TableParagraph"/>
              <w:spacing w:line="237" w:lineRule="exact" w:before="14"/>
              <w:ind w:left="5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28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</w:rPr>
      </w:pPr>
    </w:p>
    <w:p>
      <w:pPr>
        <w:pStyle w:val="Heading1"/>
        <w:numPr>
          <w:ilvl w:val="0"/>
          <w:numId w:val="1"/>
        </w:numPr>
        <w:tabs>
          <w:tab w:pos="956" w:val="left" w:leader="none"/>
          <w:tab w:pos="2945" w:val="left" w:leader="none"/>
          <w:tab w:pos="3653" w:val="left" w:leader="none"/>
          <w:tab w:pos="6486" w:val="left" w:leader="none"/>
          <w:tab w:pos="7902" w:val="left" w:leader="none"/>
        </w:tabs>
        <w:spacing w:line="240" w:lineRule="auto" w:before="0" w:after="0"/>
        <w:ind w:left="955" w:right="0" w:hanging="361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> </w:t>
      </w:r>
      <w:r>
        <w:rPr>
          <w:u w:val="thick"/>
        </w:rPr>
        <w:t>DE</w:t>
        <w:tab/>
        <w:t>LA</w:t>
        <w:tab/>
        <w:t>ATENCIÓN</w:t>
      </w:r>
      <w:r>
        <w:rPr>
          <w:spacing w:val="97"/>
          <w:u w:val="thick"/>
        </w:rPr>
        <w:t> </w:t>
      </w:r>
      <w:r>
        <w:rPr>
          <w:u w:val="thick"/>
        </w:rPr>
        <w:t>POR</w:t>
      </w:r>
      <w:r>
        <w:rPr>
          <w:spacing w:val="118"/>
          <w:u w:val="thick"/>
        </w:rPr>
        <w:t> </w:t>
      </w:r>
      <w:r>
        <w:rPr>
          <w:u w:val="thick"/>
        </w:rPr>
        <w:t>EL</w:t>
        <w:tab/>
        <w:t>CANAL</w:t>
        <w:tab/>
        <w:t>TELEFÓNICO</w:t>
      </w:r>
    </w:p>
    <w:p>
      <w:pPr>
        <w:tabs>
          <w:tab w:pos="1529" w:val="left" w:leader="none"/>
        </w:tabs>
        <w:spacing w:before="0"/>
        <w:ind w:left="95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 </w:t>
        <w:tab/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5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4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DEPENDENCIAS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12" w:right="112"/>
        <w:jc w:val="both"/>
      </w:pPr>
      <w:r>
        <w:rPr/>
        <w:t>La</w:t>
      </w:r>
      <w:r>
        <w:rPr>
          <w:spacing w:val="-5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canal</w:t>
      </w:r>
      <w:r>
        <w:rPr>
          <w:spacing w:val="-5"/>
        </w:rPr>
        <w:t> </w:t>
      </w:r>
      <w:r>
        <w:rPr/>
        <w:t>telefónico,</w:t>
      </w:r>
      <w:r>
        <w:rPr>
          <w:spacing w:val="-6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conmutador</w:t>
      </w:r>
      <w:r>
        <w:rPr>
          <w:spacing w:val="-5"/>
        </w:rPr>
        <w:t> </w:t>
      </w:r>
      <w:r>
        <w:rPr/>
        <w:t>(157)</w:t>
      </w:r>
      <w:r>
        <w:rPr>
          <w:spacing w:val="-5"/>
        </w:rPr>
        <w:t> </w:t>
      </w:r>
      <w:r>
        <w:rPr/>
        <w:t>3494520/50,</w:t>
      </w:r>
      <w:r>
        <w:rPr>
          <w:spacing w:val="-6"/>
        </w:rPr>
        <w:t> </w:t>
      </w:r>
      <w:r>
        <w:rPr/>
        <w:t>extensiones</w:t>
      </w:r>
      <w:r>
        <w:rPr>
          <w:spacing w:val="-5"/>
        </w:rPr>
        <w:t> </w:t>
      </w:r>
      <w:r>
        <w:rPr/>
        <w:t>0,</w:t>
      </w:r>
      <w:r>
        <w:rPr>
          <w:spacing w:val="-64"/>
        </w:rPr>
        <w:t> </w:t>
      </w:r>
      <w:r>
        <w:rPr/>
        <w:t>160,</w:t>
      </w:r>
      <w:r>
        <w:rPr>
          <w:spacing w:val="-10"/>
        </w:rPr>
        <w:t> </w:t>
      </w:r>
      <w:r>
        <w:rPr/>
        <w:t>161,</w:t>
      </w:r>
      <w:r>
        <w:rPr>
          <w:spacing w:val="-9"/>
        </w:rPr>
        <w:t> </w:t>
      </w:r>
      <w:r>
        <w:rPr/>
        <w:t>163,</w:t>
      </w:r>
      <w:r>
        <w:rPr>
          <w:spacing w:val="-9"/>
        </w:rPr>
        <w:t> </w:t>
      </w:r>
      <w:r>
        <w:rPr/>
        <w:t>164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165,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cuales</w:t>
      </w:r>
      <w:r>
        <w:rPr>
          <w:spacing w:val="-9"/>
        </w:rPr>
        <w:t> </w:t>
      </w:r>
      <w:r>
        <w:rPr/>
        <w:t>son</w:t>
      </w:r>
      <w:r>
        <w:rPr>
          <w:spacing w:val="-8"/>
        </w:rPr>
        <w:t> </w:t>
      </w:r>
      <w:r>
        <w:rPr/>
        <w:t>gestionadas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7"/>
        </w:rPr>
        <w:t> </w:t>
      </w:r>
      <w:r>
        <w:rPr/>
        <w:t>proceso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Servicio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Ciudadano,</w:t>
      </w:r>
      <w:r>
        <w:rPr>
          <w:spacing w:val="-64"/>
        </w:rPr>
        <w:t> </w:t>
      </w:r>
      <w:r>
        <w:rPr/>
        <w:t>durante junio del 2022 se registraron en el sistema de información misional y administrativo –</w:t>
      </w:r>
      <w:r>
        <w:rPr>
          <w:spacing w:val="-64"/>
        </w:rPr>
        <w:t> </w:t>
      </w:r>
      <w:r>
        <w:rPr/>
        <w:t>SIMA las llamadas que ingresaron, para brindar información, orientar a los ciudadanos(as) y</w:t>
      </w:r>
      <w:r>
        <w:rPr>
          <w:spacing w:val="1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/>
        <w:t>casos</w:t>
      </w:r>
      <w:r>
        <w:rPr>
          <w:spacing w:val="-9"/>
        </w:rPr>
        <w:t> </w:t>
      </w:r>
      <w:r>
        <w:rPr/>
        <w:t>transferirlas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11"/>
        </w:rPr>
        <w:t> </w:t>
      </w:r>
      <w:r>
        <w:rPr/>
        <w:t>extensiones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11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dependencias</w:t>
      </w:r>
      <w:r>
        <w:rPr>
          <w:spacing w:val="-11"/>
        </w:rPr>
        <w:t> </w:t>
      </w:r>
      <w:r>
        <w:rPr/>
        <w:t>de</w:t>
      </w:r>
      <w:r>
        <w:rPr>
          <w:spacing w:val="-64"/>
        </w:rPr>
        <w:t> </w:t>
      </w:r>
      <w:r>
        <w:rPr/>
        <w:t>la CVP de acuerdo a la competencia de 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  <w:spacing w:before="1"/>
      </w:pPr>
    </w:p>
    <w:p>
      <w:pPr>
        <w:pStyle w:val="BodyText"/>
        <w:ind w:left="112" w:right="118"/>
        <w:jc w:val="both"/>
      </w:pPr>
      <w:r>
        <w:rPr/>
        <w:t>No</w:t>
      </w:r>
      <w:r>
        <w:rPr>
          <w:spacing w:val="-4"/>
        </w:rPr>
        <w:t> </w:t>
      </w:r>
      <w:r>
        <w:rPr/>
        <w:t>obstante,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Caja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Vivienda</w:t>
      </w:r>
      <w:r>
        <w:rPr>
          <w:spacing w:val="-6"/>
        </w:rPr>
        <w:t> </w:t>
      </w:r>
      <w:r>
        <w:rPr/>
        <w:t>Popular</w:t>
      </w:r>
      <w:r>
        <w:rPr>
          <w:spacing w:val="-7"/>
        </w:rPr>
        <w:t> </w:t>
      </w:r>
      <w:r>
        <w:rPr/>
        <w:t>dispuso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manera</w:t>
      </w:r>
      <w:r>
        <w:rPr>
          <w:spacing w:val="-7"/>
        </w:rPr>
        <w:t> </w:t>
      </w:r>
      <w:r>
        <w:rPr/>
        <w:t>alternativa,</w:t>
      </w:r>
      <w:r>
        <w:rPr>
          <w:spacing w:val="-4"/>
        </w:rPr>
        <w:t> </w:t>
      </w:r>
      <w:r>
        <w:rPr/>
        <w:t>líneas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atención</w:t>
      </w:r>
      <w:r>
        <w:rPr>
          <w:spacing w:val="-65"/>
        </w:rPr>
        <w:t> </w:t>
      </w:r>
      <w:r>
        <w:rPr/>
        <w:t>telefónicas (celulares) por dependencias, para que los ciudadanos(as) que no tuvo acceso a</w:t>
      </w:r>
      <w:r>
        <w:rPr>
          <w:spacing w:val="1"/>
        </w:rPr>
        <w:t> </w:t>
      </w:r>
      <w:r>
        <w:rPr/>
        <w:t>Internet, se pudiera comunicar de lunes a viernes en el horario de 7:00 ama 4:30 pm, a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números: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830" w:val="right" w:leader="none"/>
        </w:tabs>
        <w:spacing w:line="240" w:lineRule="auto" w:before="276" w:after="0"/>
        <w:ind w:left="821" w:right="0" w:hanging="710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6282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830" w:val="right" w:leader="none"/>
        </w:tabs>
        <w:spacing w:line="240" w:lineRule="auto" w:before="0" w:after="0"/>
        <w:ind w:left="821" w:right="0" w:hanging="710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Titulación:</w:t>
        <w:tab/>
        <w:t>317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6294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830" w:val="right" w:leader="none"/>
        </w:tabs>
        <w:spacing w:line="240" w:lineRule="auto" w:before="0" w:after="0"/>
        <w:ind w:left="821" w:right="0" w:hanging="710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Vivienda:</w:t>
        <w:tab/>
        <w:t>317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7729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  <w:tab w:pos="822" w:val="left" w:leader="none"/>
          <w:tab w:pos="5830" w:val="right" w:leader="none"/>
        </w:tabs>
        <w:spacing w:line="240" w:lineRule="auto" w:before="0" w:after="0"/>
        <w:ind w:left="821" w:right="0" w:hanging="710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Ciudadano: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6280</w:t>
      </w:r>
    </w:p>
    <w:p>
      <w:pPr>
        <w:pStyle w:val="Heading1"/>
        <w:spacing w:before="589"/>
        <w:ind w:left="1577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> </w:t>
      </w:r>
      <w:r>
        <w:rPr>
          <w:u w:val="thick"/>
        </w:rPr>
        <w:t>Consolidado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llamadas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Reporte</w:t>
      </w:r>
      <w:r>
        <w:rPr>
          <w:spacing w:val="-7"/>
          <w:u w:val="thick"/>
        </w:rPr>
        <w:t> </w:t>
      </w:r>
      <w:r>
        <w:rPr>
          <w:u w:val="thick"/>
        </w:rPr>
        <w:t>Sima</w:t>
      </w:r>
      <w:r>
        <w:rPr>
          <w:spacing w:val="-1"/>
          <w:u w:val="thick"/>
        </w:rPr>
        <w:t> </w:t>
      </w:r>
      <w:r>
        <w:rPr>
          <w:u w:val="thick"/>
        </w:rPr>
        <w:t>durante</w:t>
      </w:r>
      <w:r>
        <w:rPr>
          <w:spacing w:val="-1"/>
          <w:u w:val="thick"/>
        </w:rPr>
        <w:t> </w:t>
      </w:r>
      <w:r>
        <w:rPr>
          <w:u w:val="thick"/>
        </w:rPr>
        <w:t>junio</w:t>
      </w:r>
      <w:r>
        <w:rPr>
          <w:spacing w:val="-1"/>
          <w:u w:val="thick"/>
        </w:rPr>
        <w:t> </w:t>
      </w:r>
      <w:r>
        <w:rPr>
          <w:u w:val="thick"/>
        </w:rPr>
        <w:t>del 2022</w:t>
      </w:r>
    </w:p>
    <w:p>
      <w:pPr>
        <w:pStyle w:val="BodyText"/>
        <w:spacing w:before="273"/>
        <w:ind w:left="358"/>
      </w:pPr>
      <w:r>
        <w:rPr/>
        <w:t>Los</w:t>
      </w:r>
      <w:r>
        <w:rPr>
          <w:spacing w:val="10"/>
        </w:rPr>
        <w:t> </w:t>
      </w:r>
      <w:r>
        <w:rPr/>
        <w:t>registros</w:t>
      </w:r>
      <w:r>
        <w:rPr>
          <w:spacing w:val="13"/>
        </w:rPr>
        <w:t> </w:t>
      </w:r>
      <w:r>
        <w:rPr/>
        <w:t>arrojados</w:t>
      </w:r>
      <w:r>
        <w:rPr>
          <w:spacing w:val="16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SIMA,</w:t>
      </w:r>
      <w:r>
        <w:rPr>
          <w:spacing w:val="9"/>
        </w:rPr>
        <w:t> </w:t>
      </w:r>
      <w:r>
        <w:rPr/>
        <w:t>permite</w:t>
      </w:r>
      <w:r>
        <w:rPr>
          <w:spacing w:val="9"/>
        </w:rPr>
        <w:t> </w:t>
      </w:r>
      <w:r>
        <w:rPr/>
        <w:t>establecer</w:t>
      </w:r>
      <w:r>
        <w:rPr>
          <w:spacing w:val="13"/>
        </w:rPr>
        <w:t> </w:t>
      </w:r>
      <w:r>
        <w:rPr/>
        <w:t>que,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11"/>
        </w:rPr>
        <w:t>32</w:t>
      </w:r>
      <w:r>
        <w:rPr>
          <w:spacing w:val="37"/>
        </w:rPr>
        <w:t> </w:t>
      </w:r>
      <w:r>
        <w:rPr/>
        <w:t>llamadas,</w:t>
      </w:r>
      <w:r>
        <w:rPr>
          <w:spacing w:val="1"/>
        </w:rPr>
        <w:t> </w:t>
      </w:r>
      <w:r>
        <w:rPr/>
        <w:t>todas</w:t>
      </w:r>
    </w:p>
    <w:p>
      <w:pPr>
        <w:spacing w:after="0"/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spacing w:line="274" w:lineRule="exact"/>
        <w:ind w:left="358"/>
      </w:pPr>
      <w:r>
        <w:rPr/>
        <w:t>fueron contestadas.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113" w:firstLine="0"/>
        <w:jc w:val="right"/>
        <w:rPr>
          <w:rFonts w:ascii="Calibri"/>
          <w:sz w:val="20"/>
        </w:rPr>
      </w:pPr>
      <w:r>
        <w:rPr/>
        <w:pict>
          <v:group style="position:absolute;margin-left:68.519997pt;margin-top:-136.178513pt;width:452.8pt;height:145.2pt;mso-position-horizontal-relative:page;mso-position-vertical-relative:paragraph;z-index:15729664" coordorigin="1370,-2724" coordsize="9056,2904">
            <v:shape style="position:absolute;left:2330;top:-1822;width:7755;height:1251" coordorigin="2330,-1821" coordsize="7755,1251" path="m2330,-571l10085,-571m2330,-820l10085,-820m2330,-1070l10085,-1070m2330,-1320l10085,-1320m2330,-1569l10085,-1569m2330,-1821l10085,-1821e" filled="false" stroked="true" strokeweight=".72pt" strokecolor="#d9d9d9">
              <v:path arrowok="t"/>
              <v:stroke dashstyle="solid"/>
            </v:shape>
            <v:shape style="position:absolute;left:4987;top:-1927;width:2438;height:1610" type="#_x0000_t75" stroked="false">
              <v:imagedata r:id="rId16" o:title=""/>
            </v:shape>
            <v:shape style="position:absolute;left:1377;top:-2717;width:9041;height:2890" coordorigin="1378,-2716" coordsize="9041,2890" path="m2330,-319l10085,-319m2330,-2071l10085,-2071m1378,173l10418,173,10418,-2716,1378,-2716,1378,173xe" filled="false" stroked="true" strokeweight=".72pt" strokecolor="#d9d9d9">
              <v:path arrowok="t"/>
              <v:stroke dashstyle="solid"/>
            </v:shape>
            <v:shape style="position:absolute;left:1981;top:-2154;width:203;height:193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before="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3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16" w:lineRule="exact" w:before="3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58;top:-2524;width:5098;height:51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SIMA -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JUNIO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2022</w:t>
                    </w:r>
                  </w:p>
                  <w:p>
                    <w:pPr>
                      <w:spacing w:line="216" w:lineRule="exact" w:before="69"/>
                      <w:ind w:left="2738" w:right="2137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5792;top:-170;width:85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Fuente:</w:t>
      </w:r>
    </w:p>
    <w:p>
      <w:pPr>
        <w:spacing w:before="44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SIMA</w:t>
      </w:r>
    </w:p>
    <w:p>
      <w:pPr>
        <w:pStyle w:val="BodyText"/>
        <w:spacing w:before="9"/>
        <w:rPr>
          <w:rFonts w:ascii="Calibri"/>
          <w:sz w:val="11"/>
        </w:rPr>
      </w:pPr>
    </w:p>
    <w:p>
      <w:pPr>
        <w:pStyle w:val="BodyText"/>
        <w:spacing w:line="276" w:lineRule="auto" w:before="92"/>
        <w:ind w:left="358" w:right="115"/>
        <w:jc w:val="both"/>
      </w:pPr>
      <w:r>
        <w:rPr/>
        <w:t>De</w:t>
      </w:r>
      <w:r>
        <w:rPr>
          <w:spacing w:val="-12"/>
        </w:rPr>
        <w:t> </w:t>
      </w:r>
      <w:r>
        <w:rPr/>
        <w:t>igual</w:t>
      </w:r>
      <w:r>
        <w:rPr>
          <w:spacing w:val="-12"/>
        </w:rPr>
        <w:t> </w:t>
      </w:r>
      <w:r>
        <w:rPr/>
        <w:t>manera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puede</w:t>
      </w:r>
      <w:r>
        <w:rPr>
          <w:spacing w:val="-11"/>
        </w:rPr>
        <w:t> </w:t>
      </w:r>
      <w:r>
        <w:rPr/>
        <w:t>observar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Reasentamientos</w:t>
      </w:r>
      <w:r>
        <w:rPr>
          <w:spacing w:val="-12"/>
        </w:rPr>
        <w:t> </w:t>
      </w:r>
      <w:r>
        <w:rPr/>
        <w:t>Humanos</w:t>
      </w:r>
      <w:r>
        <w:rPr>
          <w:spacing w:val="-12"/>
        </w:rPr>
        <w:t> </w:t>
      </w:r>
      <w:r>
        <w:rPr/>
        <w:t>registra</w:t>
      </w:r>
      <w:r>
        <w:rPr>
          <w:spacing w:val="-64"/>
        </w:rPr>
        <w:t> </w:t>
      </w:r>
      <w:r>
        <w:rPr/>
        <w:t>la mayor cantidad de llamadas recibidas con 15 registros telefónicos, lo que representa el</w:t>
      </w:r>
      <w:r>
        <w:rPr>
          <w:spacing w:val="1"/>
        </w:rPr>
        <w:t> </w:t>
      </w:r>
      <w:r>
        <w:rPr/>
        <w:t>46,88%.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04"/>
        <w:rPr>
          <w:sz w:val="20"/>
        </w:rPr>
      </w:pPr>
      <w:r>
        <w:rPr>
          <w:sz w:val="20"/>
        </w:rPr>
        <w:pict>
          <v:group style="width:452.2pt;height:189pt;mso-position-horizontal-relative:char;mso-position-vertical-relative:line" coordorigin="0,0" coordsize="9044,3780">
            <v:line style="position:absolute" from="5167,758" to="5167,3221" stroked="true" strokeweight=".72pt" strokecolor="#d9d9d9">
              <v:stroke dashstyle="solid"/>
            </v:line>
            <v:shape style="position:absolute;left:4008;top:2181;width:1629;height:230" type="#_x0000_t75" stroked="false">
              <v:imagedata r:id="rId17" o:title=""/>
            </v:shape>
            <v:shape style="position:absolute;left:4008;top:1567;width:2092;height:230" type="#_x0000_t75" stroked="false">
              <v:imagedata r:id="rId18" o:title=""/>
            </v:shape>
            <v:shape style="position:absolute;left:6326;top:758;width:1162;height:2463" coordorigin="6326,758" coordsize="1162,2463" path="m6326,758l6326,3221m7488,758l7488,3221e" filled="false" stroked="true" strokeweight=".72pt" strokecolor="#d9d9d9">
              <v:path arrowok="t"/>
              <v:stroke dashstyle="solid"/>
            </v:shape>
            <v:shape style="position:absolute;left:4008;top:950;width:3484;height:230" type="#_x0000_t75" stroked="false">
              <v:imagedata r:id="rId19" o:title=""/>
            </v:shape>
            <v:shape style="position:absolute;left:4008;top:2805;width:237;height:222" type="#_x0000_t75" stroked="false">
              <v:imagedata r:id="rId20" o:title=""/>
            </v:shape>
            <v:shape style="position:absolute;left:4008;top:758;width:4640;height:2463" coordorigin="4008,758" coordsize="4640,2463" path="m4008,3221l4008,758m8647,758l8647,3221e" filled="false" stroked="true" strokeweight=".72pt" strokecolor="#d9d9d9">
              <v:path arrowok="t"/>
              <v:stroke dashstyle="solid"/>
            </v:shape>
            <v:rect style="position:absolute;left:7;top:7;width:9029;height:3766" filled="false" stroked="true" strokeweight=".72pt" strokecolor="#d9d9d9">
              <v:stroke dashstyle="solid"/>
            </v:rect>
            <v:shape style="position:absolute;left:2393;top:222;width:4567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JUNIO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286;top:983;width:25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7608;top:99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23;top:1598;width:3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6216;top:1608;width:112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0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72;top:2214;width:348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5752;top:222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795;top:2830;width:20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  <w10:wrap type="none"/>
            </v:shape>
            <v:shape style="position:absolute;left:4361;top:28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964;top:337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23;top:3371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237;top:33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397;top:33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557;top:33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708" w:footer="2022" w:top="1860" w:bottom="2280" w:left="1020" w:right="1020"/>
        </w:sectPr>
      </w:pPr>
    </w:p>
    <w:p>
      <w:pPr>
        <w:spacing w:line="239" w:lineRule="exact" w:before="0"/>
        <w:ind w:left="3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SIMA</w:t>
      </w:r>
    </w:p>
    <w:p>
      <w:pPr>
        <w:pStyle w:val="BodyText"/>
        <w:spacing w:before="4"/>
        <w:rPr>
          <w:rFonts w:ascii="Calibri"/>
          <w:sz w:val="38"/>
        </w:rPr>
      </w:pPr>
      <w:r>
        <w:rPr/>
        <w:br w:type="column"/>
      </w:r>
      <w:r>
        <w:rPr>
          <w:rFonts w:ascii="Calibri"/>
          <w:sz w:val="38"/>
        </w:rPr>
      </w:r>
    </w:p>
    <w:p>
      <w:pPr>
        <w:pStyle w:val="Heading1"/>
        <w:numPr>
          <w:ilvl w:val="1"/>
          <w:numId w:val="4"/>
        </w:numPr>
        <w:tabs>
          <w:tab w:pos="839" w:val="left" w:leader="none"/>
        </w:tabs>
        <w:spacing w:line="240" w:lineRule="auto" w:before="1" w:after="0"/>
        <w:ind w:left="838" w:right="0"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llamadas -</w:t>
      </w:r>
      <w:r>
        <w:rPr>
          <w:spacing w:val="-5"/>
          <w:u w:val="thick"/>
        </w:rPr>
        <w:t> </w:t>
      </w:r>
      <w:r>
        <w:rPr>
          <w:u w:val="thick"/>
        </w:rPr>
        <w:t>Líneas</w:t>
      </w:r>
      <w:r>
        <w:rPr>
          <w:spacing w:val="-8"/>
          <w:u w:val="thick"/>
        </w:rPr>
        <w:t> </w:t>
      </w:r>
      <w:r>
        <w:rPr>
          <w:u w:val="thick"/>
        </w:rPr>
        <w:t>celulares</w:t>
      </w:r>
      <w:r>
        <w:rPr>
          <w:spacing w:val="-2"/>
          <w:u w:val="thick"/>
        </w:rPr>
        <w:t> </w:t>
      </w:r>
      <w:r>
        <w:rPr>
          <w:u w:val="thick"/>
        </w:rPr>
        <w:t>junio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spacing w:after="0" w:line="240" w:lineRule="auto"/>
        <w:jc w:val="left"/>
        <w:sectPr>
          <w:type w:val="continuous"/>
          <w:pgSz w:w="12240" w:h="15840"/>
          <w:pgMar w:top="1860" w:bottom="2220" w:left="1020" w:right="1020"/>
          <w:cols w:num="2" w:equalWidth="0">
            <w:col w:w="1488" w:space="303"/>
            <w:col w:w="840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143" w:val="left" w:leader="none"/>
        </w:tabs>
        <w:spacing w:line="240" w:lineRule="auto" w:before="92" w:after="0"/>
        <w:ind w:left="1142" w:right="0" w:hanging="363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93"/>
        <w:ind w:left="235" w:right="87"/>
      </w:pP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Reasentamientos</w:t>
      </w:r>
      <w:r>
        <w:rPr>
          <w:spacing w:val="-12"/>
        </w:rPr>
        <w:t> </w:t>
      </w:r>
      <w:r>
        <w:rPr/>
        <w:t>recibió</w:t>
      </w:r>
      <w:r>
        <w:rPr>
          <w:spacing w:val="-8"/>
        </w:rPr>
        <w:t> </w:t>
      </w:r>
      <w:r>
        <w:rPr/>
        <w:t>333</w:t>
      </w:r>
      <w:r>
        <w:rPr>
          <w:spacing w:val="-13"/>
        </w:rPr>
        <w:t> </w:t>
      </w:r>
      <w:r>
        <w:rPr/>
        <w:t>llamadas</w:t>
      </w:r>
      <w:r>
        <w:rPr>
          <w:spacing w:val="-12"/>
        </w:rPr>
        <w:t> </w:t>
      </w:r>
      <w:r>
        <w:rPr/>
        <w:t>telefónicas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línea</w:t>
      </w:r>
      <w:r>
        <w:rPr>
          <w:spacing w:val="-6"/>
        </w:rPr>
        <w:t> </w:t>
      </w:r>
      <w:r>
        <w:rPr/>
        <w:t>317</w:t>
      </w:r>
      <w:r>
        <w:rPr>
          <w:spacing w:val="-64"/>
        </w:rPr>
        <w:t> </w:t>
      </w:r>
      <w:r>
        <w:rPr/>
        <w:t>646</w:t>
      </w:r>
      <w:r>
        <w:rPr>
          <w:spacing w:val="-4"/>
        </w:rPr>
        <w:t> </w:t>
      </w:r>
      <w:r>
        <w:rPr/>
        <w:t>6282</w:t>
      </w:r>
      <w:r>
        <w:rPr>
          <w:spacing w:val="-1"/>
        </w:rPr>
        <w:t> </w:t>
      </w:r>
      <w:r>
        <w:rPr/>
        <w:t>durante</w:t>
      </w:r>
      <w:r>
        <w:rPr>
          <w:spacing w:val="2"/>
        </w:rPr>
        <w:t> </w:t>
      </w:r>
      <w:r>
        <w:rPr/>
        <w:t>junio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2022,</w:t>
      </w:r>
      <w:r>
        <w:rPr>
          <w:spacing w:val="-1"/>
        </w:rPr>
        <w:t> </w:t>
      </w:r>
      <w:r>
        <w:rPr/>
        <w:t>habilitada</w:t>
      </w:r>
      <w:r>
        <w:rPr>
          <w:spacing w:val="-1"/>
        </w:rPr>
        <w:t> </w:t>
      </w:r>
      <w:r>
        <w:rPr/>
        <w:t>desde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emergencia</w:t>
      </w:r>
      <w:r>
        <w:rPr>
          <w:spacing w:val="4"/>
        </w:rPr>
        <w:t> </w:t>
      </w:r>
      <w:r>
        <w:rPr/>
        <w:t>sanitaria.</w:t>
      </w:r>
    </w:p>
    <w:p>
      <w:pPr>
        <w:spacing w:after="0"/>
        <w:sectPr>
          <w:type w:val="continuous"/>
          <w:pgSz w:w="12240" w:h="15840"/>
          <w:pgMar w:top="1860" w:bottom="2220" w:left="1020" w:right="102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Heading1"/>
        <w:numPr>
          <w:ilvl w:val="2"/>
          <w:numId w:val="4"/>
        </w:numPr>
        <w:tabs>
          <w:tab w:pos="1143" w:val="left" w:leader="none"/>
        </w:tabs>
        <w:spacing w:line="240" w:lineRule="auto" w:before="92" w:after="0"/>
        <w:ind w:left="114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93"/>
        <w:ind w:left="112" w:right="436"/>
        <w:jc w:val="both"/>
      </w:pPr>
      <w:r>
        <w:rPr/>
        <w:t>La Dirección de mejoramiento de Vivienda recibió 132 llamadas telefónicas a través de la</w:t>
      </w:r>
      <w:r>
        <w:rPr>
          <w:spacing w:val="1"/>
        </w:rPr>
        <w:t> </w:t>
      </w:r>
      <w:r>
        <w:rPr/>
        <w:t>línea 317 515 7729 durante junio del 2022, habilitada desde el inicio de la emergencia</w:t>
      </w:r>
      <w:r>
        <w:rPr>
          <w:spacing w:val="1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956" w:val="left" w:leader="none"/>
        </w:tabs>
        <w:spacing w:line="240" w:lineRule="auto" w:before="193" w:after="0"/>
        <w:ind w:left="955" w:right="0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 Urbanizaciones</w:t>
      </w:r>
      <w:r>
        <w:rPr>
          <w:spacing w:val="3"/>
          <w:u w:val="thick"/>
        </w:rPr>
        <w:t> </w:t>
      </w:r>
      <w:r>
        <w:rPr>
          <w:u w:val="thick"/>
        </w:rPr>
        <w:t>y</w:t>
      </w:r>
      <w:r>
        <w:rPr>
          <w:spacing w:val="-14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3"/>
        <w:ind w:left="235" w:right="444"/>
        <w:jc w:val="both"/>
      </w:pPr>
      <w:r>
        <w:rPr/>
        <w:t>La Dirección de Urbanizaciones y Titulación se recibió 5 llamadas telefónicas a través de</w:t>
      </w:r>
      <w:r>
        <w:rPr>
          <w:spacing w:val="-64"/>
        </w:rPr>
        <w:t> </w:t>
      </w:r>
      <w:r>
        <w:rPr/>
        <w:t>lalínea 317 646 6294 durante junio del 2022, habilitada desde el inicio de la emergencia</w:t>
      </w:r>
      <w:r>
        <w:rPr>
          <w:spacing w:val="1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2"/>
          <w:numId w:val="4"/>
        </w:numPr>
        <w:tabs>
          <w:tab w:pos="956" w:val="left" w:leader="none"/>
        </w:tabs>
        <w:spacing w:line="240" w:lineRule="auto" w:before="0" w:after="0"/>
        <w:ind w:left="955" w:right="0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7"/>
          <w:u w:val="thick"/>
        </w:rPr>
        <w:t> </w:t>
      </w:r>
      <w:r>
        <w:rPr>
          <w:u w:val="thick"/>
        </w:rPr>
        <w:t>Corporativa</w:t>
      </w:r>
      <w:r>
        <w:rPr>
          <w:spacing w:val="5"/>
          <w:u w:val="thick"/>
        </w:rPr>
        <w:t> </w:t>
      </w:r>
      <w:r>
        <w:rPr>
          <w:u w:val="thick"/>
        </w:rPr>
        <w:t>y</w:t>
      </w:r>
      <w:r>
        <w:rPr>
          <w:spacing w:val="-12"/>
          <w:u w:val="thick"/>
        </w:rPr>
        <w:t> </w:t>
      </w:r>
      <w:r>
        <w:rPr>
          <w:u w:val="thick"/>
        </w:rPr>
        <w:t>CID</w:t>
      </w:r>
      <w:r>
        <w:rPr>
          <w:spacing w:val="2"/>
          <w:u w:val="thick"/>
        </w:rPr>
        <w:t> </w:t>
      </w:r>
      <w:r>
        <w:rPr>
          <w:u w:val="thick"/>
        </w:rPr>
        <w:t>–</w:t>
      </w:r>
      <w:r>
        <w:rPr>
          <w:spacing w:val="3"/>
          <w:u w:val="thick"/>
        </w:rPr>
        <w:t> </w:t>
      </w:r>
      <w:r>
        <w:rPr>
          <w:u w:val="thick"/>
        </w:rPr>
        <w:t>Proceso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Servicio</w:t>
      </w:r>
      <w:r>
        <w:rPr>
          <w:spacing w:val="-2"/>
          <w:u w:val="thick"/>
        </w:rPr>
        <w:t> </w:t>
      </w:r>
      <w:r>
        <w:rPr>
          <w:u w:val="thick"/>
        </w:rPr>
        <w:t>al</w:t>
      </w:r>
      <w:r>
        <w:rPr>
          <w:spacing w:val="-3"/>
          <w:u w:val="thick"/>
        </w:rPr>
        <w:t> </w:t>
      </w:r>
      <w:r>
        <w:rPr>
          <w:u w:val="thick"/>
        </w:rPr>
        <w:t>Ciudadano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358" w:right="646"/>
        <w:jc w:val="both"/>
      </w:pPr>
      <w:r>
        <w:rPr/>
        <w:t>Para efectos del presente informe, se recibieron 52 llamadas a través de la línea 317</w:t>
      </w:r>
      <w:r>
        <w:rPr>
          <w:spacing w:val="1"/>
        </w:rPr>
        <w:t> </w:t>
      </w:r>
      <w:r>
        <w:rPr/>
        <w:t>6466280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</w:t>
      </w:r>
      <w:r>
        <w:rPr>
          <w:spacing w:val="-64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inicio de</w:t>
      </w:r>
      <w:r>
        <w:rPr>
          <w:spacing w:val="-1"/>
        </w:rPr>
        <w:t> </w:t>
      </w:r>
      <w:r>
        <w:rPr/>
        <w:t>la emergencia</w:t>
      </w:r>
      <w:r>
        <w:rPr>
          <w:spacing w:val="-3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1652" w:val="left" w:leader="none"/>
        </w:tabs>
        <w:spacing w:line="240" w:lineRule="auto" w:before="0" w:after="0"/>
        <w:ind w:left="1651" w:right="0" w:hanging="579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2"/>
          <w:u w:val="thick"/>
        </w:rPr>
        <w:t> </w:t>
      </w:r>
      <w:r>
        <w:rPr>
          <w:u w:val="thick"/>
        </w:rPr>
        <w:t>llamadas</w:t>
      </w:r>
      <w:r>
        <w:rPr>
          <w:spacing w:val="54"/>
          <w:u w:val="thick"/>
        </w:rPr>
        <w:t> </w:t>
      </w:r>
      <w:r>
        <w:rPr>
          <w:u w:val="thick"/>
        </w:rPr>
        <w:t>Entrantes</w:t>
      </w:r>
      <w:r>
        <w:rPr>
          <w:spacing w:val="53"/>
          <w:u w:val="thick"/>
        </w:rPr>
        <w:t> </w:t>
      </w:r>
      <w:r>
        <w:rPr>
          <w:u w:val="thick"/>
        </w:rPr>
        <w:t>celulares</w:t>
      </w:r>
      <w:r>
        <w:rPr>
          <w:spacing w:val="1"/>
          <w:u w:val="thick"/>
        </w:rPr>
        <w:t> </w:t>
      </w:r>
      <w:r>
        <w:rPr>
          <w:u w:val="thick"/>
        </w:rPr>
        <w:t>junio</w:t>
      </w:r>
      <w:r>
        <w:rPr>
          <w:spacing w:val="-4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BodyText"/>
        <w:spacing w:before="92"/>
        <w:ind w:left="358" w:right="641"/>
        <w:jc w:val="both"/>
      </w:pPr>
      <w:r>
        <w:rPr/>
        <w:t>De acuerdo con las llamadas recibidas durante junio de la actual vigencia, se puede</w:t>
      </w:r>
      <w:r>
        <w:rPr>
          <w:spacing w:val="1"/>
        </w:rPr>
        <w:t> </w:t>
      </w:r>
      <w:r>
        <w:rPr/>
        <w:t>evidenciar que 522, de las llamadas recibidas, se recibieron en promedio 26 llamadas</w:t>
      </w:r>
      <w:r>
        <w:rPr>
          <w:spacing w:val="1"/>
        </w:rPr>
        <w:t> </w:t>
      </w:r>
      <w:r>
        <w:rPr>
          <w:spacing w:val="-1"/>
        </w:rPr>
        <w:t>diarias,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continuación,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relaciona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cantidad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llamadas</w:t>
      </w:r>
      <w:r>
        <w:rPr>
          <w:spacing w:val="-14"/>
        </w:rPr>
        <w:t> </w:t>
      </w:r>
      <w:r>
        <w:rPr/>
        <w:t>recibidas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dependencia:</w:t>
      </w:r>
    </w:p>
    <w:p>
      <w:pPr>
        <w:pStyle w:val="BodyText"/>
        <w:spacing w:before="2"/>
      </w:pPr>
    </w:p>
    <w:tbl>
      <w:tblPr>
        <w:tblW w:w="0" w:type="auto"/>
        <w:jc w:val="left"/>
        <w:tblInd w:w="4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5"/>
        <w:gridCol w:w="2439"/>
        <w:gridCol w:w="2382"/>
      </w:tblGrid>
      <w:tr>
        <w:trPr>
          <w:trHeight w:val="328" w:hRule="atLeast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>
            <w:pPr>
              <w:pStyle w:val="TableParagraph"/>
              <w:spacing w:before="19"/>
              <w:ind w:left="75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REGISTRO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LLAMADAS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 CELULAR</w:t>
            </w:r>
            <w:r>
              <w:rPr>
                <w:rFonts w:asci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DEPENDENCIAS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MAYO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4405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12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630" w:right="6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E849B"/>
          </w:tcPr>
          <w:p>
            <w:pPr>
              <w:pStyle w:val="TableParagraph"/>
              <w:spacing w:before="9"/>
              <w:ind w:left="37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PROCENTAJE</w:t>
            </w:r>
          </w:p>
        </w:tc>
      </w:tr>
      <w:tr>
        <w:trPr>
          <w:trHeight w:val="318" w:hRule="atLeast"/>
        </w:trPr>
        <w:tc>
          <w:tcPr>
            <w:tcW w:w="4405" w:type="dxa"/>
          </w:tcPr>
          <w:p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Reasentamientos</w:t>
            </w:r>
          </w:p>
        </w:tc>
        <w:tc>
          <w:tcPr>
            <w:tcW w:w="2439" w:type="dxa"/>
          </w:tcPr>
          <w:p>
            <w:pPr>
              <w:pStyle w:val="TableParagraph"/>
              <w:spacing w:line="252" w:lineRule="exact" w:before="47"/>
              <w:ind w:left="630" w:right="608"/>
              <w:jc w:val="center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2382" w:type="dxa"/>
          </w:tcPr>
          <w:p>
            <w:pPr>
              <w:pStyle w:val="TableParagraph"/>
              <w:spacing w:line="252" w:lineRule="exact" w:before="47"/>
              <w:ind w:left="848" w:right="825"/>
              <w:jc w:val="center"/>
              <w:rPr>
                <w:sz w:val="22"/>
              </w:rPr>
            </w:pPr>
            <w:r>
              <w:rPr>
                <w:sz w:val="22"/>
              </w:rPr>
              <w:t>71,65%</w:t>
            </w:r>
          </w:p>
        </w:tc>
      </w:tr>
      <w:tr>
        <w:trPr>
          <w:trHeight w:val="318" w:hRule="atLeast"/>
        </w:trPr>
        <w:tc>
          <w:tcPr>
            <w:tcW w:w="4405" w:type="dxa"/>
            <w:shd w:val="clear" w:color="auto" w:fill="DAEBF3"/>
          </w:tcPr>
          <w:p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BF3"/>
          </w:tcPr>
          <w:p>
            <w:pPr>
              <w:pStyle w:val="TableParagraph"/>
              <w:spacing w:line="252" w:lineRule="exact" w:before="47"/>
              <w:ind w:left="630" w:right="608"/>
              <w:jc w:val="center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2382" w:type="dxa"/>
            <w:shd w:val="clear" w:color="auto" w:fill="DAEBF3"/>
          </w:tcPr>
          <w:p>
            <w:pPr>
              <w:pStyle w:val="TableParagraph"/>
              <w:spacing w:line="252" w:lineRule="exact" w:before="47"/>
              <w:ind w:left="848" w:right="825"/>
              <w:jc w:val="center"/>
              <w:rPr>
                <w:sz w:val="22"/>
              </w:rPr>
            </w:pPr>
            <w:r>
              <w:rPr>
                <w:sz w:val="22"/>
              </w:rPr>
              <w:t>27,01%</w:t>
            </w:r>
          </w:p>
        </w:tc>
      </w:tr>
      <w:tr>
        <w:trPr>
          <w:trHeight w:val="318" w:hRule="atLeast"/>
        </w:trPr>
        <w:tc>
          <w:tcPr>
            <w:tcW w:w="4405" w:type="dxa"/>
          </w:tcPr>
          <w:p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2439" w:type="dxa"/>
          </w:tcPr>
          <w:p>
            <w:pPr>
              <w:pStyle w:val="TableParagraph"/>
              <w:spacing w:line="252" w:lineRule="exact" w:before="47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382" w:type="dxa"/>
          </w:tcPr>
          <w:p>
            <w:pPr>
              <w:pStyle w:val="TableParagraph"/>
              <w:spacing w:line="252" w:lineRule="exact" w:before="47"/>
              <w:ind w:left="848" w:right="825"/>
              <w:jc w:val="center"/>
              <w:rPr>
                <w:sz w:val="22"/>
              </w:rPr>
            </w:pPr>
            <w:r>
              <w:rPr>
                <w:sz w:val="22"/>
              </w:rPr>
              <w:t>1,34%</w:t>
            </w:r>
          </w:p>
        </w:tc>
      </w:tr>
      <w:tr>
        <w:trPr>
          <w:trHeight w:val="309" w:hRule="atLeast"/>
        </w:trPr>
        <w:tc>
          <w:tcPr>
            <w:tcW w:w="4405" w:type="dxa"/>
            <w:shd w:val="clear" w:color="auto" w:fill="DAEDF3"/>
          </w:tcPr>
          <w:p>
            <w:pPr>
              <w:pStyle w:val="TableParagraph"/>
              <w:spacing w:line="244" w:lineRule="exact" w:before="45"/>
              <w:ind w:left="1813" w:right="180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439" w:type="dxa"/>
            <w:shd w:val="clear" w:color="auto" w:fill="DAEDF3"/>
          </w:tcPr>
          <w:p>
            <w:pPr>
              <w:pStyle w:val="TableParagraph"/>
              <w:spacing w:line="244" w:lineRule="exact" w:before="45"/>
              <w:ind w:left="630" w:right="6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522</w:t>
            </w:r>
          </w:p>
        </w:tc>
        <w:tc>
          <w:tcPr>
            <w:tcW w:w="2382" w:type="dxa"/>
            <w:shd w:val="clear" w:color="auto" w:fill="DAEDF3"/>
          </w:tcPr>
          <w:p>
            <w:pPr>
              <w:pStyle w:val="TableParagraph"/>
              <w:spacing w:line="244" w:lineRule="exact" w:before="45"/>
              <w:ind w:left="847" w:right="8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956" w:val="left" w:leader="none"/>
        </w:tabs>
        <w:spacing w:line="240" w:lineRule="auto" w:before="1" w:after="0"/>
        <w:ind w:left="955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> </w:t>
      </w:r>
      <w:r>
        <w:rPr>
          <w:u w:val="thick"/>
        </w:rPr>
        <w:t>ELECTRÓNICO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112" w:right="111"/>
        <w:jc w:val="both"/>
      </w:pPr>
      <w:r>
        <w:rPr/>
        <w:t>Para junio del 2022, los ciudadanos(as), organismos distritales y otras Entidades que no</w:t>
      </w:r>
      <w:r>
        <w:rPr>
          <w:spacing w:val="1"/>
        </w:rPr>
        <w:t> </w:t>
      </w:r>
      <w:r>
        <w:rPr/>
        <w:t>pudieron asistir a la Caja de la Vivienda Popular, radicaron documentación mediante el buzón</w:t>
      </w:r>
      <w:r>
        <w:rPr>
          <w:spacing w:val="-64"/>
        </w:rPr>
        <w:t> </w:t>
      </w:r>
      <w:r>
        <w:rPr/>
        <w:t>de</w:t>
      </w:r>
      <w:r>
        <w:rPr>
          <w:spacing w:val="23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/>
        <w:t>,</w:t>
      </w:r>
      <w:r>
        <w:rPr>
          <w:spacing w:val="22"/>
        </w:rPr>
        <w:t> </w:t>
      </w:r>
      <w:r>
        <w:rPr/>
        <w:t>con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total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1.172</w:t>
      </w:r>
      <w:r>
        <w:rPr>
          <w:spacing w:val="21"/>
        </w:rPr>
        <w:t> </w:t>
      </w:r>
      <w:r>
        <w:rPr/>
        <w:t>mensajes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correo</w:t>
      </w:r>
    </w:p>
    <w:p>
      <w:pPr>
        <w:spacing w:after="0"/>
        <w:jc w:val="both"/>
        <w:sectPr>
          <w:pgSz w:w="12240" w:h="15840"/>
          <w:pgMar w:header="708" w:footer="2022" w:top="1860" w:bottom="2280" w:left="1020" w:right="1020"/>
        </w:sectPr>
      </w:pPr>
    </w:p>
    <w:p>
      <w:pPr>
        <w:pStyle w:val="BodyText"/>
        <w:ind w:left="112" w:right="109"/>
        <w:jc w:val="both"/>
      </w:pPr>
      <w:r>
        <w:rPr/>
        <w:t>electrónico, de los cuales 216 constituyeron peticiones cuyo detalle se advierte en el informe</w:t>
      </w:r>
      <w:r>
        <w:rPr>
          <w:spacing w:val="1"/>
        </w:rPr>
        <w:t> </w:t>
      </w:r>
      <w:r>
        <w:rPr/>
        <w:t>mensual de gestión y oportunidad de las respuestas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PQRSD,</w:t>
      </w:r>
      <w:r>
        <w:rPr>
          <w:spacing w:val="1"/>
        </w:rPr>
        <w:t> </w:t>
      </w:r>
      <w:r>
        <w:rPr/>
        <w:t>de junio</w:t>
      </w:r>
      <w:r>
        <w:rPr>
          <w:spacing w:val="1"/>
        </w:rPr>
        <w:t> </w:t>
      </w:r>
      <w:r>
        <w:rPr/>
        <w:t>del 2022.</w:t>
      </w:r>
      <w:r>
        <w:rPr>
          <w:spacing w:val="1"/>
        </w:rPr>
        <w:t> </w:t>
      </w:r>
      <w:r>
        <w:rPr/>
        <w:t>Adicionalmente con la implementación del sistema de correspondencia ORFEO, a partir de</w:t>
      </w:r>
      <w:r>
        <w:rPr>
          <w:spacing w:val="1"/>
        </w:rPr>
        <w:t> </w:t>
      </w:r>
      <w:r>
        <w:rPr/>
        <w:t>noviembre del 2020, se han radicado todas las comunicaciones oficiales que llegan a la Caja</w:t>
      </w:r>
      <w:r>
        <w:rPr>
          <w:spacing w:val="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Vivienda</w:t>
      </w:r>
      <w:r>
        <w:rPr>
          <w:spacing w:val="-11"/>
        </w:rPr>
        <w:t> </w:t>
      </w:r>
      <w:r>
        <w:rPr/>
        <w:t>Popular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medio</w:t>
      </w:r>
      <w:r>
        <w:rPr>
          <w:spacing w:val="-11"/>
        </w:rPr>
        <w:t> </w:t>
      </w:r>
      <w:r>
        <w:rPr/>
        <w:t>electrónico,</w:t>
      </w:r>
      <w:r>
        <w:rPr>
          <w:spacing w:val="-13"/>
        </w:rPr>
        <w:t> </w:t>
      </w:r>
      <w:r>
        <w:rPr/>
        <w:t>adicionalmente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radicación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línea</w:t>
      </w:r>
      <w:r>
        <w:rPr>
          <w:spacing w:val="-64"/>
        </w:rPr>
        <w:t> </w:t>
      </w:r>
      <w:r>
        <w:rPr/>
        <w:t>habilitada</w:t>
      </w:r>
      <w:r>
        <w:rPr>
          <w:spacing w:val="-1"/>
        </w:rPr>
        <w:t> </w:t>
      </w:r>
      <w:r>
        <w:rPr/>
        <w:t>en el</w:t>
      </w:r>
      <w:r>
        <w:rPr>
          <w:spacing w:val="-3"/>
        </w:rPr>
        <w:t> </w:t>
      </w:r>
      <w:r>
        <w:rPr/>
        <w:t>portal</w:t>
      </w:r>
      <w:r>
        <w:rPr>
          <w:spacing w:val="-3"/>
        </w:rPr>
        <w:t> </w:t>
      </w:r>
      <w:r>
        <w:rPr/>
        <w:t>web de la</w:t>
      </w:r>
      <w:r>
        <w:rPr>
          <w:spacing w:val="5"/>
        </w:rPr>
        <w:t> </w:t>
      </w:r>
      <w:r>
        <w:rPr/>
        <w:t>Entidad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enlace: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2" w:right="112" w:firstLine="67"/>
        <w:jc w:val="both"/>
      </w:pP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recibieron</w:t>
      </w:r>
      <w:r>
        <w:rPr>
          <w:spacing w:val="-1"/>
        </w:rPr>
        <w:t> </w:t>
      </w:r>
      <w:r>
        <w:rPr/>
        <w:t>44 documentos.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956" w:val="left" w:leader="none"/>
        </w:tabs>
        <w:spacing w:line="240" w:lineRule="auto" w:before="1" w:after="0"/>
        <w:ind w:left="955" w:right="0" w:hanging="361"/>
        <w:jc w:val="left"/>
        <w:rPr>
          <w:u w:val="none"/>
        </w:rPr>
      </w:pPr>
      <w:r>
        <w:rPr>
          <w:u w:val="thick"/>
        </w:rPr>
        <w:t>CONCLUSIONES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112" w:right="108"/>
        <w:jc w:val="both"/>
      </w:pP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concluir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acercaron</w:t>
      </w:r>
      <w:r>
        <w:rPr>
          <w:spacing w:val="1"/>
        </w:rPr>
        <w:t> </w:t>
      </w:r>
      <w:r>
        <w:rPr/>
        <w:t>2.268</w:t>
      </w:r>
      <w:r>
        <w:rPr>
          <w:spacing w:val="1"/>
        </w:rPr>
        <w:t> </w:t>
      </w:r>
      <w:r>
        <w:rPr/>
        <w:t>ciudadanos(as) y se registraron 32 llamadas por el conmutador o líneas fijas de la Caja de la</w:t>
      </w:r>
      <w:r>
        <w:rPr>
          <w:spacing w:val="1"/>
        </w:rPr>
        <w:t> </w:t>
      </w:r>
      <w:r>
        <w:rPr/>
        <w:t>Vivienda Popular, de los cuales la mayoría lo hicieron con el objetivo de conocer el estado del</w:t>
      </w:r>
      <w:r>
        <w:rPr>
          <w:spacing w:val="-65"/>
        </w:rPr>
        <w:t> </w:t>
      </w:r>
      <w:r>
        <w:rPr/>
        <w:t>proceso que adelanta con la Entidad. Igualmente, se registraron 522 llamadas por las líneas</w:t>
      </w:r>
      <w:r>
        <w:rPr>
          <w:spacing w:val="1"/>
        </w:rPr>
        <w:t> </w:t>
      </w:r>
      <w:r>
        <w:rPr/>
        <w:t>telefónicas celulares Reasentamientos Humanos 317 646 6282, Urbanizaciones y Titulación</w:t>
      </w:r>
      <w:r>
        <w:rPr>
          <w:spacing w:val="1"/>
        </w:rPr>
        <w:t> </w:t>
      </w:r>
      <w:r>
        <w:rPr/>
        <w:t>317</w:t>
      </w:r>
      <w:r>
        <w:rPr>
          <w:spacing w:val="-6"/>
        </w:rPr>
        <w:t> </w:t>
      </w:r>
      <w:r>
        <w:rPr/>
        <w:t>646</w:t>
      </w:r>
      <w:r>
        <w:rPr>
          <w:spacing w:val="-8"/>
        </w:rPr>
        <w:t> </w:t>
      </w:r>
      <w:r>
        <w:rPr/>
        <w:t>6294,</w:t>
      </w:r>
      <w:r>
        <w:rPr>
          <w:spacing w:val="-6"/>
        </w:rPr>
        <w:t> </w:t>
      </w:r>
      <w:r>
        <w:rPr/>
        <w:t>Mejoramiento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Vivienda</w:t>
      </w:r>
      <w:r>
        <w:rPr>
          <w:spacing w:val="-6"/>
        </w:rPr>
        <w:t> </w:t>
      </w:r>
      <w:r>
        <w:rPr/>
        <w:t>317</w:t>
      </w:r>
      <w:r>
        <w:rPr>
          <w:spacing w:val="-6"/>
        </w:rPr>
        <w:t> </w:t>
      </w:r>
      <w:r>
        <w:rPr/>
        <w:t>515</w:t>
      </w:r>
      <w:r>
        <w:rPr>
          <w:spacing w:val="-7"/>
        </w:rPr>
        <w:t> </w:t>
      </w:r>
      <w:r>
        <w:rPr/>
        <w:t>7729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al</w:t>
      </w:r>
      <w:r>
        <w:rPr>
          <w:spacing w:val="-7"/>
        </w:rPr>
        <w:t> </w:t>
      </w:r>
      <w:r>
        <w:rPr/>
        <w:t>Ciudadano</w:t>
      </w:r>
      <w:r>
        <w:rPr>
          <w:spacing w:val="-8"/>
        </w:rPr>
        <w:t> </w:t>
      </w:r>
      <w:r>
        <w:rPr/>
        <w:t>317</w:t>
      </w:r>
      <w:r>
        <w:rPr>
          <w:spacing w:val="-8"/>
        </w:rPr>
        <w:t> </w:t>
      </w:r>
      <w:r>
        <w:rPr/>
        <w:t>646</w:t>
      </w:r>
      <w:r>
        <w:rPr>
          <w:spacing w:val="-7"/>
        </w:rPr>
        <w:t> </w:t>
      </w:r>
      <w:r>
        <w:rPr/>
        <w:t>6280</w:t>
      </w:r>
      <w:r>
        <w:rPr>
          <w:spacing w:val="-65"/>
        </w:rPr>
        <w:t> </w:t>
      </w:r>
      <w:r>
        <w:rPr/>
        <w:t>implementadas desde el inicio de la emergencia sanitaria y, por último, ingresaron 1.172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radicación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línea</w:t>
      </w:r>
      <w:r>
        <w:rPr>
          <w:spacing w:val="-1"/>
        </w:rPr>
        <w:t> </w:t>
      </w:r>
      <w:r>
        <w:rPr/>
        <w:t>habilitada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portal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6"/>
        </w:rPr>
        <w:t> </w:t>
      </w:r>
      <w:r>
        <w:rPr/>
        <w:t>Entidad.</w:t>
      </w:r>
    </w:p>
    <w:p>
      <w:pPr>
        <w:pStyle w:val="BodyText"/>
      </w:pPr>
    </w:p>
    <w:p>
      <w:pPr>
        <w:pStyle w:val="BodyText"/>
        <w:ind w:left="112" w:right="111"/>
        <w:jc w:val="both"/>
      </w:pPr>
      <w:r>
        <w:rPr/>
        <w:t>Así</w:t>
      </w:r>
      <w:r>
        <w:rPr>
          <w:spacing w:val="-11"/>
        </w:rPr>
        <w:t> </w:t>
      </w:r>
      <w:r>
        <w:rPr/>
        <w:t>mismo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concluye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sigue</w:t>
      </w:r>
      <w:r>
        <w:rPr>
          <w:spacing w:val="-11"/>
        </w:rPr>
        <w:t> </w:t>
      </w:r>
      <w:r>
        <w:rPr/>
        <w:t>dando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conocer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detalle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ciudadanía,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diferentes</w:t>
      </w:r>
      <w:r>
        <w:rPr>
          <w:spacing w:val="-64"/>
        </w:rPr>
        <w:t> </w:t>
      </w:r>
      <w:r>
        <w:rPr/>
        <w:t>canales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interacción</w:t>
      </w:r>
      <w:r>
        <w:rPr>
          <w:spacing w:val="-15"/>
        </w:rPr>
        <w:t> </w:t>
      </w:r>
      <w:r>
        <w:rPr/>
        <w:t>y</w:t>
      </w:r>
      <w:r>
        <w:rPr>
          <w:spacing w:val="-16"/>
        </w:rPr>
        <w:t> </w:t>
      </w:r>
      <w:r>
        <w:rPr/>
        <w:t>puntos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atención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tiene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CVP,</w:t>
      </w:r>
      <w:r>
        <w:rPr>
          <w:spacing w:val="-13"/>
        </w:rPr>
        <w:t> </w:t>
      </w:r>
      <w:r>
        <w:rPr/>
        <w:t>evitando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ciudadanos(as)</w:t>
      </w:r>
      <w:r>
        <w:rPr>
          <w:spacing w:val="-64"/>
        </w:rPr>
        <w:t> </w:t>
      </w:r>
      <w:r>
        <w:rPr/>
        <w:t>más vulnerables tengan que desplazarse lejos de su vivienda y facilitar el acceso a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Caja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empoderar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ciudadanos(as)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incrementar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usuarios(as).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824137</wp:posOffset>
            </wp:positionH>
            <wp:positionV relativeFrom="paragraph">
              <wp:posOffset>127166</wp:posOffset>
            </wp:positionV>
            <wp:extent cx="3227987" cy="476250"/>
            <wp:effectExtent l="0" t="0" r="0" b="0"/>
            <wp:wrapTopAndBottom/>
            <wp:docPr id="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98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8"/>
        <w:ind w:left="11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> </w:t>
      </w:r>
      <w:r>
        <w:rPr>
          <w:u w:val="none"/>
        </w:rPr>
        <w:t>MERCEDES</w:t>
      </w:r>
      <w:r>
        <w:rPr>
          <w:spacing w:val="1"/>
          <w:u w:val="none"/>
        </w:rPr>
        <w:t> </w:t>
      </w:r>
      <w:r>
        <w:rPr>
          <w:u w:val="none"/>
        </w:rPr>
        <w:t>MEDINA</w:t>
      </w:r>
      <w:r>
        <w:rPr>
          <w:spacing w:val="-5"/>
          <w:u w:val="none"/>
        </w:rPr>
        <w:t> </w:t>
      </w:r>
      <w:r>
        <w:rPr>
          <w:u w:val="none"/>
        </w:rPr>
        <w:t>OROZCO</w:t>
      </w:r>
    </w:p>
    <w:p>
      <w:pPr>
        <w:pStyle w:val="BodyText"/>
        <w:ind w:left="112"/>
      </w:pPr>
      <w:r>
        <w:rPr/>
        <w:t>Directora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Corporativa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CID</w:t>
      </w:r>
    </w:p>
    <w:p>
      <w:pPr>
        <w:spacing w:before="2"/>
        <w:ind w:left="112" w:right="0" w:firstLine="0"/>
        <w:jc w:val="left"/>
        <w:rPr>
          <w:sz w:val="22"/>
        </w:rPr>
      </w:pPr>
      <w:hyperlink r:id="rId22">
        <w:r>
          <w:rPr>
            <w:sz w:val="22"/>
          </w:rPr>
          <w:t>mmedinao@cajaviviendapopular.gov.co</w:t>
        </w:r>
      </w:hyperlink>
    </w:p>
    <w:p>
      <w:pPr>
        <w:pStyle w:val="BodyText"/>
        <w:spacing w:before="1"/>
        <w:rPr>
          <w:sz w:val="22"/>
        </w:rPr>
      </w:pPr>
    </w:p>
    <w:p>
      <w:pPr>
        <w:spacing w:before="0"/>
        <w:ind w:left="112" w:right="5359" w:firstLine="0"/>
        <w:jc w:val="left"/>
        <w:rPr>
          <w:sz w:val="14"/>
        </w:rPr>
      </w:pPr>
      <w:r>
        <w:rPr>
          <w:sz w:val="14"/>
        </w:rPr>
        <w:t>Proyectó:</w:t>
      </w:r>
      <w:r>
        <w:rPr>
          <w:spacing w:val="-1"/>
          <w:sz w:val="14"/>
        </w:rPr>
        <w:t> </w:t>
      </w:r>
      <w:r>
        <w:rPr>
          <w:sz w:val="14"/>
        </w:rPr>
        <w:t>Haidy</w:t>
      </w:r>
      <w:r>
        <w:rPr>
          <w:spacing w:val="-5"/>
          <w:sz w:val="14"/>
        </w:rPr>
        <w:t> </w:t>
      </w:r>
      <w:r>
        <w:rPr>
          <w:sz w:val="14"/>
        </w:rPr>
        <w:t>Katherine</w:t>
      </w:r>
      <w:r>
        <w:rPr>
          <w:spacing w:val="-3"/>
          <w:sz w:val="14"/>
        </w:rPr>
        <w:t> </w:t>
      </w:r>
      <w:r>
        <w:rPr>
          <w:sz w:val="14"/>
        </w:rPr>
        <w:t>Guarin</w:t>
      </w:r>
      <w:r>
        <w:rPr>
          <w:spacing w:val="-3"/>
          <w:sz w:val="14"/>
        </w:rPr>
        <w:t> </w:t>
      </w:r>
      <w:r>
        <w:rPr>
          <w:sz w:val="14"/>
        </w:rPr>
        <w:t>Castro</w:t>
      </w:r>
      <w:r>
        <w:rPr>
          <w:spacing w:val="-1"/>
          <w:sz w:val="14"/>
        </w:rPr>
        <w:t> </w:t>
      </w:r>
      <w:r>
        <w:rPr>
          <w:sz w:val="14"/>
        </w:rPr>
        <w:t>–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1"/>
          <w:sz w:val="14"/>
        </w:rPr>
        <w:t> </w:t>
      </w:r>
      <w:r>
        <w:rPr>
          <w:sz w:val="14"/>
        </w:rPr>
        <w:t>No.</w:t>
      </w:r>
      <w:r>
        <w:rPr>
          <w:spacing w:val="-1"/>
          <w:sz w:val="14"/>
        </w:rPr>
        <w:t> </w:t>
      </w:r>
      <w:r>
        <w:rPr>
          <w:sz w:val="14"/>
        </w:rPr>
        <w:t>139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  <w:r>
        <w:rPr>
          <w:spacing w:val="-36"/>
          <w:sz w:val="14"/>
        </w:rPr>
        <w:t> </w:t>
      </w:r>
      <w:r>
        <w:rPr>
          <w:sz w:val="14"/>
        </w:rPr>
        <w:t>Revisó:</w:t>
      </w:r>
      <w:r>
        <w:rPr>
          <w:spacing w:val="-3"/>
          <w:sz w:val="14"/>
        </w:rPr>
        <w:t> </w:t>
      </w:r>
      <w:r>
        <w:rPr>
          <w:sz w:val="14"/>
        </w:rPr>
        <w:t>Roberto</w:t>
      </w:r>
      <w:r>
        <w:rPr>
          <w:spacing w:val="-2"/>
          <w:sz w:val="14"/>
        </w:rPr>
        <w:t> </w:t>
      </w:r>
      <w:r>
        <w:rPr>
          <w:sz w:val="14"/>
        </w:rPr>
        <w:t>Carlos</w:t>
      </w:r>
      <w:r>
        <w:rPr>
          <w:spacing w:val="-2"/>
          <w:sz w:val="14"/>
        </w:rPr>
        <w:t> </w:t>
      </w:r>
      <w:r>
        <w:rPr>
          <w:sz w:val="14"/>
        </w:rPr>
        <w:t>Narváez</w:t>
      </w:r>
      <w:r>
        <w:rPr>
          <w:spacing w:val="-3"/>
          <w:sz w:val="14"/>
        </w:rPr>
        <w:t> </w:t>
      </w:r>
      <w:r>
        <w:rPr>
          <w:sz w:val="14"/>
        </w:rPr>
        <w:t>Cortés</w:t>
      </w:r>
      <w:r>
        <w:rPr>
          <w:spacing w:val="-2"/>
          <w:sz w:val="14"/>
        </w:rPr>
        <w:t> </w:t>
      </w:r>
      <w:r>
        <w:rPr>
          <w:sz w:val="14"/>
        </w:rPr>
        <w:t>–</w:t>
      </w:r>
      <w:r>
        <w:rPr>
          <w:spacing w:val="-3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No.</w:t>
      </w:r>
      <w:r>
        <w:rPr>
          <w:spacing w:val="-2"/>
          <w:sz w:val="14"/>
        </w:rPr>
        <w:t> </w:t>
      </w:r>
      <w:r>
        <w:rPr>
          <w:sz w:val="14"/>
        </w:rPr>
        <w:t>166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sectPr>
      <w:pgSz w:w="12240" w:h="15840"/>
      <w:pgMar w:header="708" w:footer="2022" w:top="1860" w:bottom="2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18144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918656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6001pt;margin-top:676.541626pt;width:63.2pt;height:11pt;mso-position-horizontal-relative:page;mso-position-vertical-relative:page;z-index:-163973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687.385986pt;width:131.85pt;height:58.8pt;mso-position-horizontal-relative:page;mso-position-vertical-relative:page;z-index:-1639680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.16pt;margin-top:755.875305pt;width:179.35pt;height:9.8pt;mso-position-horizontal-relative:page;mso-position-vertical-relative:page;z-index:-16396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17632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838" w:hanging="48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38" w:hanging="480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42" w:hanging="363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5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3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7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78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8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94" w:hanging="36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21" w:hanging="709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58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4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6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4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85" w:hanging="365"/>
        <w:jc w:val="righ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22" w:hanging="3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4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90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2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74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36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5" w:hanging="360"/>
        <w:jc w:val="left"/>
      </w:pPr>
      <w:rPr>
        <w:rFonts w:hint="default" w:ascii="Arial" w:hAnsi="Arial" w:eastAsia="Arial" w:cs="Arial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64" w:hanging="1044"/>
        <w:jc w:val="right"/>
      </w:pPr>
      <w:rPr>
        <w:rFonts w:hint="default" w:ascii="Arial" w:hAnsi="Arial" w:eastAsia="Arial" w:cs="Arial"/>
        <w:b/>
        <w:bCs/>
        <w:w w:val="95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4" w:hanging="10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8" w:hanging="10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3" w:hanging="10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7" w:hanging="10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82" w:hanging="10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86" w:hanging="10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91" w:hanging="104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55" w:hanging="363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5" w:hanging="363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luciones@cajaviviendapopular.gov.co" TargetMode="External"/><Relationship Id="rId8" Type="http://schemas.openxmlformats.org/officeDocument/2006/relationships/hyperlink" Target="https://www.cajaviviendapopular.gov.co/" TargetMode="External"/><Relationship Id="rId9" Type="http://schemas.openxmlformats.org/officeDocument/2006/relationships/hyperlink" Target="https://www.bogota.gov.co/sdqs" TargetMode="External"/><Relationship Id="rId10" Type="http://schemas.openxmlformats.org/officeDocument/2006/relationships/hyperlink" Target="https://orfeo.cajaviviendapopular.gov.co/formularioCVP/tramiteWebIni.php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hyperlink" Target="mailto:mmedinao@cajaviviendapopular.gov.co" TargetMode="External"/><Relationship Id="rId2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 Control Interno</dc:creator>
  <cp:keywords>Formato</cp:keywords>
  <dc:title>Informe CVP</dc:title>
  <dcterms:created xsi:type="dcterms:W3CDTF">2022-07-21T19:47:36Z</dcterms:created>
  <dcterms:modified xsi:type="dcterms:W3CDTF">2022-07-21T19:47:36Z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