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07CFD886" w:rsidR="00EF0BC1" w:rsidRPr="00FC548F" w:rsidRDefault="0026636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NOVIEM</w:t>
      </w:r>
      <w:r w:rsidR="002D7869">
        <w:rPr>
          <w:rFonts w:ascii="Arial" w:hAnsi="Arial" w:cs="Arial"/>
          <w:b/>
          <w:sz w:val="24"/>
          <w:szCs w:val="24"/>
          <w:lang w:val="es-ES_tradnl"/>
        </w:rPr>
        <w:t>B</w:t>
      </w:r>
      <w:r w:rsidR="00B31E1C">
        <w:rPr>
          <w:rFonts w:ascii="Arial" w:hAnsi="Arial" w:cs="Arial"/>
          <w:b/>
          <w:sz w:val="24"/>
          <w:szCs w:val="24"/>
          <w:lang w:val="es-ES_tradnl"/>
        </w:rPr>
        <w:t>RE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5106262D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B853C4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7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006ABE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dic</w:t>
      </w:r>
      <w:r w:rsidR="00251FC4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iembre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37DF9B80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 w:rsidR="00AF4D3A">
        <w:rPr>
          <w:rFonts w:ascii="Arial" w:hAnsi="Arial" w:cs="Arial"/>
          <w:sz w:val="24"/>
          <w:szCs w:val="24"/>
          <w:lang w:val="es-ES_tradnl"/>
        </w:rPr>
        <w:t>noviembre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4B3BFD">
        <w:rPr>
          <w:rFonts w:ascii="Arial" w:hAnsi="Arial" w:cs="Arial"/>
          <w:sz w:val="24"/>
          <w:szCs w:val="24"/>
          <w:lang w:val="es-ES_tradnl"/>
        </w:rPr>
        <w:t>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002886A" w14:textId="668BC7A9" w:rsidR="00D53F43" w:rsidRPr="0079767B" w:rsidRDefault="00D53F43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aclara que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en atención a las medidas de aislamiento obligatorio decretadas en virtud del Estado de E</w:t>
      </w:r>
      <w:r>
        <w:rPr>
          <w:rFonts w:ascii="Arial" w:hAnsi="Arial" w:cs="Arial"/>
          <w:sz w:val="24"/>
          <w:szCs w:val="24"/>
          <w:lang w:val="es-ES_tradnl"/>
        </w:rPr>
        <w:t xml:space="preserve">mergencia Económica y Social, </w:t>
      </w:r>
      <w:r w:rsidRPr="00FC548F">
        <w:rPr>
          <w:rFonts w:ascii="Arial" w:hAnsi="Arial" w:cs="Arial"/>
          <w:sz w:val="24"/>
          <w:szCs w:val="24"/>
          <w:lang w:val="es-ES_tradnl"/>
        </w:rPr>
        <w:t>la atención al público por el canal presencial</w:t>
      </w:r>
      <w:r>
        <w:rPr>
          <w:rFonts w:ascii="Arial" w:hAnsi="Arial" w:cs="Arial"/>
          <w:sz w:val="24"/>
          <w:szCs w:val="24"/>
          <w:lang w:val="es-ES_tradnl"/>
        </w:rPr>
        <w:t xml:space="preserve"> conforme a la Resolución </w:t>
      </w:r>
      <w:r w:rsidR="007469B6" w:rsidRPr="007469B6">
        <w:rPr>
          <w:rFonts w:ascii="Arial" w:hAnsi="Arial" w:cs="Arial"/>
          <w:sz w:val="24"/>
          <w:szCs w:val="24"/>
          <w:lang w:val="es-ES_tradnl"/>
        </w:rPr>
        <w:t xml:space="preserve">4888 </w:t>
      </w:r>
      <w:r w:rsidR="007469B6">
        <w:rPr>
          <w:rFonts w:ascii="Arial" w:hAnsi="Arial" w:cs="Arial"/>
          <w:sz w:val="24"/>
          <w:szCs w:val="24"/>
          <w:lang w:val="es-ES_tradnl"/>
        </w:rPr>
        <w:t xml:space="preserve">expedida </w:t>
      </w:r>
      <w:r w:rsidR="007469B6" w:rsidRPr="007469B6">
        <w:rPr>
          <w:rFonts w:ascii="Arial" w:hAnsi="Arial" w:cs="Arial"/>
          <w:sz w:val="24"/>
          <w:szCs w:val="24"/>
          <w:lang w:val="es-ES_tradnl"/>
        </w:rPr>
        <w:t>el 16 de noviembre de 2020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3C0426">
        <w:rPr>
          <w:rFonts w:ascii="Arial" w:hAnsi="Arial" w:cs="Arial"/>
          <w:sz w:val="24"/>
          <w:szCs w:val="24"/>
          <w:lang w:val="es-ES_tradnl"/>
        </w:rPr>
        <w:t xml:space="preserve">la cual </w:t>
      </w:r>
      <w:r>
        <w:rPr>
          <w:rFonts w:ascii="Arial" w:hAnsi="Arial" w:cs="Arial"/>
          <w:sz w:val="24"/>
          <w:szCs w:val="24"/>
        </w:rPr>
        <w:t>manifiesta</w:t>
      </w:r>
      <w:r w:rsidRPr="00475BB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444B05">
        <w:rPr>
          <w:rFonts w:ascii="Arial" w:hAnsi="Arial" w:cs="Arial"/>
          <w:sz w:val="24"/>
          <w:szCs w:val="24"/>
          <w:u w:val="single"/>
        </w:rPr>
        <w:t>“</w:t>
      </w:r>
      <w:r w:rsidR="003C0426">
        <w:rPr>
          <w:rFonts w:ascii="Arial" w:hAnsi="Arial" w:cs="Arial"/>
          <w:sz w:val="24"/>
          <w:szCs w:val="24"/>
          <w:u w:val="single"/>
        </w:rPr>
        <w:t>C</w:t>
      </w:r>
      <w:r w:rsidR="002C7F7E">
        <w:rPr>
          <w:rFonts w:ascii="Arial" w:hAnsi="Arial" w:cs="Arial"/>
          <w:sz w:val="24"/>
          <w:szCs w:val="24"/>
          <w:u w:val="single"/>
        </w:rPr>
        <w:t xml:space="preserve">ierre temporal del punto de atención de servicio al ciudadano de la Caja de la Vivienda Popular y se dictan otras disposiciones” por 4 </w:t>
      </w:r>
      <w:r w:rsidR="002C7F7E">
        <w:rPr>
          <w:rFonts w:ascii="Arial" w:hAnsi="Arial" w:cs="Arial"/>
          <w:sz w:val="24"/>
          <w:szCs w:val="24"/>
          <w:u w:val="single"/>
          <w:lang w:val="es-ES_tradnl"/>
        </w:rPr>
        <w:t xml:space="preserve">días, </w:t>
      </w:r>
      <w:r w:rsidR="004000CE">
        <w:rPr>
          <w:rFonts w:ascii="Arial" w:hAnsi="Arial" w:cs="Arial"/>
          <w:sz w:val="24"/>
          <w:szCs w:val="24"/>
          <w:u w:val="single"/>
          <w:lang w:val="es-ES_tradnl"/>
        </w:rPr>
        <w:t>a partir</w:t>
      </w:r>
      <w:r w:rsidR="002C7F7E"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4000CE">
        <w:rPr>
          <w:rFonts w:ascii="Arial" w:hAnsi="Arial" w:cs="Arial"/>
          <w:sz w:val="24"/>
          <w:szCs w:val="24"/>
          <w:u w:val="single"/>
          <w:lang w:val="es-ES_tradnl"/>
        </w:rPr>
        <w:t>d</w:t>
      </w:r>
      <w:r w:rsidR="002C7F7E">
        <w:rPr>
          <w:rFonts w:ascii="Arial" w:hAnsi="Arial" w:cs="Arial"/>
          <w:sz w:val="24"/>
          <w:szCs w:val="24"/>
          <w:u w:val="single"/>
          <w:lang w:val="es-ES_tradnl"/>
        </w:rPr>
        <w:t>el 17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de </w:t>
      </w:r>
      <w:r w:rsidR="002C7F7E">
        <w:rPr>
          <w:rFonts w:ascii="Arial" w:hAnsi="Arial" w:cs="Arial"/>
          <w:sz w:val="24"/>
          <w:szCs w:val="24"/>
          <w:u w:val="single"/>
          <w:lang w:val="es-ES_tradnl"/>
        </w:rPr>
        <w:t>nov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iembre hasta el </w:t>
      </w:r>
      <w:r w:rsidR="002C7F7E">
        <w:rPr>
          <w:rFonts w:ascii="Arial" w:hAnsi="Arial" w:cs="Arial"/>
          <w:sz w:val="24"/>
          <w:szCs w:val="24"/>
          <w:u w:val="single"/>
          <w:lang w:val="es-ES_tradnl"/>
        </w:rPr>
        <w:t>20 de nov</w:t>
      </w:r>
      <w:r>
        <w:rPr>
          <w:rFonts w:ascii="Arial" w:hAnsi="Arial" w:cs="Arial"/>
          <w:sz w:val="24"/>
          <w:szCs w:val="24"/>
          <w:u w:val="single"/>
          <w:lang w:val="es-ES_tradnl"/>
        </w:rPr>
        <w:t>iembre de 2020”.</w:t>
      </w:r>
    </w:p>
    <w:p w14:paraId="14A55523" w14:textId="27E8A719" w:rsidR="00FF156F" w:rsidRDefault="00D53F43" w:rsidP="00D53F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consiguiente, </w:t>
      </w:r>
      <w:r>
        <w:rPr>
          <w:rFonts w:ascii="Arial" w:hAnsi="Arial" w:cs="Arial"/>
          <w:sz w:val="24"/>
          <w:szCs w:val="24"/>
        </w:rPr>
        <w:t>l</w:t>
      </w:r>
      <w:r w:rsidRPr="00247D00">
        <w:rPr>
          <w:rFonts w:ascii="Arial" w:hAnsi="Arial" w:cs="Arial"/>
          <w:sz w:val="24"/>
          <w:szCs w:val="24"/>
        </w:rPr>
        <w:t>a información aquí plasmada par</w:t>
      </w:r>
      <w:r w:rsidR="00A04D43">
        <w:rPr>
          <w:rFonts w:ascii="Arial" w:hAnsi="Arial" w:cs="Arial"/>
          <w:sz w:val="24"/>
          <w:szCs w:val="24"/>
        </w:rPr>
        <w:t>a can</w:t>
      </w:r>
      <w:r w:rsidR="004000CE">
        <w:rPr>
          <w:rFonts w:ascii="Arial" w:hAnsi="Arial" w:cs="Arial"/>
          <w:sz w:val="24"/>
          <w:szCs w:val="24"/>
        </w:rPr>
        <w:t xml:space="preserve">al presencial fue obtenida </w:t>
      </w:r>
      <w:r w:rsidR="00A04D43">
        <w:rPr>
          <w:rFonts w:ascii="Arial" w:hAnsi="Arial" w:cs="Arial"/>
          <w:sz w:val="24"/>
          <w:szCs w:val="24"/>
        </w:rPr>
        <w:t>l</w:t>
      </w:r>
      <w:r w:rsidR="004000CE">
        <w:rPr>
          <w:rFonts w:ascii="Arial" w:hAnsi="Arial" w:cs="Arial"/>
          <w:sz w:val="24"/>
          <w:szCs w:val="24"/>
        </w:rPr>
        <w:t>os días</w:t>
      </w:r>
      <w:r w:rsidR="00A04D43">
        <w:rPr>
          <w:rFonts w:ascii="Arial" w:hAnsi="Arial" w:cs="Arial"/>
          <w:sz w:val="24"/>
          <w:szCs w:val="24"/>
        </w:rPr>
        <w:t xml:space="preserve"> 3</w:t>
      </w:r>
      <w:r w:rsidR="00E34393">
        <w:rPr>
          <w:rFonts w:ascii="Arial" w:hAnsi="Arial" w:cs="Arial"/>
          <w:sz w:val="24"/>
          <w:szCs w:val="24"/>
        </w:rPr>
        <w:t>, 4, 5, 6,</w:t>
      </w:r>
      <w:r w:rsidR="004000CE">
        <w:rPr>
          <w:rFonts w:ascii="Arial" w:hAnsi="Arial" w:cs="Arial"/>
          <w:sz w:val="24"/>
          <w:szCs w:val="24"/>
        </w:rPr>
        <w:t xml:space="preserve"> 9, 10, 11, 12, 1</w:t>
      </w:r>
      <w:r w:rsidR="00A04D43">
        <w:rPr>
          <w:rFonts w:ascii="Arial" w:hAnsi="Arial" w:cs="Arial"/>
          <w:sz w:val="24"/>
          <w:szCs w:val="24"/>
        </w:rPr>
        <w:t>3</w:t>
      </w:r>
      <w:r w:rsidR="004000CE">
        <w:rPr>
          <w:rFonts w:ascii="Arial" w:hAnsi="Arial" w:cs="Arial"/>
          <w:sz w:val="24"/>
          <w:szCs w:val="24"/>
        </w:rPr>
        <w:t>,</w:t>
      </w:r>
      <w:r w:rsidR="00A04D43">
        <w:rPr>
          <w:rFonts w:ascii="Arial" w:hAnsi="Arial" w:cs="Arial"/>
          <w:sz w:val="24"/>
          <w:szCs w:val="24"/>
        </w:rPr>
        <w:t xml:space="preserve"> 23</w:t>
      </w:r>
      <w:r w:rsidR="00E34393">
        <w:rPr>
          <w:rFonts w:ascii="Arial" w:hAnsi="Arial" w:cs="Arial"/>
          <w:sz w:val="24"/>
          <w:szCs w:val="24"/>
        </w:rPr>
        <w:t xml:space="preserve">, 24, 25, 26, 27 y 30 </w:t>
      </w:r>
      <w:r w:rsidR="00A04D43">
        <w:rPr>
          <w:rFonts w:ascii="Arial" w:hAnsi="Arial" w:cs="Arial"/>
          <w:sz w:val="24"/>
          <w:szCs w:val="24"/>
        </w:rPr>
        <w:t>de</w:t>
      </w:r>
      <w:r w:rsidR="007B7071">
        <w:rPr>
          <w:rFonts w:ascii="Arial" w:hAnsi="Arial" w:cs="Arial"/>
          <w:sz w:val="24"/>
          <w:szCs w:val="24"/>
        </w:rPr>
        <w:t xml:space="preserve"> noviembre</w:t>
      </w:r>
      <w:r w:rsidR="00A04D43">
        <w:rPr>
          <w:rFonts w:ascii="Arial" w:hAnsi="Arial" w:cs="Arial"/>
          <w:sz w:val="24"/>
          <w:szCs w:val="24"/>
        </w:rPr>
        <w:t xml:space="preserve"> </w:t>
      </w:r>
      <w:r w:rsidR="007B707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2020, por el </w:t>
      </w:r>
      <w:r w:rsidRPr="00247D00">
        <w:rPr>
          <w:rFonts w:ascii="Arial" w:hAnsi="Arial" w:cs="Arial"/>
          <w:sz w:val="24"/>
          <w:szCs w:val="24"/>
        </w:rPr>
        <w:t>Sistema de Información Misional y Administrativo - SIMA, el cual permite registrar y caracterizar a cada uno de los ciudadanos</w:t>
      </w:r>
      <w:r w:rsidR="00B853C4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que ingresan a </w:t>
      </w:r>
      <w:r w:rsidR="00FF156F">
        <w:rPr>
          <w:rFonts w:ascii="Arial" w:hAnsi="Arial" w:cs="Arial"/>
          <w:sz w:val="24"/>
          <w:szCs w:val="24"/>
        </w:rPr>
        <w:t>la Caja de la Vivienda Popular.</w:t>
      </w:r>
    </w:p>
    <w:p w14:paraId="0B0EE6A4" w14:textId="235F2979" w:rsidR="003B3C99" w:rsidRPr="00247D00" w:rsidRDefault="003B3C99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</w:t>
      </w:r>
      <w:r w:rsidR="00B853C4"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 xml:space="preserve"> y así poder registrar </w:t>
      </w:r>
      <w:r w:rsidR="00B853C4">
        <w:rPr>
          <w:rFonts w:ascii="Arial" w:hAnsi="Arial" w:cs="Arial"/>
          <w:sz w:val="24"/>
          <w:szCs w:val="24"/>
        </w:rPr>
        <w:t xml:space="preserve">el tipo de solicitud que es requerida y de la misma manera </w:t>
      </w:r>
      <w:r w:rsidRPr="00247D00">
        <w:rPr>
          <w:rFonts w:ascii="Arial" w:hAnsi="Arial" w:cs="Arial"/>
          <w:sz w:val="24"/>
          <w:szCs w:val="24"/>
        </w:rPr>
        <w:t xml:space="preserve">actualizar </w:t>
      </w:r>
      <w:r w:rsidR="00B853C4">
        <w:rPr>
          <w:rFonts w:ascii="Arial" w:hAnsi="Arial" w:cs="Arial"/>
          <w:sz w:val="24"/>
          <w:szCs w:val="24"/>
        </w:rPr>
        <w:t>los</w:t>
      </w:r>
      <w:r w:rsidRPr="00247D00">
        <w:rPr>
          <w:rFonts w:ascii="Arial" w:hAnsi="Arial" w:cs="Arial"/>
          <w:sz w:val="24"/>
          <w:szCs w:val="24"/>
        </w:rPr>
        <w:t xml:space="preserve"> datos</w:t>
      </w:r>
      <w:r w:rsidR="00B853C4">
        <w:rPr>
          <w:rFonts w:ascii="Arial" w:hAnsi="Arial" w:cs="Arial"/>
          <w:sz w:val="24"/>
          <w:szCs w:val="24"/>
        </w:rPr>
        <w:t xml:space="preserve"> de los visitantes.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FE0D" w14:textId="6DE81727" w:rsidR="003B3C99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 w:rsidR="00F617D2"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</w:t>
      </w:r>
      <w:r w:rsidR="00B853C4">
        <w:rPr>
          <w:rFonts w:ascii="Arial" w:hAnsi="Arial" w:cs="Arial"/>
          <w:sz w:val="24"/>
          <w:szCs w:val="24"/>
        </w:rPr>
        <w:t xml:space="preserve"> 3494520/50, </w:t>
      </w:r>
      <w:r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 xml:space="preserve">(0) </w:t>
      </w:r>
      <w:r w:rsidRPr="00247D00">
        <w:rPr>
          <w:rFonts w:ascii="Arial" w:hAnsi="Arial" w:cs="Arial"/>
          <w:sz w:val="24"/>
          <w:szCs w:val="24"/>
        </w:rPr>
        <w:t>160, 161, 163, 164 y 165; las cuales son atendidas o trasladadas dependiendo de la solicitud indicada por el ciudadano</w:t>
      </w:r>
      <w:r w:rsidR="00B75EE1"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0752DF81" w14:textId="115517EE" w:rsidR="00B0709D" w:rsidRDefault="00B0709D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5143F6" w14:textId="53D4E4AA" w:rsidR="0087370D" w:rsidRDefault="0087370D" w:rsidP="0087370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No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obstante, lo anterior, con </w:t>
      </w:r>
      <w:r>
        <w:rPr>
          <w:rFonts w:ascii="Arial" w:hAnsi="Arial" w:cs="Arial"/>
          <w:sz w:val="24"/>
          <w:szCs w:val="24"/>
          <w:lang w:val="es-ES_tradnl"/>
        </w:rPr>
        <w:t>respecto a la suspen</w:t>
      </w:r>
      <w:r w:rsidR="00C62AC1">
        <w:rPr>
          <w:rFonts w:ascii="Arial" w:hAnsi="Arial" w:cs="Arial"/>
          <w:sz w:val="24"/>
          <w:szCs w:val="24"/>
          <w:lang w:val="es-ES_tradnl"/>
        </w:rPr>
        <w:t>sión antes mencionada para los d</w:t>
      </w:r>
      <w:r>
        <w:rPr>
          <w:rFonts w:ascii="Arial" w:hAnsi="Arial" w:cs="Arial"/>
          <w:sz w:val="24"/>
          <w:szCs w:val="24"/>
          <w:lang w:val="es-ES_tradnl"/>
        </w:rPr>
        <w:t xml:space="preserve">ías 17, 18, 19 y 20 de noviembre de </w:t>
      </w:r>
      <w:r w:rsidRPr="00F47768">
        <w:rPr>
          <w:rFonts w:ascii="Arial" w:hAnsi="Arial" w:cs="Arial"/>
          <w:sz w:val="24"/>
          <w:szCs w:val="24"/>
          <w:lang w:val="es-ES_tradnl"/>
        </w:rPr>
        <w:t>2020</w:t>
      </w:r>
      <w:r>
        <w:rPr>
          <w:rFonts w:ascii="Arial" w:hAnsi="Arial" w:cs="Arial"/>
          <w:sz w:val="24"/>
          <w:szCs w:val="24"/>
          <w:lang w:val="es-ES_tradnl"/>
        </w:rPr>
        <w:t xml:space="preserve"> y 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 de la Entidad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F47768">
        <w:rPr>
          <w:rFonts w:ascii="Arial" w:hAnsi="Arial" w:cs="Arial"/>
          <w:sz w:val="24"/>
          <w:szCs w:val="24"/>
          <w:lang w:val="es-ES_tradnl"/>
        </w:rPr>
        <w:t xml:space="preserve">la Caja de la Vivienda Popular </w:t>
      </w:r>
      <w:r w:rsidR="00B853C4">
        <w:rPr>
          <w:rFonts w:ascii="Arial" w:hAnsi="Arial" w:cs="Arial"/>
          <w:sz w:val="24"/>
          <w:szCs w:val="24"/>
          <w:lang w:val="es-ES_tradnl"/>
        </w:rPr>
        <w:t xml:space="preserve">ha implementado </w:t>
      </w:r>
      <w:r w:rsidRPr="00F47768">
        <w:rPr>
          <w:rFonts w:ascii="Arial" w:hAnsi="Arial" w:cs="Arial"/>
          <w:sz w:val="24"/>
          <w:szCs w:val="24"/>
          <w:lang w:val="es-ES_tradnl"/>
        </w:rPr>
        <w:t xml:space="preserve">mecanismos alternativos de atención en virtud de la </w:t>
      </w:r>
      <w:r w:rsidR="00B853C4">
        <w:rPr>
          <w:rFonts w:ascii="Arial" w:hAnsi="Arial" w:cs="Arial"/>
          <w:sz w:val="24"/>
          <w:szCs w:val="24"/>
          <w:lang w:val="es-ES_tradnl"/>
        </w:rPr>
        <w:t>Emergencia Sanitaria que se presenta en la actualidad.</w:t>
      </w:r>
    </w:p>
    <w:p w14:paraId="3138C7AF" w14:textId="77777777" w:rsidR="0087370D" w:rsidRDefault="0087370D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3C48E" w14:textId="089FC3E7" w:rsidR="00B0709D" w:rsidRPr="00247D00" w:rsidRDefault="00B0709D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 w:rsidR="00A45149">
        <w:rPr>
          <w:rFonts w:ascii="Arial" w:hAnsi="Arial" w:cs="Arial"/>
          <w:sz w:val="24"/>
          <w:szCs w:val="24"/>
          <w:lang w:val="es-ES_tradnl"/>
        </w:rPr>
        <w:t>,</w:t>
      </w:r>
      <w:r w:rsidR="000B45A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357CD">
        <w:rPr>
          <w:rFonts w:ascii="Arial" w:hAnsi="Arial" w:cs="Arial"/>
          <w:sz w:val="24"/>
          <w:szCs w:val="24"/>
          <w:lang w:val="es-ES_tradnl"/>
        </w:rPr>
        <w:t xml:space="preserve">que facilitan </w:t>
      </w:r>
      <w:r w:rsidR="004357CD"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 w:rsidR="005334D7">
        <w:rPr>
          <w:rFonts w:ascii="Arial" w:hAnsi="Arial" w:cs="Arial"/>
          <w:sz w:val="24"/>
          <w:szCs w:val="24"/>
        </w:rPr>
        <w:t>.</w:t>
      </w:r>
    </w:p>
    <w:p w14:paraId="686B9E36" w14:textId="03A16AB7" w:rsidR="003B3C99" w:rsidRPr="003B3C99" w:rsidRDefault="003B3C9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0D81DE44" w14:textId="7F4CF874" w:rsidR="00CB5694" w:rsidRDefault="00F47768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lo tanto</w:t>
      </w:r>
      <w:r w:rsidR="00D14877"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>
        <w:rPr>
          <w:rFonts w:ascii="Arial" w:hAnsi="Arial" w:cs="Arial"/>
          <w:sz w:val="24"/>
          <w:szCs w:val="24"/>
          <w:lang w:val="es-ES_tradnl"/>
        </w:rPr>
        <w:t xml:space="preserve">a través del correo electrónico </w:t>
      </w:r>
      <w:hyperlink r:id="rId9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10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1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>.</w:t>
      </w:r>
    </w:p>
    <w:p w14:paraId="1086240F" w14:textId="77777777" w:rsidR="00126EF5" w:rsidRDefault="00126EF5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8DBADD" w14:textId="29553383" w:rsidR="00CB5694" w:rsidRP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406608">
        <w:rPr>
          <w:rFonts w:ascii="Arial" w:hAnsi="Arial" w:cs="Arial"/>
          <w:sz w:val="24"/>
          <w:szCs w:val="24"/>
          <w:lang w:val="es-ES_tradnl"/>
        </w:rPr>
        <w:t>el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D83C18">
        <w:rPr>
          <w:rFonts w:ascii="Arial" w:hAnsi="Arial" w:cs="Arial"/>
          <w:sz w:val="24"/>
          <w:szCs w:val="24"/>
          <w:lang w:val="es-ES_tradnl"/>
        </w:rPr>
        <w:t>(a)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no tenga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acceso a internet,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75EE1">
        <w:rPr>
          <w:rFonts w:ascii="Arial" w:hAnsi="Arial" w:cs="Arial"/>
          <w:sz w:val="24"/>
          <w:szCs w:val="24"/>
          <w:lang w:val="es-ES_tradnl"/>
        </w:rPr>
        <w:t>habilitaron las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6E7A">
        <w:rPr>
          <w:rFonts w:ascii="Arial" w:hAnsi="Arial" w:cs="Arial"/>
          <w:sz w:val="24"/>
          <w:szCs w:val="24"/>
          <w:lang w:val="es-ES_tradnl"/>
        </w:rPr>
        <w:t>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 w:rsidR="00D46E7A"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>, l</w:t>
      </w:r>
      <w:r w:rsidR="00B75EE1">
        <w:rPr>
          <w:rFonts w:ascii="Arial" w:hAnsi="Arial" w:cs="Arial"/>
          <w:sz w:val="24"/>
          <w:szCs w:val="24"/>
          <w:lang w:val="es-ES_tradnl"/>
        </w:rPr>
        <w:t>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s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cuales los </w:t>
      </w:r>
      <w:r>
        <w:rPr>
          <w:rFonts w:ascii="Arial" w:hAnsi="Arial" w:cs="Arial"/>
          <w:sz w:val="24"/>
          <w:szCs w:val="24"/>
          <w:lang w:val="es-ES_tradnl"/>
        </w:rPr>
        <w:t>números telefónicos</w:t>
      </w:r>
      <w:r w:rsidR="00D46E7A"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son los </w:t>
      </w:r>
      <w:r w:rsidR="00D46E7A">
        <w:rPr>
          <w:rFonts w:ascii="Arial" w:hAnsi="Arial" w:cs="Arial"/>
          <w:sz w:val="24"/>
          <w:szCs w:val="24"/>
          <w:lang w:val="es-ES_tradnl"/>
        </w:rPr>
        <w:t>siguientes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02467F43" w14:textId="7416D952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p w14:paraId="2B9C0CB6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GridTable4Accent5"/>
        <w:tblW w:w="0" w:type="auto"/>
        <w:tblInd w:w="704" w:type="dxa"/>
        <w:tblLook w:val="04A0" w:firstRow="1" w:lastRow="0" w:firstColumn="1" w:lastColumn="0" w:noHBand="0" w:noVBand="1"/>
      </w:tblPr>
      <w:tblGrid>
        <w:gridCol w:w="4401"/>
        <w:gridCol w:w="3484"/>
      </w:tblGrid>
      <w:tr w:rsidR="00CB5694" w14:paraId="56A75614" w14:textId="77777777" w:rsidTr="00186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84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18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84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18634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84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1863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84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186342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1" w:type="dxa"/>
            <w:vAlign w:val="center"/>
          </w:tcPr>
          <w:p w14:paraId="12EF5B65" w14:textId="05EB2FBE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Comunicaciones y otras dependencias</w:t>
            </w:r>
          </w:p>
        </w:tc>
        <w:tc>
          <w:tcPr>
            <w:tcW w:w="3484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0B25ADA" w14:textId="77777777" w:rsidR="007574A4" w:rsidRDefault="007574A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2DE33E26" w:rsidR="00EF0BC1" w:rsidRPr="0047574D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durante </w:t>
      </w:r>
      <w:r w:rsidR="00AF4D3A">
        <w:rPr>
          <w:rFonts w:ascii="Arial" w:hAnsi="Arial" w:cs="Arial"/>
          <w:sz w:val="24"/>
          <w:szCs w:val="24"/>
          <w:lang w:val="es-ES_tradnl"/>
        </w:rPr>
        <w:t>noviembre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ó la 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2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75EE1" w:rsidRPr="0047574D">
        <w:rPr>
          <w:rFonts w:ascii="Arial" w:hAnsi="Arial" w:cs="Arial"/>
          <w:sz w:val="24"/>
          <w:szCs w:val="24"/>
          <w:lang w:val="es-ES_tradnl"/>
        </w:rPr>
        <w:t>6</w:t>
      </w:r>
      <w:r w:rsidR="0047574D" w:rsidRPr="0047574D">
        <w:rPr>
          <w:rFonts w:ascii="Arial" w:hAnsi="Arial" w:cs="Arial"/>
          <w:sz w:val="24"/>
          <w:szCs w:val="24"/>
          <w:lang w:val="es-ES_tradnl"/>
        </w:rPr>
        <w:t>43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2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88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F4D3A" w:rsidRPr="0047574D">
        <w:rPr>
          <w:rFonts w:ascii="Arial" w:hAnsi="Arial" w:cs="Arial"/>
          <w:sz w:val="24"/>
          <w:szCs w:val="24"/>
          <w:lang w:val="es-ES_tradnl"/>
        </w:rPr>
        <w:t>noviembre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1E5EF5" w:rsidRPr="0047574D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>2020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032E5">
        <w:rPr>
          <w:rFonts w:ascii="Arial" w:hAnsi="Arial" w:cs="Arial"/>
          <w:sz w:val="24"/>
          <w:szCs w:val="24"/>
          <w:lang w:val="es-ES_tradnl"/>
        </w:rPr>
        <w:t>se informa que desde el 20 de noviembre se inicio con la implementación del sistema de correspondencia ORFEO, en el cual se han radicado todos las comunicaciones oficiales que llegan a la Entidad por medio electrónico.</w:t>
      </w:r>
    </w:p>
    <w:p w14:paraId="6181B02C" w14:textId="44F6BB05" w:rsidR="00834401" w:rsidRPr="005E5C48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AF4D3A">
        <w:rPr>
          <w:rFonts w:ascii="Arial" w:hAnsi="Arial" w:cs="Arial"/>
          <w:sz w:val="24"/>
          <w:szCs w:val="24"/>
        </w:rPr>
        <w:t>noviembre</w:t>
      </w:r>
      <w:r w:rsidR="00E65694">
        <w:rPr>
          <w:rFonts w:ascii="Arial" w:hAnsi="Arial" w:cs="Arial"/>
          <w:sz w:val="24"/>
          <w:szCs w:val="24"/>
        </w:rPr>
        <w:t xml:space="preserve"> del 2020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AC5D03">
        <w:rPr>
          <w:rFonts w:ascii="Arial" w:hAnsi="Arial" w:cs="Arial"/>
          <w:sz w:val="24"/>
          <w:szCs w:val="24"/>
        </w:rPr>
        <w:t>1.495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 xml:space="preserve"> 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1F781E">
        <w:rPr>
          <w:rFonts w:ascii="Arial" w:hAnsi="Arial" w:cs="Arial"/>
          <w:sz w:val="24"/>
          <w:szCs w:val="24"/>
        </w:rPr>
        <w:t>100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B6B56CB" w14:textId="577E5CE5" w:rsidR="00417E78" w:rsidRDefault="00417E78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25BE9191" wp14:editId="5D4E70CD">
            <wp:extent cx="5972175" cy="3496666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B82A22D" w14:textId="7EBA480F" w:rsidR="00931353" w:rsidRPr="00017EB6" w:rsidRDefault="0093135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50E4" w14:textId="26C426B8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DD5FB9">
        <w:rPr>
          <w:rFonts w:ascii="Arial" w:hAnsi="Arial" w:cs="Arial"/>
          <w:sz w:val="24"/>
          <w:szCs w:val="24"/>
        </w:rPr>
        <w:t xml:space="preserve"> del 2020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A25A5F">
        <w:rPr>
          <w:rFonts w:ascii="Arial" w:hAnsi="Arial" w:cs="Arial"/>
          <w:sz w:val="24"/>
          <w:szCs w:val="24"/>
        </w:rPr>
        <w:t>54,85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A25A5F">
        <w:rPr>
          <w:rFonts w:ascii="Arial" w:hAnsi="Arial" w:cs="Arial"/>
          <w:sz w:val="24"/>
          <w:szCs w:val="24"/>
        </w:rPr>
        <w:t>26,76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A25A5F">
        <w:rPr>
          <w:rFonts w:ascii="Arial" w:hAnsi="Arial" w:cs="Arial"/>
          <w:sz w:val="24"/>
          <w:szCs w:val="24"/>
        </w:rPr>
        <w:t>16,85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A25A5F">
        <w:rPr>
          <w:rFonts w:ascii="Arial" w:hAnsi="Arial" w:cs="Arial"/>
          <w:sz w:val="24"/>
          <w:szCs w:val="24"/>
        </w:rPr>
        <w:t>1,40</w:t>
      </w:r>
      <w:r w:rsidR="0001743B">
        <w:rPr>
          <w:rFonts w:ascii="Arial" w:hAnsi="Arial" w:cs="Arial"/>
          <w:sz w:val="24"/>
          <w:szCs w:val="24"/>
        </w:rPr>
        <w:t>%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1201B0">
        <w:rPr>
          <w:rFonts w:ascii="Arial" w:hAnsi="Arial" w:cs="Arial"/>
          <w:sz w:val="24"/>
          <w:szCs w:val="24"/>
        </w:rPr>
        <w:t xml:space="preserve"> y un 0,07% tanto</w:t>
      </w:r>
      <w:r w:rsidR="004659EF">
        <w:rPr>
          <w:rFonts w:ascii="Arial" w:hAnsi="Arial" w:cs="Arial"/>
          <w:sz w:val="24"/>
          <w:szCs w:val="24"/>
        </w:rPr>
        <w:t xml:space="preserve"> </w:t>
      </w:r>
      <w:r w:rsidR="00A25A5F" w:rsidRPr="008020E2">
        <w:rPr>
          <w:rFonts w:ascii="Arial" w:hAnsi="Arial" w:cs="Arial"/>
          <w:sz w:val="24"/>
          <w:szCs w:val="24"/>
        </w:rPr>
        <w:t xml:space="preserve">para la Dirección de </w:t>
      </w:r>
      <w:r w:rsidR="00A25A5F">
        <w:rPr>
          <w:rFonts w:ascii="Arial" w:hAnsi="Arial" w:cs="Arial"/>
          <w:sz w:val="24"/>
          <w:szCs w:val="24"/>
        </w:rPr>
        <w:t xml:space="preserve">Mejoramiento de barrios </w:t>
      </w:r>
      <w:r w:rsidR="001201B0">
        <w:rPr>
          <w:rFonts w:ascii="Arial" w:hAnsi="Arial" w:cs="Arial"/>
          <w:sz w:val="24"/>
          <w:szCs w:val="24"/>
        </w:rPr>
        <w:t xml:space="preserve">y </w:t>
      </w:r>
      <w:r w:rsidR="00686DE8">
        <w:rPr>
          <w:rFonts w:ascii="Arial" w:hAnsi="Arial" w:cs="Arial"/>
          <w:sz w:val="24"/>
          <w:szCs w:val="24"/>
        </w:rPr>
        <w:t>para la oficina de TIC,</w:t>
      </w:r>
      <w:r w:rsidR="001E7464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siendo estas las dependencias de mayor demanda de atención con </w:t>
      </w:r>
      <w:r w:rsidR="00BF65D8">
        <w:rPr>
          <w:rFonts w:ascii="Arial" w:hAnsi="Arial" w:cs="Arial"/>
          <w:sz w:val="24"/>
          <w:szCs w:val="24"/>
        </w:rPr>
        <w:t>1.495</w:t>
      </w:r>
      <w:r w:rsidR="004F0D25">
        <w:rPr>
          <w:rFonts w:ascii="Arial" w:hAnsi="Arial" w:cs="Arial"/>
          <w:sz w:val="24"/>
          <w:szCs w:val="24"/>
        </w:rPr>
        <w:t xml:space="preserve"> asistentes a la E</w:t>
      </w:r>
      <w:r w:rsidRPr="00247D00">
        <w:rPr>
          <w:rFonts w:ascii="Arial" w:hAnsi="Arial" w:cs="Arial"/>
          <w:sz w:val="24"/>
          <w:szCs w:val="24"/>
        </w:rPr>
        <w:t>ntidad.</w:t>
      </w:r>
      <w:r w:rsidR="001201B0">
        <w:rPr>
          <w:rFonts w:ascii="Arial" w:hAnsi="Arial" w:cs="Arial"/>
          <w:sz w:val="24"/>
          <w:szCs w:val="24"/>
        </w:rPr>
        <w:t xml:space="preserve">    </w:t>
      </w:r>
    </w:p>
    <w:p w14:paraId="5F8377F6" w14:textId="519E0E14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EFCD1" w14:textId="4879317B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C6C27BA" wp14:editId="73394A3B">
            <wp:extent cx="5981700" cy="3413365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869D06B" w14:textId="4098B277" w:rsidR="00B81C58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2D50045A" w14:textId="4BB856B5" w:rsidR="00870391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33BCA" w14:textId="77777777" w:rsidR="0005182C" w:rsidRDefault="0005182C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E4E138" w14:textId="77777777" w:rsidR="00870391" w:rsidRPr="00ED75F7" w:rsidRDefault="00870391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1DFF59E3" w:rsidR="00DE7A8D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05182C">
        <w:rPr>
          <w:rFonts w:ascii="Arial" w:hAnsi="Arial" w:cs="Arial"/>
          <w:sz w:val="24"/>
          <w:szCs w:val="24"/>
        </w:rPr>
        <w:t>820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D83C18">
        <w:rPr>
          <w:rFonts w:ascii="Arial" w:hAnsi="Arial" w:cs="Arial"/>
          <w:sz w:val="24"/>
          <w:szCs w:val="24"/>
        </w:rPr>
        <w:t xml:space="preserve"> </w:t>
      </w:r>
      <w:r w:rsidR="00AF10F2">
        <w:rPr>
          <w:rFonts w:ascii="Arial" w:hAnsi="Arial" w:cs="Arial"/>
          <w:sz w:val="24"/>
          <w:szCs w:val="24"/>
        </w:rPr>
        <w:t>(a</w:t>
      </w:r>
      <w:r w:rsidR="00D83C18">
        <w:rPr>
          <w:rFonts w:ascii="Arial" w:hAnsi="Arial" w:cs="Arial"/>
          <w:sz w:val="24"/>
          <w:szCs w:val="24"/>
        </w:rPr>
        <w:t>s</w:t>
      </w:r>
      <w:r w:rsidR="00AF10F2">
        <w:rPr>
          <w:rFonts w:ascii="Arial" w:hAnsi="Arial" w:cs="Arial"/>
          <w:sz w:val="24"/>
          <w:szCs w:val="24"/>
        </w:rPr>
        <w:t>)</w:t>
      </w:r>
      <w:r w:rsidRPr="00247D00">
        <w:rPr>
          <w:rFonts w:ascii="Arial" w:hAnsi="Arial" w:cs="Arial"/>
          <w:sz w:val="24"/>
          <w:szCs w:val="24"/>
        </w:rPr>
        <w:t xml:space="preserve">, lo que representa el </w:t>
      </w:r>
      <w:r w:rsidR="0005182C">
        <w:rPr>
          <w:rFonts w:ascii="Arial" w:hAnsi="Arial" w:cs="Arial"/>
          <w:sz w:val="24"/>
          <w:szCs w:val="24"/>
        </w:rPr>
        <w:t>54,85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F63FED">
        <w:rPr>
          <w:rFonts w:ascii="Arial" w:hAnsi="Arial" w:cs="Arial"/>
          <w:sz w:val="24"/>
          <w:szCs w:val="24"/>
        </w:rPr>
        <w:t xml:space="preserve"> del 2020.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CA02AE">
        <w:rPr>
          <w:rFonts w:ascii="Arial" w:hAnsi="Arial" w:cs="Arial"/>
          <w:sz w:val="24"/>
          <w:szCs w:val="24"/>
        </w:rPr>
        <w:t>47,07</w:t>
      </w:r>
      <w:r w:rsidRPr="00247D00">
        <w:rPr>
          <w:rFonts w:ascii="Arial" w:hAnsi="Arial" w:cs="Arial"/>
          <w:sz w:val="24"/>
          <w:szCs w:val="24"/>
        </w:rPr>
        <w:t>% (</w:t>
      </w:r>
      <w:r w:rsidR="00D655D3">
        <w:rPr>
          <w:rFonts w:ascii="Arial" w:hAnsi="Arial" w:cs="Arial"/>
          <w:sz w:val="24"/>
          <w:szCs w:val="24"/>
        </w:rPr>
        <w:t>386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tbl>
      <w:tblPr>
        <w:tblStyle w:val="GridTable4Accent5"/>
        <w:tblW w:w="9429" w:type="dxa"/>
        <w:tblLook w:val="04A0" w:firstRow="1" w:lastRow="0" w:firstColumn="1" w:lastColumn="0" w:noHBand="0" w:noVBand="1"/>
      </w:tblPr>
      <w:tblGrid>
        <w:gridCol w:w="4323"/>
        <w:gridCol w:w="3627"/>
        <w:gridCol w:w="1479"/>
      </w:tblGrid>
      <w:tr w:rsidR="00A23609" w:rsidRPr="00A23609" w14:paraId="0A4801B9" w14:textId="77777777" w:rsidTr="000B5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A2360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23609" w:rsidRPr="00A23609" w14:paraId="067403D2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A236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0" w:type="auto"/>
            <w:shd w:val="clear" w:color="auto" w:fill="4BACC6" w:themeFill="accent5"/>
            <w:noWrap/>
            <w:vAlign w:val="center"/>
            <w:hideMark/>
          </w:tcPr>
          <w:p w14:paraId="4B8D0A0C" w14:textId="640D4660" w:rsidR="00A23609" w:rsidRPr="00754EDC" w:rsidRDefault="00A23609" w:rsidP="00A236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0" w:type="auto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A236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0B5164" w:rsidRPr="00A23609" w14:paraId="789F319C" w14:textId="77777777" w:rsidTr="000B516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BC345C3" w14:textId="71C92211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ESTADO DEL PROCESO</w:t>
            </w:r>
          </w:p>
        </w:tc>
        <w:tc>
          <w:tcPr>
            <w:tcW w:w="0" w:type="auto"/>
            <w:noWrap/>
            <w:vAlign w:val="center"/>
            <w:hideMark/>
          </w:tcPr>
          <w:p w14:paraId="7D5825B3" w14:textId="6D956DB1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386</w:t>
            </w:r>
          </w:p>
        </w:tc>
        <w:tc>
          <w:tcPr>
            <w:tcW w:w="0" w:type="auto"/>
            <w:noWrap/>
            <w:vAlign w:val="center"/>
          </w:tcPr>
          <w:p w14:paraId="39AB3864" w14:textId="3C3571DB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47,07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39A2FFC7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E3F3359" w14:textId="406D8841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RELOCALIZACIÓN TRANSITORIA (PAGO)</w:t>
            </w:r>
          </w:p>
        </w:tc>
        <w:tc>
          <w:tcPr>
            <w:tcW w:w="0" w:type="auto"/>
            <w:noWrap/>
            <w:vAlign w:val="center"/>
            <w:hideMark/>
          </w:tcPr>
          <w:p w14:paraId="29A1929C" w14:textId="3A527DB9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188</w:t>
            </w:r>
          </w:p>
        </w:tc>
        <w:tc>
          <w:tcPr>
            <w:tcW w:w="0" w:type="auto"/>
            <w:noWrap/>
            <w:vAlign w:val="center"/>
          </w:tcPr>
          <w:p w14:paraId="368223C5" w14:textId="695DC01D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22,93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3BBF602B" w14:textId="77777777" w:rsidTr="000B516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D3B4C83" w14:textId="685FBDFC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RADICIACIÓN CONTRATO DE ARRIENDO</w:t>
            </w:r>
          </w:p>
        </w:tc>
        <w:tc>
          <w:tcPr>
            <w:tcW w:w="0" w:type="auto"/>
            <w:noWrap/>
            <w:vAlign w:val="center"/>
            <w:hideMark/>
          </w:tcPr>
          <w:p w14:paraId="26F3018D" w14:textId="270AB869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109</w:t>
            </w:r>
          </w:p>
        </w:tc>
        <w:tc>
          <w:tcPr>
            <w:tcW w:w="0" w:type="auto"/>
            <w:noWrap/>
            <w:vAlign w:val="center"/>
          </w:tcPr>
          <w:p w14:paraId="538F4E65" w14:textId="4CA00568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13,29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6D1484E2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7D9258B" w14:textId="1745BBEB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NEGOCIACIÓN VIVIENDA USADA</w:t>
            </w:r>
          </w:p>
        </w:tc>
        <w:tc>
          <w:tcPr>
            <w:tcW w:w="0" w:type="auto"/>
            <w:noWrap/>
            <w:vAlign w:val="center"/>
            <w:hideMark/>
          </w:tcPr>
          <w:p w14:paraId="208209C2" w14:textId="5F92FAD2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0" w:type="auto"/>
            <w:noWrap/>
            <w:vAlign w:val="center"/>
          </w:tcPr>
          <w:p w14:paraId="37BD1D29" w14:textId="31FC3DB3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7,07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6A53CB28" w14:textId="77777777" w:rsidTr="000B516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73ACDE2" w14:textId="6B7EFE75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ENTREGA VIVIENDA</w:t>
            </w:r>
          </w:p>
        </w:tc>
        <w:tc>
          <w:tcPr>
            <w:tcW w:w="0" w:type="auto"/>
            <w:noWrap/>
            <w:vAlign w:val="center"/>
            <w:hideMark/>
          </w:tcPr>
          <w:p w14:paraId="35F933A4" w14:textId="23F07270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0" w:type="auto"/>
            <w:noWrap/>
            <w:vAlign w:val="center"/>
          </w:tcPr>
          <w:p w14:paraId="343EDA91" w14:textId="34D7CA7A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3,41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310CA558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2BA5BF9C" w14:textId="4FA35D76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INGRESO AL PROGRAMA</w:t>
            </w:r>
          </w:p>
        </w:tc>
        <w:tc>
          <w:tcPr>
            <w:tcW w:w="0" w:type="auto"/>
            <w:noWrap/>
            <w:vAlign w:val="center"/>
            <w:hideMark/>
          </w:tcPr>
          <w:p w14:paraId="10B483BD" w14:textId="02B885CD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0" w:type="auto"/>
            <w:noWrap/>
            <w:vAlign w:val="center"/>
          </w:tcPr>
          <w:p w14:paraId="782EA8BF" w14:textId="557F8AFA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1,71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65E9F51B" w14:textId="77777777" w:rsidTr="000B516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4D2FE17B" w14:textId="651BF970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CERTIFICADO DE VINCULACIÓN</w:t>
            </w:r>
          </w:p>
        </w:tc>
        <w:tc>
          <w:tcPr>
            <w:tcW w:w="0" w:type="auto"/>
            <w:noWrap/>
            <w:vAlign w:val="center"/>
            <w:hideMark/>
          </w:tcPr>
          <w:p w14:paraId="40EA1495" w14:textId="2BD6468D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0" w:type="auto"/>
            <w:noWrap/>
            <w:vAlign w:val="center"/>
          </w:tcPr>
          <w:p w14:paraId="6F247D5B" w14:textId="19037ECD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1,59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77ABF1DB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5B6D001F" w14:textId="79F9D11F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DESEMBOLSO DE MEJORAS</w:t>
            </w:r>
          </w:p>
        </w:tc>
        <w:tc>
          <w:tcPr>
            <w:tcW w:w="0" w:type="auto"/>
            <w:noWrap/>
            <w:vAlign w:val="center"/>
            <w:hideMark/>
          </w:tcPr>
          <w:p w14:paraId="7FAA9401" w14:textId="31669D31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0" w:type="auto"/>
            <w:noWrap/>
            <w:vAlign w:val="center"/>
          </w:tcPr>
          <w:p w14:paraId="4DFCD609" w14:textId="36243A1E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1,34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157ED466" w14:textId="77777777" w:rsidTr="000B516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A6A4F8E" w14:textId="4E0840B0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RESPUESTA RADICADO</w:t>
            </w:r>
          </w:p>
        </w:tc>
        <w:tc>
          <w:tcPr>
            <w:tcW w:w="0" w:type="auto"/>
            <w:noWrap/>
            <w:vAlign w:val="center"/>
            <w:hideMark/>
          </w:tcPr>
          <w:p w14:paraId="7B7AAAC3" w14:textId="64BA8E8F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14:paraId="2BF5F32D" w14:textId="26D65ADB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0,73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7C3BAFBF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3DA718BC" w14:textId="51B04C8A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NOTIFICACION DE RESOLUCION</w:t>
            </w:r>
          </w:p>
        </w:tc>
        <w:tc>
          <w:tcPr>
            <w:tcW w:w="0" w:type="auto"/>
            <w:noWrap/>
            <w:vAlign w:val="center"/>
            <w:hideMark/>
          </w:tcPr>
          <w:p w14:paraId="4E6CA94E" w14:textId="71E042E2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39A7FA57" w14:textId="086841C1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0,37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0F213282" w14:textId="77777777" w:rsidTr="000B516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18D231EB" w14:textId="28B0431B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DESEMBOLSO A CONSTRUCTORA</w:t>
            </w:r>
          </w:p>
        </w:tc>
        <w:tc>
          <w:tcPr>
            <w:tcW w:w="0" w:type="auto"/>
            <w:noWrap/>
            <w:vAlign w:val="center"/>
            <w:hideMark/>
          </w:tcPr>
          <w:p w14:paraId="52D1BDD7" w14:textId="7E59F511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36CC728" w14:textId="22AF3373" w:rsidR="00D655D3" w:rsidRPr="00A23609" w:rsidRDefault="00D655D3" w:rsidP="00D655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0,24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D655D3" w:rsidRPr="00A23609" w14:paraId="0DE758F2" w14:textId="77777777" w:rsidTr="000B5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bottom"/>
            <w:hideMark/>
          </w:tcPr>
          <w:p w14:paraId="079B6B10" w14:textId="3C0418E6" w:rsidR="00D655D3" w:rsidRPr="00A23609" w:rsidRDefault="00D655D3" w:rsidP="00D655D3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655D3">
              <w:rPr>
                <w:rFonts w:cs="Calibri"/>
                <w:b w:val="0"/>
                <w:color w:val="000000"/>
              </w:rPr>
              <w:t>SELECCIÓN DE VIVIENDA</w:t>
            </w:r>
          </w:p>
        </w:tc>
        <w:tc>
          <w:tcPr>
            <w:tcW w:w="0" w:type="auto"/>
            <w:noWrap/>
            <w:vAlign w:val="center"/>
            <w:hideMark/>
          </w:tcPr>
          <w:p w14:paraId="70670360" w14:textId="103562DD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3AF96D6A" w14:textId="36558E4E" w:rsidR="00D655D3" w:rsidRPr="00A23609" w:rsidRDefault="00D655D3" w:rsidP="00D655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0,24</w:t>
            </w:r>
            <w:r w:rsidR="00B54D53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7B530CF0" w14:textId="77777777" w:rsidTr="000B5164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F4C02CB" w14:textId="2B42D914" w:rsidR="00A23609" w:rsidRPr="00A23609" w:rsidRDefault="00A23609" w:rsidP="00A2360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14:paraId="22141F82" w14:textId="77777777" w:rsidR="00A23609" w:rsidRPr="00A23609" w:rsidRDefault="00A23609" w:rsidP="00A236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bCs/>
                <w:color w:val="000000"/>
                <w:lang w:eastAsia="es-CO"/>
              </w:rPr>
              <w:t>820</w:t>
            </w:r>
          </w:p>
        </w:tc>
        <w:tc>
          <w:tcPr>
            <w:tcW w:w="0" w:type="auto"/>
            <w:noWrap/>
            <w:vAlign w:val="center"/>
            <w:hideMark/>
          </w:tcPr>
          <w:p w14:paraId="79097825" w14:textId="1BABA7D6" w:rsidR="00A23609" w:rsidRPr="00A23609" w:rsidRDefault="00A23609" w:rsidP="00A236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="00A467BD"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7FC96445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15E1E566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67592D">
        <w:rPr>
          <w:rFonts w:ascii="Arial" w:hAnsi="Arial" w:cs="Arial"/>
          <w:sz w:val="24"/>
          <w:szCs w:val="24"/>
        </w:rPr>
        <w:t>400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67592D">
        <w:rPr>
          <w:rFonts w:ascii="Arial" w:hAnsi="Arial" w:cs="Arial"/>
          <w:sz w:val="24"/>
          <w:szCs w:val="24"/>
        </w:rPr>
        <w:t>26,76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>) ciudadanos</w:t>
      </w:r>
      <w:r w:rsidR="006F31A5">
        <w:rPr>
          <w:rFonts w:ascii="Arial" w:hAnsi="Arial" w:cs="Arial"/>
          <w:sz w:val="24"/>
          <w:szCs w:val="24"/>
        </w:rPr>
        <w:t xml:space="preserve"> 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921772">
        <w:rPr>
          <w:rFonts w:ascii="Arial" w:hAnsi="Arial" w:cs="Arial"/>
          <w:sz w:val="24"/>
          <w:szCs w:val="24"/>
        </w:rPr>
        <w:t xml:space="preserve"> del 2020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E73CAF">
        <w:rPr>
          <w:rFonts w:ascii="Arial" w:hAnsi="Arial" w:cs="Arial"/>
          <w:sz w:val="24"/>
          <w:szCs w:val="24"/>
        </w:rPr>
        <w:t>356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E73CAF">
        <w:rPr>
          <w:rFonts w:ascii="Arial" w:hAnsi="Arial" w:cs="Arial"/>
          <w:sz w:val="24"/>
          <w:szCs w:val="24"/>
        </w:rPr>
        <w:t>89</w:t>
      </w:r>
      <w:r w:rsidR="00AA0544">
        <w:rPr>
          <w:rFonts w:ascii="Arial" w:hAnsi="Arial" w:cs="Arial"/>
          <w:sz w:val="24"/>
          <w:szCs w:val="24"/>
        </w:rPr>
        <w:t>,00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GridTable4Accent5"/>
        <w:tblW w:w="5000" w:type="pct"/>
        <w:tblLayout w:type="fixed"/>
        <w:tblLook w:val="04A0" w:firstRow="1" w:lastRow="0" w:firstColumn="1" w:lastColumn="0" w:noHBand="0" w:noVBand="1"/>
      </w:tblPr>
      <w:tblGrid>
        <w:gridCol w:w="5367"/>
        <w:gridCol w:w="2757"/>
        <w:gridCol w:w="1497"/>
      </w:tblGrid>
      <w:tr w:rsidR="00936404" w:rsidRPr="00A23609" w14:paraId="477370E9" w14:textId="77777777" w:rsidTr="0075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0B5164" w:rsidRPr="00A23609" w14:paraId="51A13BEB" w14:textId="77777777" w:rsidTr="0075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pct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433" w:type="pct"/>
            <w:shd w:val="clear" w:color="auto" w:fill="4BACC6" w:themeFill="accent5"/>
            <w:noWrap/>
            <w:vAlign w:val="center"/>
            <w:hideMark/>
          </w:tcPr>
          <w:p w14:paraId="74AB38D0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8" w:type="pct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0B5164" w:rsidRPr="00A23609" w14:paraId="3CEA5EF6" w14:textId="77777777" w:rsidTr="00754E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pct"/>
            <w:noWrap/>
            <w:vAlign w:val="bottom"/>
            <w:hideMark/>
          </w:tcPr>
          <w:p w14:paraId="318498B6" w14:textId="6799AF5C" w:rsidR="000B5164" w:rsidRPr="00A23609" w:rsidRDefault="000B5164" w:rsidP="000B5164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0B5164">
              <w:rPr>
                <w:rFonts w:cs="Calibri"/>
                <w:b w:val="0"/>
                <w:color w:val="000000"/>
              </w:rPr>
              <w:t>INFORMACION GENERAL SOBRE EL PROCESO</w:t>
            </w:r>
          </w:p>
        </w:tc>
        <w:tc>
          <w:tcPr>
            <w:tcW w:w="1433" w:type="pct"/>
            <w:noWrap/>
            <w:vAlign w:val="center"/>
            <w:hideMark/>
          </w:tcPr>
          <w:p w14:paraId="46E35F00" w14:textId="4A1DB41E" w:rsidR="000B5164" w:rsidRPr="00A23609" w:rsidRDefault="000B5164" w:rsidP="000B51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356</w:t>
            </w:r>
          </w:p>
        </w:tc>
        <w:tc>
          <w:tcPr>
            <w:tcW w:w="778" w:type="pct"/>
            <w:noWrap/>
            <w:vAlign w:val="center"/>
          </w:tcPr>
          <w:p w14:paraId="1BC05786" w14:textId="2C406AAC" w:rsidR="000B5164" w:rsidRPr="00A23609" w:rsidRDefault="00E73CAF" w:rsidP="000B51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89</w:t>
            </w:r>
            <w:r w:rsidR="00AA0544">
              <w:rPr>
                <w:rFonts w:cs="Calibri"/>
                <w:color w:val="000000"/>
              </w:rPr>
              <w:t>,00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6F653DB0" w14:textId="77777777" w:rsidTr="0075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pct"/>
            <w:noWrap/>
            <w:vAlign w:val="bottom"/>
            <w:hideMark/>
          </w:tcPr>
          <w:p w14:paraId="0649CE73" w14:textId="1CDFFA9F" w:rsidR="000B5164" w:rsidRPr="00A23609" w:rsidRDefault="000B5164" w:rsidP="000B5164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0B5164">
              <w:rPr>
                <w:rFonts w:cs="Calibri"/>
                <w:b w:val="0"/>
                <w:color w:val="000000"/>
              </w:rPr>
              <w:t>RADICACI</w:t>
            </w:r>
            <w:r w:rsidR="00E73CAF">
              <w:rPr>
                <w:rFonts w:cs="Calibri"/>
                <w:b w:val="0"/>
                <w:color w:val="000000"/>
              </w:rPr>
              <w:t xml:space="preserve">ON DE CANCELACION DE HIPOTECA Y </w:t>
            </w:r>
            <w:r w:rsidRPr="000B5164">
              <w:rPr>
                <w:rFonts w:cs="Calibri"/>
                <w:b w:val="0"/>
                <w:color w:val="000000"/>
              </w:rPr>
              <w:t>CONDICIONES RESOLUTORIAS</w:t>
            </w:r>
          </w:p>
        </w:tc>
        <w:tc>
          <w:tcPr>
            <w:tcW w:w="1433" w:type="pct"/>
            <w:noWrap/>
            <w:vAlign w:val="center"/>
            <w:hideMark/>
          </w:tcPr>
          <w:p w14:paraId="5881C567" w14:textId="2CD3F277" w:rsidR="000B5164" w:rsidRPr="00A23609" w:rsidRDefault="000B5164" w:rsidP="000B51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778" w:type="pct"/>
            <w:noWrap/>
            <w:vAlign w:val="center"/>
          </w:tcPr>
          <w:p w14:paraId="057EE008" w14:textId="09E26B45" w:rsidR="000B5164" w:rsidRPr="00A23609" w:rsidRDefault="000B5164" w:rsidP="000B51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7,50</w:t>
            </w:r>
            <w:r w:rsidR="00E73CAF">
              <w:rPr>
                <w:rFonts w:cs="Calibri"/>
                <w:color w:val="000000"/>
              </w:rPr>
              <w:t>%</w:t>
            </w:r>
          </w:p>
        </w:tc>
      </w:tr>
      <w:tr w:rsidR="000B5164" w:rsidRPr="00A23609" w14:paraId="5A3F6FAF" w14:textId="77777777" w:rsidTr="00754ED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pct"/>
            <w:noWrap/>
            <w:vAlign w:val="bottom"/>
            <w:hideMark/>
          </w:tcPr>
          <w:p w14:paraId="19FC7E47" w14:textId="3A243312" w:rsidR="000B5164" w:rsidRPr="00A23609" w:rsidRDefault="000B5164" w:rsidP="000B5164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0B5164">
              <w:rPr>
                <w:rFonts w:cs="Calibri"/>
                <w:b w:val="0"/>
                <w:color w:val="000000"/>
              </w:rPr>
              <w:t>SOLICITAR LA ESCRITURACION POR PRIMERA VEZ</w:t>
            </w:r>
          </w:p>
        </w:tc>
        <w:tc>
          <w:tcPr>
            <w:tcW w:w="1433" w:type="pct"/>
            <w:noWrap/>
            <w:vAlign w:val="center"/>
            <w:hideMark/>
          </w:tcPr>
          <w:p w14:paraId="06852EA8" w14:textId="2D4E4E62" w:rsidR="000B5164" w:rsidRPr="00A23609" w:rsidRDefault="000B5164" w:rsidP="000B51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778" w:type="pct"/>
            <w:noWrap/>
            <w:vAlign w:val="center"/>
          </w:tcPr>
          <w:p w14:paraId="3E5B93BC" w14:textId="4E39EBCA" w:rsidR="000B5164" w:rsidRPr="00A23609" w:rsidRDefault="000B5164" w:rsidP="000B51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3,50</w:t>
            </w:r>
            <w:r w:rsidR="00E73CAF">
              <w:rPr>
                <w:rFonts w:cs="Calibri"/>
                <w:color w:val="000000"/>
              </w:rPr>
              <w:t>%</w:t>
            </w:r>
          </w:p>
        </w:tc>
      </w:tr>
      <w:tr w:rsidR="00936404" w:rsidRPr="00A23609" w14:paraId="1C84F456" w14:textId="77777777" w:rsidTr="0075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pct"/>
            <w:noWrap/>
            <w:vAlign w:val="center"/>
            <w:hideMark/>
          </w:tcPr>
          <w:p w14:paraId="363CF578" w14:textId="77777777" w:rsidR="00936404" w:rsidRPr="00A23609" w:rsidRDefault="00936404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433" w:type="pct"/>
            <w:noWrap/>
            <w:vAlign w:val="center"/>
            <w:hideMark/>
          </w:tcPr>
          <w:p w14:paraId="5BA1CBF1" w14:textId="3B03C3C3" w:rsidR="00936404" w:rsidRPr="00A23609" w:rsidRDefault="00E73CAF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400</w:t>
            </w:r>
          </w:p>
        </w:tc>
        <w:tc>
          <w:tcPr>
            <w:tcW w:w="778" w:type="pct"/>
            <w:noWrap/>
            <w:vAlign w:val="center"/>
            <w:hideMark/>
          </w:tcPr>
          <w:p w14:paraId="6919C419" w14:textId="23526D86" w:rsidR="00936404" w:rsidRPr="00A23609" w:rsidRDefault="00936404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5C72E50A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3EC9927D" w14:textId="77777777" w:rsidR="00E73CAF" w:rsidRPr="00616E85" w:rsidRDefault="00E73CAF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382BC6E6" w:rsidR="00D61C43" w:rsidRPr="00247D00" w:rsidRDefault="00D61C43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754EDC">
        <w:rPr>
          <w:rFonts w:ascii="Arial" w:hAnsi="Arial" w:cs="Arial"/>
          <w:sz w:val="24"/>
          <w:szCs w:val="24"/>
        </w:rPr>
        <w:t>252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236979">
        <w:rPr>
          <w:rFonts w:ascii="Arial" w:hAnsi="Arial" w:cs="Arial"/>
          <w:sz w:val="24"/>
          <w:szCs w:val="24"/>
        </w:rPr>
        <w:t>16,86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921772">
        <w:rPr>
          <w:rFonts w:ascii="Arial" w:hAnsi="Arial" w:cs="Arial"/>
          <w:sz w:val="24"/>
          <w:szCs w:val="24"/>
        </w:rPr>
        <w:t xml:space="preserve"> del 2020.</w:t>
      </w:r>
      <w:r w:rsidRPr="00247D00">
        <w:rPr>
          <w:rFonts w:ascii="Arial" w:hAnsi="Arial" w:cs="Arial"/>
          <w:sz w:val="24"/>
          <w:szCs w:val="24"/>
        </w:rPr>
        <w:t xml:space="preserve">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754EDC">
        <w:rPr>
          <w:rFonts w:ascii="Arial" w:hAnsi="Arial" w:cs="Arial"/>
          <w:sz w:val="24"/>
          <w:szCs w:val="24"/>
        </w:rPr>
        <w:t>87,70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754EDC">
        <w:rPr>
          <w:rFonts w:ascii="Arial" w:hAnsi="Arial" w:cs="Arial"/>
          <w:sz w:val="24"/>
          <w:szCs w:val="24"/>
        </w:rPr>
        <w:t>221</w:t>
      </w:r>
      <w:r w:rsidR="002122DA" w:rsidRPr="002122DA">
        <w:rPr>
          <w:rFonts w:ascii="Arial" w:hAnsi="Arial" w:cs="Arial"/>
          <w:sz w:val="24"/>
          <w:szCs w:val="24"/>
        </w:rPr>
        <w:t>)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="00116B8D">
        <w:rPr>
          <w:rFonts w:ascii="Arial" w:hAnsi="Arial" w:cs="Arial"/>
          <w:sz w:val="24"/>
          <w:szCs w:val="24"/>
        </w:rPr>
        <w:t xml:space="preserve"> y u</w:t>
      </w:r>
      <w:r w:rsidR="002122DA" w:rsidRPr="002122DA">
        <w:rPr>
          <w:rFonts w:ascii="Arial" w:hAnsi="Arial" w:cs="Arial"/>
          <w:sz w:val="24"/>
          <w:szCs w:val="24"/>
        </w:rPr>
        <w:t xml:space="preserve">n </w:t>
      </w:r>
      <w:r w:rsidR="002122DA">
        <w:rPr>
          <w:rFonts w:ascii="Arial" w:hAnsi="Arial" w:cs="Arial"/>
          <w:sz w:val="24"/>
          <w:szCs w:val="24"/>
        </w:rPr>
        <w:t>1</w:t>
      </w:r>
      <w:r w:rsidR="001D7E4E">
        <w:rPr>
          <w:rFonts w:ascii="Arial" w:hAnsi="Arial" w:cs="Arial"/>
          <w:sz w:val="24"/>
          <w:szCs w:val="24"/>
        </w:rPr>
        <w:t>2,30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1D7E4E">
        <w:rPr>
          <w:rFonts w:ascii="Arial" w:hAnsi="Arial" w:cs="Arial"/>
          <w:sz w:val="24"/>
          <w:szCs w:val="24"/>
        </w:rPr>
        <w:t>31</w:t>
      </w:r>
      <w:r w:rsidR="002122DA" w:rsidRPr="002122DA">
        <w:rPr>
          <w:rFonts w:ascii="Arial" w:hAnsi="Arial" w:cs="Arial"/>
          <w:sz w:val="24"/>
          <w:szCs w:val="24"/>
        </w:rPr>
        <w:t>) de los usuarios, se acercaron a la Entidad con el fin de solicitar asistencia técnica para la obtención de licencias de construcción o actos de reconocimiento.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5"/>
        <w:tblW w:w="5000" w:type="pct"/>
        <w:tblLayout w:type="fixed"/>
        <w:tblLook w:val="04A0" w:firstRow="1" w:lastRow="0" w:firstColumn="1" w:lastColumn="0" w:noHBand="0" w:noVBand="1"/>
      </w:tblPr>
      <w:tblGrid>
        <w:gridCol w:w="5397"/>
        <w:gridCol w:w="2727"/>
        <w:gridCol w:w="1497"/>
      </w:tblGrid>
      <w:tr w:rsidR="007067D4" w:rsidRPr="00A23609" w14:paraId="2D8D2B4B" w14:textId="77777777" w:rsidTr="00754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75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417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8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754EDC" w:rsidRPr="00A23609" w14:paraId="0F5D34BF" w14:textId="77777777" w:rsidTr="00754ED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noWrap/>
            <w:vAlign w:val="center"/>
            <w:hideMark/>
          </w:tcPr>
          <w:p w14:paraId="130C61C0" w14:textId="4DD9D0CA" w:rsidR="001C147B" w:rsidRPr="001C147B" w:rsidRDefault="001C147B" w:rsidP="00754EDC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C147B">
              <w:rPr>
                <w:rFonts w:cs="Calibri"/>
                <w:b w:val="0"/>
                <w:color w:val="000000"/>
              </w:rPr>
              <w:t xml:space="preserve">INFORMACION GENERAL DE MEJORAMIENTO DE </w:t>
            </w:r>
            <w:r w:rsidR="00236979">
              <w:rPr>
                <w:rFonts w:cs="Calibri"/>
                <w:b w:val="0"/>
                <w:color w:val="000000"/>
              </w:rPr>
              <w:t xml:space="preserve"> </w:t>
            </w:r>
            <w:r w:rsidRPr="001C147B">
              <w:rPr>
                <w:rFonts w:cs="Calibri"/>
                <w:b w:val="0"/>
                <w:color w:val="000000"/>
              </w:rPr>
              <w:t>VIVIENDA</w:t>
            </w:r>
          </w:p>
        </w:tc>
        <w:tc>
          <w:tcPr>
            <w:tcW w:w="1417" w:type="pct"/>
            <w:noWrap/>
            <w:vAlign w:val="center"/>
            <w:hideMark/>
          </w:tcPr>
          <w:p w14:paraId="5D0EB600" w14:textId="77233DE3" w:rsidR="001C147B" w:rsidRPr="00A23609" w:rsidRDefault="001C147B" w:rsidP="00754E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221</w:t>
            </w:r>
          </w:p>
        </w:tc>
        <w:tc>
          <w:tcPr>
            <w:tcW w:w="778" w:type="pct"/>
            <w:noWrap/>
            <w:vAlign w:val="center"/>
          </w:tcPr>
          <w:p w14:paraId="18690122" w14:textId="2F0E1222" w:rsidR="001C147B" w:rsidRPr="00A23609" w:rsidRDefault="001C147B" w:rsidP="00754E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87,70</w:t>
            </w:r>
            <w:r w:rsidR="007E2847">
              <w:rPr>
                <w:rFonts w:cs="Calibri"/>
                <w:color w:val="000000"/>
              </w:rPr>
              <w:t>%</w:t>
            </w:r>
          </w:p>
        </w:tc>
      </w:tr>
      <w:tr w:rsidR="00754EDC" w:rsidRPr="00A23609" w14:paraId="2935B373" w14:textId="77777777" w:rsidTr="00754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noWrap/>
            <w:vAlign w:val="center"/>
            <w:hideMark/>
          </w:tcPr>
          <w:p w14:paraId="05BD2A21" w14:textId="595D55DB" w:rsidR="001C147B" w:rsidRPr="001C147B" w:rsidRDefault="001C147B" w:rsidP="00754EDC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C147B">
              <w:rPr>
                <w:rFonts w:cs="Calibri"/>
                <w:b w:val="0"/>
                <w:color w:val="000000"/>
              </w:rPr>
              <w:t>ASISTENCIA TECNICA</w:t>
            </w:r>
          </w:p>
        </w:tc>
        <w:tc>
          <w:tcPr>
            <w:tcW w:w="1417" w:type="pct"/>
            <w:noWrap/>
            <w:vAlign w:val="center"/>
            <w:hideMark/>
          </w:tcPr>
          <w:p w14:paraId="4505E3F1" w14:textId="40E4224B" w:rsidR="001C147B" w:rsidRPr="00A23609" w:rsidRDefault="001C147B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778" w:type="pct"/>
            <w:noWrap/>
            <w:vAlign w:val="center"/>
          </w:tcPr>
          <w:p w14:paraId="0E0677FC" w14:textId="5912532F" w:rsidR="001C147B" w:rsidRPr="00A23609" w:rsidRDefault="001C147B" w:rsidP="00754E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cs="Calibri"/>
                <w:color w:val="000000"/>
              </w:rPr>
              <w:t>12,30</w:t>
            </w:r>
            <w:r w:rsidR="007E2847">
              <w:rPr>
                <w:rFonts w:cs="Calibri"/>
                <w:color w:val="000000"/>
              </w:rPr>
              <w:t>%</w:t>
            </w:r>
          </w:p>
        </w:tc>
      </w:tr>
      <w:tr w:rsidR="00754EDC" w:rsidRPr="00A23609" w14:paraId="1AA0AFBA" w14:textId="77777777" w:rsidTr="00754EDC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pct"/>
            <w:noWrap/>
            <w:vAlign w:val="center"/>
            <w:hideMark/>
          </w:tcPr>
          <w:p w14:paraId="587C03A7" w14:textId="77777777" w:rsidR="007067D4" w:rsidRPr="00A23609" w:rsidRDefault="007067D4" w:rsidP="00754E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417" w:type="pct"/>
            <w:noWrap/>
            <w:vAlign w:val="center"/>
            <w:hideMark/>
          </w:tcPr>
          <w:p w14:paraId="28A4F7A9" w14:textId="670D6667" w:rsidR="007067D4" w:rsidRPr="00A23609" w:rsidRDefault="001C147B" w:rsidP="00754E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252</w:t>
            </w:r>
          </w:p>
        </w:tc>
        <w:tc>
          <w:tcPr>
            <w:tcW w:w="778" w:type="pct"/>
            <w:noWrap/>
            <w:vAlign w:val="center"/>
            <w:hideMark/>
          </w:tcPr>
          <w:p w14:paraId="5BBDC7A3" w14:textId="3E491CC7" w:rsidR="007067D4" w:rsidRPr="00A23609" w:rsidRDefault="007067D4" w:rsidP="00754E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21940DC1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FD61C6" w:rsidR="00D61C43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6247642F" w14:textId="19A83AD7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>dirección Financiera atendió a 21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DF73FA">
        <w:rPr>
          <w:rFonts w:ascii="Arial" w:hAnsi="Arial" w:cs="Arial"/>
          <w:sz w:val="24"/>
          <w:szCs w:val="24"/>
        </w:rPr>
        <w:t>1,40</w:t>
      </w:r>
      <w:r w:rsidRPr="004578C1">
        <w:rPr>
          <w:rFonts w:ascii="Arial" w:hAnsi="Arial" w:cs="Arial"/>
          <w:sz w:val="24"/>
          <w:szCs w:val="24"/>
        </w:rPr>
        <w:t>%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 xml:space="preserve"> (as)</w:t>
      </w:r>
      <w:r w:rsidRPr="004578C1">
        <w:rPr>
          <w:rFonts w:ascii="Arial" w:hAnsi="Arial" w:cs="Arial"/>
          <w:sz w:val="24"/>
          <w:szCs w:val="24"/>
        </w:rPr>
        <w:t xml:space="preserve"> durante </w:t>
      </w:r>
      <w:r w:rsidR="00AF4D3A">
        <w:rPr>
          <w:rFonts w:ascii="Arial" w:hAnsi="Arial" w:cs="Arial"/>
          <w:sz w:val="24"/>
          <w:szCs w:val="24"/>
        </w:rPr>
        <w:t>noviembre</w:t>
      </w:r>
      <w:r w:rsidRPr="004578C1">
        <w:rPr>
          <w:rFonts w:ascii="Arial" w:hAnsi="Arial" w:cs="Arial"/>
          <w:sz w:val="24"/>
          <w:szCs w:val="24"/>
        </w:rPr>
        <w:t xml:space="preserve"> del 2020; de los cuales, </w:t>
      </w:r>
      <w:r w:rsidR="00DF73FA">
        <w:rPr>
          <w:rFonts w:ascii="Arial" w:hAnsi="Arial" w:cs="Arial"/>
          <w:sz w:val="24"/>
          <w:szCs w:val="24"/>
        </w:rPr>
        <w:t>13</w:t>
      </w:r>
      <w:r w:rsidRPr="004578C1">
        <w:rPr>
          <w:rFonts w:ascii="Arial" w:hAnsi="Arial" w:cs="Arial"/>
          <w:sz w:val="24"/>
          <w:szCs w:val="24"/>
        </w:rPr>
        <w:t xml:space="preserve"> (</w:t>
      </w:r>
      <w:r w:rsidR="00DF73FA">
        <w:rPr>
          <w:rFonts w:ascii="Arial" w:hAnsi="Arial" w:cs="Arial"/>
          <w:sz w:val="24"/>
          <w:szCs w:val="24"/>
        </w:rPr>
        <w:t>61,90</w:t>
      </w:r>
      <w:r w:rsidRPr="004578C1">
        <w:rPr>
          <w:rFonts w:ascii="Arial" w:hAnsi="Arial" w:cs="Arial"/>
          <w:sz w:val="24"/>
          <w:szCs w:val="24"/>
        </w:rPr>
        <w:t>%) se acercaron para</w:t>
      </w:r>
      <w:r w:rsidR="00983D8E" w:rsidRPr="00983D8E">
        <w:t xml:space="preserve"> </w:t>
      </w:r>
      <w:r w:rsidR="00983D8E" w:rsidRPr="00983D8E">
        <w:rPr>
          <w:rFonts w:ascii="Arial" w:hAnsi="Arial" w:cs="Arial"/>
          <w:sz w:val="24"/>
          <w:szCs w:val="24"/>
        </w:rPr>
        <w:t xml:space="preserve">Información </w:t>
      </w:r>
      <w:r w:rsidR="00983D8E">
        <w:rPr>
          <w:rFonts w:ascii="Arial" w:hAnsi="Arial" w:cs="Arial"/>
          <w:sz w:val="24"/>
          <w:szCs w:val="24"/>
        </w:rPr>
        <w:t>de estado de c</w:t>
      </w:r>
      <w:r w:rsidR="00983D8E" w:rsidRPr="00983D8E">
        <w:rPr>
          <w:rFonts w:ascii="Arial" w:hAnsi="Arial" w:cs="Arial"/>
          <w:sz w:val="24"/>
          <w:szCs w:val="24"/>
        </w:rPr>
        <w:t>uenta</w:t>
      </w:r>
      <w:r w:rsidRPr="004578C1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5"/>
        <w:tblW w:w="9259" w:type="dxa"/>
        <w:tblLook w:val="04A0" w:firstRow="1" w:lastRow="0" w:firstColumn="1" w:lastColumn="0" w:noHBand="0" w:noVBand="1"/>
      </w:tblPr>
      <w:tblGrid>
        <w:gridCol w:w="5047"/>
        <w:gridCol w:w="2646"/>
        <w:gridCol w:w="1566"/>
      </w:tblGrid>
      <w:tr w:rsidR="007E2847" w:rsidRPr="00DA3AE7" w14:paraId="2E26C746" w14:textId="77777777" w:rsidTr="00B37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9" w:type="dxa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05C1C1FF" w:rsidR="007E2847" w:rsidRPr="00DA3AE7" w:rsidRDefault="007E2847" w:rsidP="00DA3AE7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>FINANCIERA (Cartera)</w:t>
            </w:r>
          </w:p>
        </w:tc>
      </w:tr>
      <w:tr w:rsidR="00DA3AE7" w:rsidRPr="00DA3AE7" w14:paraId="6E1EC413" w14:textId="77777777" w:rsidTr="00DA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646" w:type="dxa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1566" w:type="dxa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A3AE7" w:rsidRPr="00DA3AE7" w14:paraId="53C5A298" w14:textId="77777777" w:rsidTr="00DA3AE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2D54F6C7" w14:textId="77777777" w:rsidR="00DA3AE7" w:rsidRPr="00DA3AE7" w:rsidRDefault="00DA3AE7" w:rsidP="00DA3AE7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b w:val="0"/>
                <w:color w:val="000000"/>
                <w:lang w:eastAsia="es-CO"/>
              </w:rPr>
              <w:t>INFORMACION ESTADO DE CUENTA</w:t>
            </w:r>
          </w:p>
        </w:tc>
        <w:tc>
          <w:tcPr>
            <w:tcW w:w="2646" w:type="dxa"/>
            <w:noWrap/>
            <w:vAlign w:val="center"/>
            <w:hideMark/>
          </w:tcPr>
          <w:p w14:paraId="2F8BFD19" w14:textId="77777777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13</w:t>
            </w:r>
          </w:p>
        </w:tc>
        <w:tc>
          <w:tcPr>
            <w:tcW w:w="1566" w:type="dxa"/>
            <w:noWrap/>
            <w:vAlign w:val="center"/>
            <w:hideMark/>
          </w:tcPr>
          <w:p w14:paraId="28796287" w14:textId="22CACC74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61,90</w:t>
            </w:r>
            <w:r w:rsidR="007E2847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DA3AE7" w:rsidRPr="00DA3AE7" w14:paraId="4C4B0AB1" w14:textId="77777777" w:rsidTr="00DA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5FFB7AFB" w14:textId="77777777" w:rsidR="00DA3AE7" w:rsidRPr="00DA3AE7" w:rsidRDefault="00DA3AE7" w:rsidP="00DA3AE7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b w:val="0"/>
                <w:color w:val="000000"/>
                <w:lang w:eastAsia="es-CO"/>
              </w:rPr>
              <w:t>ACUERDO DE PAGO</w:t>
            </w:r>
          </w:p>
        </w:tc>
        <w:tc>
          <w:tcPr>
            <w:tcW w:w="2646" w:type="dxa"/>
            <w:noWrap/>
            <w:vAlign w:val="center"/>
            <w:hideMark/>
          </w:tcPr>
          <w:p w14:paraId="4DA9E040" w14:textId="77777777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566" w:type="dxa"/>
            <w:noWrap/>
            <w:vAlign w:val="center"/>
            <w:hideMark/>
          </w:tcPr>
          <w:p w14:paraId="090CD4C4" w14:textId="6E433164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23,81</w:t>
            </w:r>
            <w:r w:rsidR="007E2847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DA3AE7" w:rsidRPr="00DA3AE7" w14:paraId="77FE1995" w14:textId="77777777" w:rsidTr="00DA3AE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75E5F792" w14:textId="77777777" w:rsidR="00DA3AE7" w:rsidRPr="00DA3AE7" w:rsidRDefault="00DA3AE7" w:rsidP="00DA3AE7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b w:val="0"/>
                <w:color w:val="000000"/>
                <w:lang w:eastAsia="es-CO"/>
              </w:rPr>
              <w:t>EXPEDICION DE PAZ Y SALVOS</w:t>
            </w:r>
          </w:p>
        </w:tc>
        <w:tc>
          <w:tcPr>
            <w:tcW w:w="2646" w:type="dxa"/>
            <w:noWrap/>
            <w:vAlign w:val="center"/>
            <w:hideMark/>
          </w:tcPr>
          <w:p w14:paraId="1257A2FD" w14:textId="77777777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566" w:type="dxa"/>
            <w:noWrap/>
            <w:vAlign w:val="center"/>
            <w:hideMark/>
          </w:tcPr>
          <w:p w14:paraId="47147CA1" w14:textId="5EA4AB0E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4,76</w:t>
            </w:r>
            <w:r w:rsidR="007E2847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DA3AE7" w:rsidRPr="00DA3AE7" w14:paraId="3581E500" w14:textId="77777777" w:rsidTr="00DA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6A2854F3" w14:textId="77777777" w:rsidR="00DA3AE7" w:rsidRPr="00DA3AE7" w:rsidRDefault="00DA3AE7" w:rsidP="00DA3AE7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b w:val="0"/>
                <w:color w:val="000000"/>
                <w:lang w:eastAsia="es-CO"/>
              </w:rPr>
              <w:t>IMPRESION TALONARIO</w:t>
            </w:r>
          </w:p>
        </w:tc>
        <w:tc>
          <w:tcPr>
            <w:tcW w:w="2646" w:type="dxa"/>
            <w:noWrap/>
            <w:vAlign w:val="center"/>
            <w:hideMark/>
          </w:tcPr>
          <w:p w14:paraId="284FD6CE" w14:textId="77777777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566" w:type="dxa"/>
            <w:noWrap/>
            <w:vAlign w:val="center"/>
            <w:hideMark/>
          </w:tcPr>
          <w:p w14:paraId="19F05F3A" w14:textId="1FE99277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4,76</w:t>
            </w:r>
            <w:r w:rsidR="007E2847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DA3AE7" w:rsidRPr="00DA3AE7" w14:paraId="09AF1174" w14:textId="77777777" w:rsidTr="00DA3AE7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533AFBED" w14:textId="77777777" w:rsidR="00DA3AE7" w:rsidRPr="00DA3AE7" w:rsidRDefault="00DA3AE7" w:rsidP="00DA3AE7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b w:val="0"/>
                <w:color w:val="000000"/>
                <w:lang w:eastAsia="es-CO"/>
              </w:rPr>
              <w:t>INFORMACION GENERAL SOBRE EL PROCESO</w:t>
            </w:r>
          </w:p>
        </w:tc>
        <w:tc>
          <w:tcPr>
            <w:tcW w:w="2646" w:type="dxa"/>
            <w:noWrap/>
            <w:vAlign w:val="center"/>
            <w:hideMark/>
          </w:tcPr>
          <w:p w14:paraId="18DFA584" w14:textId="77777777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1566" w:type="dxa"/>
            <w:noWrap/>
            <w:vAlign w:val="center"/>
            <w:hideMark/>
          </w:tcPr>
          <w:p w14:paraId="56DD7A70" w14:textId="4102B514" w:rsidR="00DA3AE7" w:rsidRPr="00DA3AE7" w:rsidRDefault="00DA3AE7" w:rsidP="00DA3AE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A3AE7">
              <w:rPr>
                <w:rFonts w:eastAsia="Times New Roman" w:cs="Calibri"/>
                <w:color w:val="000000"/>
                <w:lang w:eastAsia="es-CO"/>
              </w:rPr>
              <w:t>4,76</w:t>
            </w:r>
            <w:r w:rsidR="007E2847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7E2847" w:rsidRPr="00DA3AE7" w14:paraId="6770FE7E" w14:textId="77777777" w:rsidTr="00DA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7" w:type="dxa"/>
            <w:noWrap/>
            <w:vAlign w:val="center"/>
            <w:hideMark/>
          </w:tcPr>
          <w:p w14:paraId="1C3D3ECC" w14:textId="43C53A0E" w:rsidR="007E2847" w:rsidRPr="00DA3AE7" w:rsidRDefault="007E2847" w:rsidP="007E2847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646" w:type="dxa"/>
            <w:noWrap/>
            <w:vAlign w:val="center"/>
            <w:hideMark/>
          </w:tcPr>
          <w:p w14:paraId="749EDFAA" w14:textId="77777777" w:rsidR="007E2847" w:rsidRPr="007E2847" w:rsidRDefault="007E2847" w:rsidP="007E28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bCs/>
                <w:color w:val="000000"/>
                <w:lang w:eastAsia="es-CO"/>
              </w:rPr>
              <w:t>21</w:t>
            </w:r>
          </w:p>
        </w:tc>
        <w:tc>
          <w:tcPr>
            <w:tcW w:w="1566" w:type="dxa"/>
            <w:noWrap/>
            <w:vAlign w:val="center"/>
            <w:hideMark/>
          </w:tcPr>
          <w:p w14:paraId="0DF76882" w14:textId="162A2B23" w:rsidR="007E2847" w:rsidRPr="007E2847" w:rsidRDefault="007E2847" w:rsidP="007E28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 w:rsidR="00AA0544"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64EB98B" w14:textId="00079B95" w:rsidR="00B371D5" w:rsidRDefault="004578C1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3EE851F6" w14:textId="77777777" w:rsidR="00396919" w:rsidRPr="00396919" w:rsidRDefault="00396919" w:rsidP="003969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01A66B1F" w14:textId="549D4791" w:rsidR="00B371D5" w:rsidRPr="00247D00" w:rsidRDefault="00B371D5" w:rsidP="00B371D5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 xml:space="preserve">Mejoramiento de </w:t>
      </w:r>
      <w:r w:rsidR="00396919">
        <w:rPr>
          <w:rFonts w:ascii="Arial" w:hAnsi="Arial" w:cs="Arial"/>
          <w:b/>
          <w:sz w:val="24"/>
          <w:szCs w:val="24"/>
          <w:u w:val="single"/>
        </w:rPr>
        <w:t>Barrios</w:t>
      </w:r>
    </w:p>
    <w:p w14:paraId="575A980E" w14:textId="23FD91A7" w:rsidR="009272D7" w:rsidRDefault="00B371D5" w:rsidP="00610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El área misional de </w:t>
      </w:r>
      <w:r>
        <w:rPr>
          <w:rFonts w:ascii="Arial" w:hAnsi="Arial" w:cs="Arial"/>
          <w:sz w:val="24"/>
          <w:szCs w:val="24"/>
        </w:rPr>
        <w:t xml:space="preserve">Mejoramiento de </w:t>
      </w:r>
      <w:r w:rsidR="00396919">
        <w:rPr>
          <w:rFonts w:ascii="Arial" w:hAnsi="Arial" w:cs="Arial"/>
          <w:sz w:val="24"/>
          <w:szCs w:val="24"/>
        </w:rPr>
        <w:t>Barrios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396919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396919">
        <w:rPr>
          <w:rFonts w:ascii="Arial" w:hAnsi="Arial" w:cs="Arial"/>
          <w:sz w:val="24"/>
          <w:szCs w:val="24"/>
        </w:rPr>
        <w:t>0,07</w:t>
      </w:r>
      <w:r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610252" w:rsidRPr="00247D00">
        <w:rPr>
          <w:rFonts w:ascii="Arial" w:hAnsi="Arial" w:cs="Arial"/>
          <w:sz w:val="24"/>
          <w:szCs w:val="24"/>
        </w:rPr>
        <w:t>de los ciudadano</w:t>
      </w:r>
      <w:r w:rsidR="002049F5">
        <w:rPr>
          <w:rFonts w:ascii="Arial" w:hAnsi="Arial" w:cs="Arial"/>
          <w:sz w:val="24"/>
          <w:szCs w:val="24"/>
        </w:rPr>
        <w:t>s</w:t>
      </w:r>
      <w:r w:rsidR="00610252">
        <w:rPr>
          <w:rFonts w:ascii="Arial" w:hAnsi="Arial" w:cs="Arial"/>
          <w:sz w:val="24"/>
          <w:szCs w:val="24"/>
        </w:rPr>
        <w:t>(as)</w:t>
      </w:r>
      <w:r w:rsidR="00610252" w:rsidRPr="00247D00">
        <w:rPr>
          <w:rFonts w:ascii="Arial" w:hAnsi="Arial" w:cs="Arial"/>
          <w:sz w:val="24"/>
          <w:szCs w:val="24"/>
        </w:rPr>
        <w:t xml:space="preserve"> atendidos</w:t>
      </w:r>
      <w:r w:rsidR="00610252">
        <w:rPr>
          <w:rFonts w:ascii="Arial" w:hAnsi="Arial" w:cs="Arial"/>
          <w:sz w:val="24"/>
          <w:szCs w:val="24"/>
        </w:rPr>
        <w:t>(as)</w:t>
      </w:r>
      <w:r w:rsidR="00610252" w:rsidRPr="00247D00">
        <w:rPr>
          <w:rFonts w:ascii="Arial" w:hAnsi="Arial" w:cs="Arial"/>
          <w:sz w:val="24"/>
          <w:szCs w:val="24"/>
        </w:rPr>
        <w:t xml:space="preserve"> </w:t>
      </w:r>
      <w:r w:rsidR="00610252">
        <w:rPr>
          <w:rFonts w:ascii="Arial" w:hAnsi="Arial" w:cs="Arial"/>
          <w:sz w:val="24"/>
          <w:szCs w:val="24"/>
        </w:rPr>
        <w:t>durante en noviembre del 2020</w:t>
      </w:r>
      <w:r w:rsidR="00610252" w:rsidRPr="00247D00">
        <w:rPr>
          <w:rFonts w:ascii="Arial" w:hAnsi="Arial" w:cs="Arial"/>
          <w:sz w:val="24"/>
          <w:szCs w:val="24"/>
        </w:rPr>
        <w:t>; e</w:t>
      </w:r>
      <w:r w:rsidR="00610252">
        <w:rPr>
          <w:rFonts w:ascii="Arial" w:hAnsi="Arial" w:cs="Arial"/>
          <w:sz w:val="24"/>
          <w:szCs w:val="24"/>
        </w:rPr>
        <w:t xml:space="preserve">l cual, se acercó a solicitar </w:t>
      </w:r>
      <w:r w:rsidR="00610252" w:rsidRPr="0049483D">
        <w:rPr>
          <w:rFonts w:ascii="Arial" w:hAnsi="Arial" w:cs="Arial"/>
          <w:sz w:val="24"/>
          <w:szCs w:val="24"/>
        </w:rPr>
        <w:t>Info</w:t>
      </w:r>
      <w:r w:rsidR="00610252">
        <w:rPr>
          <w:rFonts w:ascii="Arial" w:hAnsi="Arial" w:cs="Arial"/>
          <w:sz w:val="24"/>
          <w:szCs w:val="24"/>
        </w:rPr>
        <w:t>rmación General Sobre el Proceso.</w:t>
      </w:r>
    </w:p>
    <w:p w14:paraId="72AD9EB7" w14:textId="77777777" w:rsidR="00610252" w:rsidRPr="00610252" w:rsidRDefault="00610252" w:rsidP="006102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5"/>
        <w:tblW w:w="9423" w:type="dxa"/>
        <w:tblLook w:val="04A0" w:firstRow="1" w:lastRow="0" w:firstColumn="1" w:lastColumn="0" w:noHBand="0" w:noVBand="1"/>
      </w:tblPr>
      <w:tblGrid>
        <w:gridCol w:w="4564"/>
        <w:gridCol w:w="2712"/>
        <w:gridCol w:w="2147"/>
      </w:tblGrid>
      <w:tr w:rsidR="009272D7" w:rsidRPr="00552F30" w14:paraId="568D73E2" w14:textId="77777777" w:rsidTr="00B55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3" w:type="dxa"/>
            <w:gridSpan w:val="3"/>
            <w:shd w:val="clear" w:color="auto" w:fill="31849B" w:themeFill="accent5" w:themeFillShade="BF"/>
            <w:vAlign w:val="center"/>
            <w:hideMark/>
          </w:tcPr>
          <w:p w14:paraId="295FAD70" w14:textId="26B8B88E" w:rsidR="009272D7" w:rsidRPr="00552F30" w:rsidRDefault="009272D7" w:rsidP="009272D7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9272D7" w:rsidRPr="00552F30" w14:paraId="6ED3A946" w14:textId="77777777" w:rsidTr="00B5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  <w:shd w:val="clear" w:color="auto" w:fill="4BACC6" w:themeFill="accent5"/>
            <w:vAlign w:val="center"/>
            <w:hideMark/>
          </w:tcPr>
          <w:p w14:paraId="0BA388E9" w14:textId="77777777" w:rsidR="009272D7" w:rsidRPr="00F67EA8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712" w:type="dxa"/>
            <w:shd w:val="clear" w:color="auto" w:fill="4BACC6" w:themeFill="accent5"/>
            <w:vAlign w:val="center"/>
            <w:hideMark/>
          </w:tcPr>
          <w:p w14:paraId="1BC80406" w14:textId="77777777" w:rsidR="009272D7" w:rsidRPr="00F67EA8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47" w:type="dxa"/>
            <w:shd w:val="clear" w:color="auto" w:fill="4BACC6" w:themeFill="accent5"/>
            <w:vAlign w:val="center"/>
            <w:hideMark/>
          </w:tcPr>
          <w:p w14:paraId="634F288E" w14:textId="77777777" w:rsidR="009272D7" w:rsidRPr="00F67EA8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272D7" w:rsidRPr="00552F30" w14:paraId="532ACCF2" w14:textId="77777777" w:rsidTr="00B55EFE">
        <w:trPr>
          <w:trHeight w:hRule="exact" w:val="563"/>
        </w:trPr>
        <w:tc>
          <w:tcPr>
            <w:tcW w:w="4564" w:type="dxa"/>
            <w:noWrap/>
            <w:vAlign w:val="center"/>
          </w:tcPr>
          <w:p w14:paraId="4911CC87" w14:textId="77777777" w:rsidR="009272D7" w:rsidRPr="00D630EA" w:rsidRDefault="009272D7" w:rsidP="00B853C4">
            <w:pPr>
              <w:spacing w:after="0" w:line="24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 General Sobre El Proceso</w:t>
            </w:r>
          </w:p>
        </w:tc>
        <w:tc>
          <w:tcPr>
            <w:tcW w:w="2712" w:type="dxa"/>
            <w:noWrap/>
            <w:vAlign w:val="center"/>
          </w:tcPr>
          <w:p w14:paraId="4AE038AD" w14:textId="77777777" w:rsidR="009272D7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47" w:type="dxa"/>
            <w:noWrap/>
            <w:vAlign w:val="center"/>
          </w:tcPr>
          <w:p w14:paraId="16EB1254" w14:textId="6AC59037" w:rsidR="009272D7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="00AA0544">
              <w:rPr>
                <w:rFonts w:cs="Calibri"/>
                <w:color w:val="000000"/>
              </w:rPr>
              <w:t>,00</w:t>
            </w:r>
            <w:r>
              <w:rPr>
                <w:rFonts w:cs="Calibri"/>
                <w:color w:val="000000"/>
              </w:rPr>
              <w:t>%</w:t>
            </w:r>
          </w:p>
        </w:tc>
      </w:tr>
      <w:tr w:rsidR="009272D7" w:rsidRPr="00552F30" w14:paraId="21477E62" w14:textId="77777777" w:rsidTr="00B55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  <w:vAlign w:val="center"/>
            <w:hideMark/>
          </w:tcPr>
          <w:p w14:paraId="2C05551A" w14:textId="77777777" w:rsidR="009272D7" w:rsidRPr="00552F30" w:rsidRDefault="009272D7" w:rsidP="00B853C4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12" w:type="dxa"/>
            <w:vAlign w:val="center"/>
          </w:tcPr>
          <w:p w14:paraId="639EA394" w14:textId="77777777" w:rsidR="009272D7" w:rsidRPr="00D630EA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2147" w:type="dxa"/>
            <w:vAlign w:val="center"/>
            <w:hideMark/>
          </w:tcPr>
          <w:p w14:paraId="57F65C80" w14:textId="383A7828" w:rsidR="009272D7" w:rsidRPr="00D630EA" w:rsidRDefault="009272D7" w:rsidP="00B853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 w:rsidR="00AA0544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4E8DEE17" w14:textId="7DD8B9E4" w:rsidR="009272D7" w:rsidRDefault="009272D7" w:rsidP="009272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7E6056F6" w14:textId="77777777" w:rsidR="00B55EFE" w:rsidRDefault="00B55EFE" w:rsidP="009272D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1126AB9A" w14:textId="3CBAD373" w:rsidR="004578C1" w:rsidRPr="00247D00" w:rsidRDefault="004578C1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Oficina TIC</w:t>
      </w:r>
    </w:p>
    <w:p w14:paraId="79E20E78" w14:textId="364CDD6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</w:t>
      </w:r>
      <w:r w:rsidR="004578C1">
        <w:rPr>
          <w:rFonts w:ascii="Arial" w:hAnsi="Arial" w:cs="Arial"/>
          <w:sz w:val="24"/>
          <w:szCs w:val="24"/>
        </w:rPr>
        <w:t>Oficina TIC</w:t>
      </w:r>
      <w:r w:rsidRPr="00247D00">
        <w:rPr>
          <w:rFonts w:ascii="Arial" w:hAnsi="Arial" w:cs="Arial"/>
          <w:sz w:val="24"/>
          <w:szCs w:val="24"/>
        </w:rPr>
        <w:t xml:space="preserve"> atendió a </w:t>
      </w:r>
      <w:r w:rsidR="00593200">
        <w:rPr>
          <w:rFonts w:ascii="Arial" w:hAnsi="Arial" w:cs="Arial"/>
          <w:sz w:val="24"/>
          <w:szCs w:val="24"/>
        </w:rPr>
        <w:t>1</w:t>
      </w:r>
      <w:r w:rsidRPr="00247D00">
        <w:rPr>
          <w:rFonts w:ascii="Arial" w:hAnsi="Arial" w:cs="Arial"/>
          <w:sz w:val="24"/>
          <w:szCs w:val="24"/>
        </w:rPr>
        <w:t xml:space="preserve"> ciudadano</w:t>
      </w:r>
      <w:r w:rsidR="009A1E40"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 xml:space="preserve"> que equivale al </w:t>
      </w:r>
      <w:r w:rsidR="00593200">
        <w:rPr>
          <w:rFonts w:ascii="Arial" w:hAnsi="Arial" w:cs="Arial"/>
          <w:sz w:val="24"/>
          <w:szCs w:val="24"/>
        </w:rPr>
        <w:t>0,</w:t>
      </w:r>
      <w:r w:rsidR="009A1E40">
        <w:rPr>
          <w:rFonts w:ascii="Arial" w:hAnsi="Arial" w:cs="Arial"/>
          <w:sz w:val="24"/>
          <w:szCs w:val="24"/>
        </w:rPr>
        <w:t>0</w:t>
      </w:r>
      <w:r w:rsidR="00396919">
        <w:rPr>
          <w:rFonts w:ascii="Arial" w:hAnsi="Arial" w:cs="Arial"/>
          <w:sz w:val="24"/>
          <w:szCs w:val="24"/>
        </w:rPr>
        <w:t>7</w:t>
      </w:r>
      <w:r w:rsidRPr="00247D00">
        <w:rPr>
          <w:rFonts w:ascii="Arial" w:hAnsi="Arial" w:cs="Arial"/>
          <w:sz w:val="24"/>
          <w:szCs w:val="24"/>
        </w:rPr>
        <w:t>% de los ciudadano</w:t>
      </w:r>
      <w:r w:rsidR="0039691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atendidos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9A1E40">
        <w:rPr>
          <w:rFonts w:ascii="Arial" w:hAnsi="Arial" w:cs="Arial"/>
          <w:sz w:val="24"/>
          <w:szCs w:val="24"/>
        </w:rPr>
        <w:t xml:space="preserve">en </w:t>
      </w:r>
      <w:r w:rsidR="00AF4D3A">
        <w:rPr>
          <w:rFonts w:ascii="Arial" w:hAnsi="Arial" w:cs="Arial"/>
          <w:sz w:val="24"/>
          <w:szCs w:val="24"/>
        </w:rPr>
        <w:t>noviembre</w:t>
      </w:r>
      <w:r w:rsidR="00921772">
        <w:rPr>
          <w:rFonts w:ascii="Arial" w:hAnsi="Arial" w:cs="Arial"/>
          <w:sz w:val="24"/>
          <w:szCs w:val="24"/>
        </w:rPr>
        <w:t xml:space="preserve"> del 2020</w:t>
      </w:r>
      <w:r w:rsidRPr="00247D00">
        <w:rPr>
          <w:rFonts w:ascii="Arial" w:hAnsi="Arial" w:cs="Arial"/>
          <w:sz w:val="24"/>
          <w:szCs w:val="24"/>
        </w:rPr>
        <w:t>; e</w:t>
      </w:r>
      <w:r w:rsidR="004578C1">
        <w:rPr>
          <w:rFonts w:ascii="Arial" w:hAnsi="Arial" w:cs="Arial"/>
          <w:sz w:val="24"/>
          <w:szCs w:val="24"/>
        </w:rPr>
        <w:t>l</w:t>
      </w:r>
      <w:r w:rsidR="009A1E40">
        <w:rPr>
          <w:rFonts w:ascii="Arial" w:hAnsi="Arial" w:cs="Arial"/>
          <w:sz w:val="24"/>
          <w:szCs w:val="24"/>
        </w:rPr>
        <w:t xml:space="preserve"> cual, se acercó a solicitar </w:t>
      </w:r>
      <w:r w:rsidR="0049483D" w:rsidRPr="0049483D">
        <w:rPr>
          <w:rFonts w:ascii="Arial" w:hAnsi="Arial" w:cs="Arial"/>
          <w:sz w:val="24"/>
          <w:szCs w:val="24"/>
        </w:rPr>
        <w:t>Info</w:t>
      </w:r>
      <w:r w:rsidR="009A1E40">
        <w:rPr>
          <w:rFonts w:ascii="Arial" w:hAnsi="Arial" w:cs="Arial"/>
          <w:sz w:val="24"/>
          <w:szCs w:val="24"/>
        </w:rPr>
        <w:t>rmación General Sobre e</w:t>
      </w:r>
      <w:r w:rsidR="0049483D">
        <w:rPr>
          <w:rFonts w:ascii="Arial" w:hAnsi="Arial" w:cs="Arial"/>
          <w:sz w:val="24"/>
          <w:szCs w:val="24"/>
        </w:rPr>
        <w:t>l Proceso</w:t>
      </w:r>
      <w:r w:rsidR="00610252">
        <w:rPr>
          <w:rFonts w:ascii="Arial" w:hAnsi="Arial" w:cs="Arial"/>
          <w:sz w:val="24"/>
          <w:szCs w:val="24"/>
        </w:rPr>
        <w:t>.</w:t>
      </w:r>
    </w:p>
    <w:p w14:paraId="5F0086AA" w14:textId="77777777" w:rsidR="00B8734B" w:rsidRPr="00247D00" w:rsidRDefault="00B8734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5"/>
        <w:tblW w:w="9384" w:type="dxa"/>
        <w:tblLook w:val="04A0" w:firstRow="1" w:lastRow="0" w:firstColumn="1" w:lastColumn="0" w:noHBand="0" w:noVBand="1"/>
      </w:tblPr>
      <w:tblGrid>
        <w:gridCol w:w="4545"/>
        <w:gridCol w:w="2701"/>
        <w:gridCol w:w="2138"/>
      </w:tblGrid>
      <w:tr w:rsidR="00D61C43" w:rsidRPr="00552F30" w14:paraId="143A369F" w14:textId="77777777" w:rsidTr="00927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gridSpan w:val="3"/>
            <w:shd w:val="clear" w:color="auto" w:fill="31849B" w:themeFill="accent5" w:themeFillShade="BF"/>
            <w:vAlign w:val="center"/>
            <w:hideMark/>
          </w:tcPr>
          <w:p w14:paraId="7051FBEA" w14:textId="0D3410DC" w:rsidR="00D61C43" w:rsidRPr="00552F30" w:rsidRDefault="00A269B5" w:rsidP="00A269B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</w:rPr>
              <w:t>OFICINA TIC</w:t>
            </w:r>
          </w:p>
        </w:tc>
      </w:tr>
      <w:tr w:rsidR="00D61C43" w:rsidRPr="00552F30" w14:paraId="785915C1" w14:textId="77777777" w:rsidTr="00927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shd w:val="clear" w:color="auto" w:fill="4BACC6" w:themeFill="accent5"/>
            <w:vAlign w:val="center"/>
            <w:hideMark/>
          </w:tcPr>
          <w:p w14:paraId="184E39EC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701" w:type="dxa"/>
            <w:shd w:val="clear" w:color="auto" w:fill="4BACC6" w:themeFill="accent5"/>
            <w:vAlign w:val="center"/>
            <w:hideMark/>
          </w:tcPr>
          <w:p w14:paraId="0C10C324" w14:textId="60F1D28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37" w:type="dxa"/>
            <w:shd w:val="clear" w:color="auto" w:fill="4BACC6" w:themeFill="accent5"/>
            <w:vAlign w:val="center"/>
            <w:hideMark/>
          </w:tcPr>
          <w:p w14:paraId="7A1AFC9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30EA" w:rsidRPr="00552F30" w14:paraId="47DE4222" w14:textId="77777777" w:rsidTr="00704510">
        <w:trPr>
          <w:trHeight w:hRule="exact" w:val="509"/>
        </w:trPr>
        <w:tc>
          <w:tcPr>
            <w:tcW w:w="4545" w:type="dxa"/>
            <w:noWrap/>
            <w:vAlign w:val="center"/>
          </w:tcPr>
          <w:p w14:paraId="156CAB39" w14:textId="00ABBF62" w:rsidR="00D630EA" w:rsidRPr="00D630EA" w:rsidRDefault="00A269B5" w:rsidP="00D630EA">
            <w:pPr>
              <w:spacing w:after="0" w:line="24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 w:rsidR="00D630EA" w:rsidRPr="00D630EA"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2701" w:type="dxa"/>
            <w:noWrap/>
            <w:vAlign w:val="center"/>
          </w:tcPr>
          <w:p w14:paraId="04F1759D" w14:textId="5F342A7A" w:rsidR="00D630EA" w:rsidRDefault="00A269B5" w:rsidP="00D630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7" w:type="dxa"/>
            <w:noWrap/>
            <w:vAlign w:val="center"/>
          </w:tcPr>
          <w:p w14:paraId="3E39BB96" w14:textId="362058D8" w:rsidR="00D630EA" w:rsidRDefault="00CD568D" w:rsidP="00D630E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  <w:r w:rsidR="00AA0544">
              <w:rPr>
                <w:rFonts w:cs="Calibri"/>
                <w:color w:val="000000"/>
              </w:rPr>
              <w:t>,00</w:t>
            </w:r>
            <w:r w:rsidR="00D630EA">
              <w:rPr>
                <w:rFonts w:cs="Calibri"/>
                <w:color w:val="000000"/>
              </w:rPr>
              <w:t>%</w:t>
            </w:r>
          </w:p>
        </w:tc>
      </w:tr>
      <w:tr w:rsidR="00D630EA" w:rsidRPr="00552F30" w14:paraId="6F56EEC2" w14:textId="77777777" w:rsidTr="0070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45" w:type="dxa"/>
            <w:vAlign w:val="center"/>
            <w:hideMark/>
          </w:tcPr>
          <w:p w14:paraId="4AE6FCB7" w14:textId="77777777" w:rsidR="00D630EA" w:rsidRPr="00552F30" w:rsidRDefault="00D630EA" w:rsidP="00D630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01" w:type="dxa"/>
            <w:vAlign w:val="center"/>
          </w:tcPr>
          <w:p w14:paraId="1A79D984" w14:textId="52EE80D8" w:rsidR="00D630EA" w:rsidRPr="00D630EA" w:rsidRDefault="00A269B5" w:rsidP="00D630E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2137" w:type="dxa"/>
            <w:vAlign w:val="center"/>
            <w:hideMark/>
          </w:tcPr>
          <w:p w14:paraId="4F9A590C" w14:textId="11FD26CC" w:rsidR="00D630EA" w:rsidRPr="00D630EA" w:rsidRDefault="00D630EA" w:rsidP="00CA56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 w:rsidR="00AA0544">
              <w:rPr>
                <w:rFonts w:cs="Calibri"/>
                <w:b/>
                <w:color w:val="000000"/>
              </w:rPr>
              <w:t>,00</w:t>
            </w:r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7917D772" w14:textId="3D038EB2" w:rsidR="004C1CE0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12B9">
        <w:rPr>
          <w:rFonts w:ascii="Arial" w:hAnsi="Arial" w:cs="Arial"/>
          <w:sz w:val="20"/>
          <w:szCs w:val="20"/>
        </w:rPr>
        <w:t xml:space="preserve">Fuente: SIMA </w:t>
      </w:r>
    </w:p>
    <w:p w14:paraId="4C8608CC" w14:textId="4D0C548C" w:rsidR="0039497B" w:rsidRDefault="0039497B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461EA" w14:textId="77777777" w:rsidR="0039497B" w:rsidRPr="00BF7BB3" w:rsidRDefault="0039497B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0FB06E0D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461F35">
        <w:rPr>
          <w:rFonts w:ascii="Arial" w:hAnsi="Arial" w:cs="Arial"/>
          <w:sz w:val="24"/>
          <w:szCs w:val="24"/>
        </w:rPr>
        <w:t>1.495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D46427">
        <w:rPr>
          <w:rFonts w:ascii="Arial" w:hAnsi="Arial" w:cs="Arial"/>
          <w:sz w:val="24"/>
          <w:szCs w:val="24"/>
        </w:rPr>
        <w:t xml:space="preserve"> del 2020</w:t>
      </w:r>
      <w:r w:rsidR="00885926">
        <w:rPr>
          <w:rFonts w:ascii="Arial" w:hAnsi="Arial" w:cs="Arial"/>
          <w:sz w:val="24"/>
          <w:szCs w:val="24"/>
        </w:rPr>
        <w:t>, el 13</w:t>
      </w:r>
      <w:r w:rsidR="009A1E40">
        <w:rPr>
          <w:rFonts w:ascii="Arial" w:hAnsi="Arial" w:cs="Arial"/>
          <w:sz w:val="24"/>
          <w:szCs w:val="24"/>
        </w:rPr>
        <w:t>,</w:t>
      </w:r>
      <w:r w:rsidR="00885926">
        <w:rPr>
          <w:rFonts w:ascii="Arial" w:hAnsi="Arial" w:cs="Arial"/>
          <w:sz w:val="24"/>
          <w:szCs w:val="24"/>
        </w:rPr>
        <w:t>85</w:t>
      </w:r>
      <w:r w:rsidR="00BB2944">
        <w:rPr>
          <w:rFonts w:ascii="Arial" w:hAnsi="Arial" w:cs="Arial"/>
          <w:sz w:val="24"/>
          <w:szCs w:val="24"/>
        </w:rPr>
        <w:t>% (2</w:t>
      </w:r>
      <w:r w:rsidR="00885926">
        <w:rPr>
          <w:rFonts w:ascii="Arial" w:hAnsi="Arial" w:cs="Arial"/>
          <w:sz w:val="24"/>
          <w:szCs w:val="24"/>
        </w:rPr>
        <w:t>07</w:t>
      </w:r>
      <w:r w:rsidR="00BB2944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="0043713C" w:rsidRPr="0043713C">
        <w:rPr>
          <w:rFonts w:ascii="Arial" w:hAnsi="Arial" w:cs="Arial"/>
          <w:sz w:val="24"/>
          <w:szCs w:val="24"/>
        </w:rPr>
        <w:t xml:space="preserve"> </w:t>
      </w:r>
      <w:r w:rsidR="009A1E40">
        <w:rPr>
          <w:rFonts w:ascii="Arial" w:hAnsi="Arial" w:cs="Arial"/>
          <w:sz w:val="24"/>
          <w:szCs w:val="24"/>
        </w:rPr>
        <w:t>la dependencia</w:t>
      </w:r>
      <w:r w:rsidR="0043713C" w:rsidRPr="0043713C">
        <w:rPr>
          <w:rFonts w:ascii="Arial" w:hAnsi="Arial" w:cs="Arial"/>
          <w:sz w:val="24"/>
          <w:szCs w:val="24"/>
        </w:rPr>
        <w:t xml:space="preserve"> con mayor demanda, con un </w:t>
      </w:r>
      <w:r w:rsidR="00A915EC">
        <w:rPr>
          <w:rFonts w:ascii="Arial" w:hAnsi="Arial" w:cs="Arial"/>
          <w:sz w:val="24"/>
          <w:szCs w:val="24"/>
        </w:rPr>
        <w:t>63,29</w:t>
      </w:r>
      <w:r w:rsidR="0043713C" w:rsidRPr="0043713C">
        <w:rPr>
          <w:rFonts w:ascii="Arial" w:hAnsi="Arial" w:cs="Arial"/>
          <w:sz w:val="24"/>
          <w:szCs w:val="24"/>
        </w:rPr>
        <w:t>% (</w:t>
      </w:r>
      <w:r w:rsidR="00A915EC">
        <w:rPr>
          <w:rFonts w:ascii="Arial" w:hAnsi="Arial" w:cs="Arial"/>
          <w:sz w:val="24"/>
          <w:szCs w:val="24"/>
        </w:rPr>
        <w:t>131</w:t>
      </w:r>
      <w:r w:rsidR="00D46427">
        <w:rPr>
          <w:rFonts w:ascii="Arial" w:hAnsi="Arial" w:cs="Arial"/>
          <w:sz w:val="24"/>
          <w:szCs w:val="24"/>
        </w:rPr>
        <w:t>) de ciudadanos</w:t>
      </w:r>
      <w:r w:rsidR="009A1E40">
        <w:rPr>
          <w:rFonts w:ascii="Arial" w:hAnsi="Arial" w:cs="Arial"/>
          <w:sz w:val="24"/>
          <w:szCs w:val="24"/>
        </w:rPr>
        <w:t>(as)</w:t>
      </w:r>
      <w:r w:rsidR="00D46427">
        <w:rPr>
          <w:rFonts w:ascii="Arial" w:hAnsi="Arial" w:cs="Arial"/>
          <w:sz w:val="24"/>
          <w:szCs w:val="24"/>
        </w:rPr>
        <w:t>.</w:t>
      </w:r>
    </w:p>
    <w:tbl>
      <w:tblPr>
        <w:tblStyle w:val="GridTable4Accent5"/>
        <w:tblW w:w="9341" w:type="dxa"/>
        <w:tblLook w:val="04A0" w:firstRow="1" w:lastRow="0" w:firstColumn="1" w:lastColumn="0" w:noHBand="0" w:noVBand="1"/>
      </w:tblPr>
      <w:tblGrid>
        <w:gridCol w:w="4473"/>
        <w:gridCol w:w="2741"/>
        <w:gridCol w:w="2127"/>
      </w:tblGrid>
      <w:tr w:rsidR="00D61C43" w:rsidRPr="000C6D86" w14:paraId="303EA7E2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1" w:type="dxa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lastRenderedPageBreak/>
              <w:t>ATENCIÓN PRIORITARIA</w:t>
            </w:r>
          </w:p>
        </w:tc>
      </w:tr>
      <w:tr w:rsidR="00D61C43" w:rsidRPr="000C6D86" w14:paraId="48EDB29A" w14:textId="77777777" w:rsidTr="009A1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2741" w:type="dxa"/>
            <w:shd w:val="clear" w:color="auto" w:fill="31849B" w:themeFill="accent5" w:themeFillShade="BF"/>
            <w:vAlign w:val="center"/>
            <w:hideMark/>
          </w:tcPr>
          <w:p w14:paraId="26B85EC0" w14:textId="1806381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27" w:type="dxa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3341B3" w:rsidRPr="000C6D86" w14:paraId="5CE3C9FF" w14:textId="77777777" w:rsidTr="00B853C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bottom"/>
          </w:tcPr>
          <w:p w14:paraId="31226608" w14:textId="5E38ACBB" w:rsidR="003341B3" w:rsidRPr="003341B3" w:rsidRDefault="003341B3" w:rsidP="003341B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3341B3">
              <w:rPr>
                <w:rFonts w:cs="Calibri"/>
                <w:b w:val="0"/>
                <w:color w:val="000000"/>
              </w:rPr>
              <w:t>DIRECCION DE REASENTAMIENTOS</w:t>
            </w:r>
          </w:p>
        </w:tc>
        <w:tc>
          <w:tcPr>
            <w:tcW w:w="2741" w:type="dxa"/>
            <w:noWrap/>
            <w:vAlign w:val="bottom"/>
          </w:tcPr>
          <w:p w14:paraId="0FB1217E" w14:textId="33F6BA4B" w:rsidR="003341B3" w:rsidRDefault="003341B3" w:rsidP="003341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131</w:t>
            </w:r>
          </w:p>
        </w:tc>
        <w:tc>
          <w:tcPr>
            <w:tcW w:w="2127" w:type="dxa"/>
            <w:noWrap/>
            <w:vAlign w:val="bottom"/>
          </w:tcPr>
          <w:p w14:paraId="195E976C" w14:textId="1BB1B3B0" w:rsidR="003341B3" w:rsidRDefault="003341B3" w:rsidP="003341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63,29%</w:t>
            </w:r>
          </w:p>
        </w:tc>
      </w:tr>
      <w:tr w:rsidR="003341B3" w:rsidRPr="000C6D86" w14:paraId="6F51DC7A" w14:textId="77777777" w:rsidTr="00B8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bottom"/>
          </w:tcPr>
          <w:p w14:paraId="13FAF9C9" w14:textId="03C8FDEB" w:rsidR="003341B3" w:rsidRPr="003341B3" w:rsidRDefault="003341B3" w:rsidP="003341B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</w:rPr>
            </w:pPr>
            <w:r w:rsidRPr="003341B3">
              <w:rPr>
                <w:rFonts w:cs="Calibri"/>
                <w:b w:val="0"/>
                <w:color w:val="000000"/>
              </w:rPr>
              <w:t>DIRECCION DE URBANIZACIONES Y TITULACION</w:t>
            </w:r>
          </w:p>
        </w:tc>
        <w:tc>
          <w:tcPr>
            <w:tcW w:w="2741" w:type="dxa"/>
            <w:noWrap/>
            <w:vAlign w:val="bottom"/>
          </w:tcPr>
          <w:p w14:paraId="1E4D4793" w14:textId="37F1719B" w:rsidR="003341B3" w:rsidRDefault="003341B3" w:rsidP="003341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127" w:type="dxa"/>
            <w:noWrap/>
            <w:vAlign w:val="bottom"/>
          </w:tcPr>
          <w:p w14:paraId="15BF84AF" w14:textId="6E076A4F" w:rsidR="003341B3" w:rsidRDefault="003341B3" w:rsidP="003341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22,71%</w:t>
            </w:r>
          </w:p>
        </w:tc>
      </w:tr>
      <w:tr w:rsidR="003341B3" w:rsidRPr="000C6D86" w14:paraId="15DEA461" w14:textId="77777777" w:rsidTr="00B853C4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bottom"/>
          </w:tcPr>
          <w:p w14:paraId="0C390779" w14:textId="139E7C4B" w:rsidR="003341B3" w:rsidRPr="003341B3" w:rsidRDefault="003341B3" w:rsidP="003341B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3341B3">
              <w:rPr>
                <w:rFonts w:cs="Calibri"/>
                <w:b w:val="0"/>
                <w:color w:val="000000"/>
              </w:rPr>
              <w:t>DIRECCION DE MEJORAMIENTO DE VIVIENDA</w:t>
            </w:r>
          </w:p>
        </w:tc>
        <w:tc>
          <w:tcPr>
            <w:tcW w:w="2741" w:type="dxa"/>
            <w:noWrap/>
            <w:vAlign w:val="bottom"/>
          </w:tcPr>
          <w:p w14:paraId="02E06A7A" w14:textId="7158AA21" w:rsidR="003341B3" w:rsidRDefault="003341B3" w:rsidP="003341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127" w:type="dxa"/>
            <w:noWrap/>
            <w:vAlign w:val="bottom"/>
          </w:tcPr>
          <w:p w14:paraId="766182AA" w14:textId="43D56EC6" w:rsidR="003341B3" w:rsidRDefault="003341B3" w:rsidP="003341B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13,53%</w:t>
            </w:r>
          </w:p>
        </w:tc>
      </w:tr>
      <w:tr w:rsidR="003341B3" w:rsidRPr="000C6D86" w14:paraId="3C2DC222" w14:textId="77777777" w:rsidTr="00B8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noWrap/>
            <w:vAlign w:val="bottom"/>
          </w:tcPr>
          <w:p w14:paraId="0269E01A" w14:textId="01C57FAB" w:rsidR="003341B3" w:rsidRPr="003341B3" w:rsidRDefault="003341B3" w:rsidP="003341B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3341B3">
              <w:rPr>
                <w:rFonts w:cs="Calibri"/>
                <w:b w:val="0"/>
                <w:color w:val="000000"/>
              </w:rPr>
              <w:t>SUBDIRECCION FINANCIERA</w:t>
            </w:r>
          </w:p>
        </w:tc>
        <w:tc>
          <w:tcPr>
            <w:tcW w:w="2741" w:type="dxa"/>
            <w:noWrap/>
            <w:vAlign w:val="bottom"/>
          </w:tcPr>
          <w:p w14:paraId="32C6F926" w14:textId="1C1E9E4B" w:rsidR="003341B3" w:rsidRDefault="003341B3" w:rsidP="003341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27" w:type="dxa"/>
            <w:noWrap/>
            <w:vAlign w:val="bottom"/>
          </w:tcPr>
          <w:p w14:paraId="1650FE05" w14:textId="0B4727FB" w:rsidR="003341B3" w:rsidRDefault="003341B3" w:rsidP="003341B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0,48%</w:t>
            </w:r>
          </w:p>
        </w:tc>
      </w:tr>
      <w:tr w:rsidR="00A04CB6" w:rsidRPr="000C6D86" w14:paraId="78125046" w14:textId="77777777" w:rsidTr="002128BD">
        <w:trPr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3" w:type="dxa"/>
            <w:vAlign w:val="center"/>
            <w:hideMark/>
          </w:tcPr>
          <w:p w14:paraId="6EBF1FA0" w14:textId="77777777" w:rsidR="00A04CB6" w:rsidRPr="000C6D86" w:rsidRDefault="00A04CB6" w:rsidP="00A04CB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41" w:type="dxa"/>
            <w:vAlign w:val="center"/>
            <w:hideMark/>
          </w:tcPr>
          <w:p w14:paraId="352D38E8" w14:textId="6F76566B" w:rsidR="00A04CB6" w:rsidRPr="000C6D86" w:rsidRDefault="00A04CB6" w:rsidP="00A915E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A915EC">
              <w:rPr>
                <w:rFonts w:asciiTheme="minorHAnsi" w:hAnsiTheme="minorHAnsi" w:cstheme="minorHAnsi"/>
                <w:b/>
                <w:bCs/>
              </w:rPr>
              <w:t>07</w:t>
            </w:r>
          </w:p>
        </w:tc>
        <w:tc>
          <w:tcPr>
            <w:tcW w:w="2127" w:type="dxa"/>
            <w:vAlign w:val="center"/>
            <w:hideMark/>
          </w:tcPr>
          <w:p w14:paraId="22ECF8D2" w14:textId="37C608CC" w:rsidR="00A04CB6" w:rsidRPr="000C6D86" w:rsidRDefault="00A04CB6" w:rsidP="00A04C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 w:rsidR="00AA0544"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6988C995" w14:textId="77777777" w:rsidR="00B03023" w:rsidRDefault="00B0302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1B8E33" w14:textId="77777777" w:rsidR="00B55EFE" w:rsidRDefault="00B55EFE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05F55E38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A915EC">
        <w:rPr>
          <w:rFonts w:ascii="Arial" w:hAnsi="Arial" w:cs="Arial"/>
          <w:sz w:val="24"/>
          <w:szCs w:val="24"/>
        </w:rPr>
        <w:t>207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21772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921772">
        <w:rPr>
          <w:rFonts w:ascii="Arial" w:hAnsi="Arial" w:cs="Arial"/>
          <w:sz w:val="24"/>
          <w:szCs w:val="24"/>
        </w:rPr>
        <w:t xml:space="preserve"> del 2020</w:t>
      </w:r>
      <w:r w:rsidRPr="00247D00">
        <w:rPr>
          <w:rFonts w:ascii="Arial" w:hAnsi="Arial" w:cs="Arial"/>
          <w:sz w:val="24"/>
          <w:szCs w:val="24"/>
        </w:rPr>
        <w:t xml:space="preserve">, los adultos mayores </w:t>
      </w:r>
      <w:r w:rsidR="00AF6D39">
        <w:rPr>
          <w:rFonts w:ascii="Arial" w:hAnsi="Arial" w:cs="Arial"/>
          <w:sz w:val="24"/>
          <w:szCs w:val="24"/>
        </w:rPr>
        <w:t>fueron</w:t>
      </w:r>
      <w:r w:rsidRPr="00247D00">
        <w:rPr>
          <w:rFonts w:ascii="Arial" w:hAnsi="Arial" w:cs="Arial"/>
          <w:sz w:val="24"/>
          <w:szCs w:val="24"/>
        </w:rPr>
        <w:t xml:space="preserve"> los que más se acercan a la entidad, con </w:t>
      </w:r>
      <w:r w:rsidR="007263E8">
        <w:rPr>
          <w:rFonts w:ascii="Arial" w:hAnsi="Arial" w:cs="Arial"/>
          <w:sz w:val="24"/>
          <w:szCs w:val="24"/>
        </w:rPr>
        <w:t>69,57</w:t>
      </w:r>
      <w:r w:rsidR="00D237ED">
        <w:rPr>
          <w:rFonts w:ascii="Arial" w:hAnsi="Arial" w:cs="Arial"/>
          <w:sz w:val="24"/>
          <w:szCs w:val="24"/>
        </w:rPr>
        <w:t>% del</w:t>
      </w:r>
      <w:r w:rsidRPr="00247D00">
        <w:rPr>
          <w:rFonts w:ascii="Arial" w:hAnsi="Arial" w:cs="Arial"/>
          <w:sz w:val="24"/>
          <w:szCs w:val="24"/>
        </w:rPr>
        <w:t xml:space="preserve"> registro de </w:t>
      </w:r>
      <w:r w:rsidR="00D237ED">
        <w:rPr>
          <w:rFonts w:ascii="Arial" w:hAnsi="Arial" w:cs="Arial"/>
          <w:sz w:val="24"/>
          <w:szCs w:val="24"/>
        </w:rPr>
        <w:t>(</w:t>
      </w:r>
      <w:r w:rsidR="007263E8">
        <w:rPr>
          <w:rFonts w:ascii="Arial" w:hAnsi="Arial" w:cs="Arial"/>
          <w:sz w:val="24"/>
          <w:szCs w:val="24"/>
        </w:rPr>
        <w:t>144</w:t>
      </w:r>
      <w:r w:rsidR="00D237ED">
        <w:rPr>
          <w:rFonts w:ascii="Arial" w:hAnsi="Arial" w:cs="Arial"/>
          <w:sz w:val="24"/>
          <w:szCs w:val="24"/>
        </w:rPr>
        <w:t>) personas</w:t>
      </w:r>
      <w:r w:rsidR="00795AF1">
        <w:rPr>
          <w:rFonts w:ascii="Arial" w:hAnsi="Arial" w:cs="Arial"/>
          <w:sz w:val="24"/>
          <w:szCs w:val="24"/>
        </w:rPr>
        <w:t xml:space="preserve"> atendidas</w:t>
      </w:r>
      <w:r w:rsidR="00D237ED">
        <w:rPr>
          <w:rFonts w:ascii="Arial" w:hAnsi="Arial" w:cs="Arial"/>
          <w:sz w:val="24"/>
          <w:szCs w:val="24"/>
        </w:rPr>
        <w:t>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dTable4Accent5"/>
        <w:tblW w:w="9364" w:type="dxa"/>
        <w:tblLook w:val="04A0" w:firstRow="1" w:lastRow="0" w:firstColumn="1" w:lastColumn="0" w:noHBand="0" w:noVBand="1"/>
      </w:tblPr>
      <w:tblGrid>
        <w:gridCol w:w="4537"/>
        <w:gridCol w:w="2697"/>
        <w:gridCol w:w="2130"/>
      </w:tblGrid>
      <w:tr w:rsidR="00D61C43" w:rsidRPr="00B77FAC" w14:paraId="6F8BE0CB" w14:textId="77777777" w:rsidTr="0021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9A1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2697" w:type="dxa"/>
            <w:shd w:val="clear" w:color="auto" w:fill="31849B" w:themeFill="accent5" w:themeFillShade="BF"/>
            <w:vAlign w:val="center"/>
            <w:hideMark/>
          </w:tcPr>
          <w:p w14:paraId="65E67131" w14:textId="6772587C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7263E8" w:rsidRPr="00B77FAC" w14:paraId="2F03FBA7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  <w:hideMark/>
          </w:tcPr>
          <w:p w14:paraId="3F20D555" w14:textId="4263DB50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263E8">
              <w:rPr>
                <w:rFonts w:cs="Calibri"/>
                <w:b w:val="0"/>
                <w:color w:val="000000"/>
              </w:rPr>
              <w:t>Adulto Mayor</w:t>
            </w:r>
          </w:p>
        </w:tc>
        <w:tc>
          <w:tcPr>
            <w:tcW w:w="2697" w:type="dxa"/>
            <w:noWrap/>
            <w:vAlign w:val="bottom"/>
          </w:tcPr>
          <w:p w14:paraId="69A4ED3A" w14:textId="62AA2E18" w:rsidR="007263E8" w:rsidRPr="00B77FAC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144</w:t>
            </w:r>
          </w:p>
        </w:tc>
        <w:tc>
          <w:tcPr>
            <w:tcW w:w="2130" w:type="dxa"/>
            <w:noWrap/>
            <w:vAlign w:val="bottom"/>
          </w:tcPr>
          <w:p w14:paraId="772DB19E" w14:textId="21FA99D1" w:rsidR="007263E8" w:rsidRPr="00B77FAC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69,57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38CD464F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47EFCED" w14:textId="3EFE4F7B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263E8">
              <w:rPr>
                <w:rFonts w:cs="Calibri"/>
                <w:b w:val="0"/>
                <w:color w:val="000000"/>
              </w:rPr>
              <w:t>F-08:Ninguna de las anteriores</w:t>
            </w:r>
          </w:p>
        </w:tc>
        <w:tc>
          <w:tcPr>
            <w:tcW w:w="2697" w:type="dxa"/>
            <w:noWrap/>
            <w:vAlign w:val="bottom"/>
          </w:tcPr>
          <w:p w14:paraId="76B9EB5B" w14:textId="42216A5C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2130" w:type="dxa"/>
            <w:noWrap/>
            <w:vAlign w:val="bottom"/>
          </w:tcPr>
          <w:p w14:paraId="55870B67" w14:textId="1922A304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12,56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3255530F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68E69645" w14:textId="1FA26F1C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263E8">
              <w:rPr>
                <w:rFonts w:cs="Calibri"/>
                <w:b w:val="0"/>
                <w:color w:val="000000"/>
              </w:rPr>
              <w:t>F-04:Mujeres lactantes</w:t>
            </w:r>
          </w:p>
        </w:tc>
        <w:tc>
          <w:tcPr>
            <w:tcW w:w="2697" w:type="dxa"/>
            <w:noWrap/>
            <w:vAlign w:val="bottom"/>
          </w:tcPr>
          <w:p w14:paraId="711FB319" w14:textId="07AE93DE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130" w:type="dxa"/>
            <w:noWrap/>
            <w:vAlign w:val="bottom"/>
          </w:tcPr>
          <w:p w14:paraId="6826C4B5" w14:textId="60D499A8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6,76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060F08BA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E5B544A" w14:textId="29D5FFB0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263E8">
              <w:rPr>
                <w:rFonts w:cs="Calibri"/>
                <w:b w:val="0"/>
                <w:color w:val="000000"/>
              </w:rPr>
              <w:t>F-01:Discapacitados/as (no certificado)</w:t>
            </w:r>
          </w:p>
        </w:tc>
        <w:tc>
          <w:tcPr>
            <w:tcW w:w="2697" w:type="dxa"/>
            <w:noWrap/>
            <w:vAlign w:val="bottom"/>
          </w:tcPr>
          <w:p w14:paraId="00BD77F3" w14:textId="5F798EDF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2130" w:type="dxa"/>
            <w:noWrap/>
            <w:vAlign w:val="bottom"/>
          </w:tcPr>
          <w:p w14:paraId="7FAF6051" w14:textId="5717ADA1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6,28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1F94BA26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15AFA204" w14:textId="73FA0698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263E8">
              <w:rPr>
                <w:rFonts w:cs="Calibri"/>
                <w:b w:val="0"/>
                <w:color w:val="000000"/>
              </w:rPr>
              <w:t>F-02:Discapacitados/as (certificado)</w:t>
            </w:r>
          </w:p>
        </w:tc>
        <w:tc>
          <w:tcPr>
            <w:tcW w:w="2697" w:type="dxa"/>
            <w:noWrap/>
            <w:vAlign w:val="bottom"/>
          </w:tcPr>
          <w:p w14:paraId="0DE72549" w14:textId="6709BA7A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bottom"/>
          </w:tcPr>
          <w:p w14:paraId="778E0CFA" w14:textId="426CCD09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3,38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2831024B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27B609DD" w14:textId="3F7059E1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7263E8">
              <w:rPr>
                <w:rFonts w:cs="Calibri"/>
                <w:b w:val="0"/>
                <w:color w:val="000000"/>
              </w:rPr>
              <w:t>F-06:Personas de talla baja</w:t>
            </w:r>
          </w:p>
        </w:tc>
        <w:tc>
          <w:tcPr>
            <w:tcW w:w="2697" w:type="dxa"/>
            <w:noWrap/>
            <w:vAlign w:val="bottom"/>
          </w:tcPr>
          <w:p w14:paraId="0DA536C2" w14:textId="09EC4B0F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130" w:type="dxa"/>
            <w:noWrap/>
            <w:vAlign w:val="bottom"/>
          </w:tcPr>
          <w:p w14:paraId="1632714B" w14:textId="63029A0D" w:rsidR="007263E8" w:rsidRDefault="007263E8" w:rsidP="007263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0,97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7263E8" w:rsidRPr="00B77FAC" w14:paraId="6C007C1E" w14:textId="77777777" w:rsidTr="00965677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vAlign w:val="bottom"/>
          </w:tcPr>
          <w:p w14:paraId="71787017" w14:textId="34C84272" w:rsidR="007263E8" w:rsidRPr="007263E8" w:rsidRDefault="007263E8" w:rsidP="007263E8">
            <w:pPr>
              <w:spacing w:after="0" w:line="240" w:lineRule="auto"/>
              <w:rPr>
                <w:rFonts w:asciiTheme="minorHAnsi" w:hAnsiTheme="minorHAnsi" w:cstheme="minorHAnsi"/>
                <w:b w:val="0"/>
                <w:szCs w:val="24"/>
              </w:rPr>
            </w:pPr>
            <w:r w:rsidRPr="007263E8">
              <w:rPr>
                <w:rFonts w:cs="Calibri"/>
                <w:b w:val="0"/>
                <w:color w:val="000000"/>
              </w:rPr>
              <w:t>F-03:Mujeres embarazadas</w:t>
            </w:r>
          </w:p>
        </w:tc>
        <w:tc>
          <w:tcPr>
            <w:tcW w:w="2697" w:type="dxa"/>
            <w:noWrap/>
            <w:vAlign w:val="bottom"/>
          </w:tcPr>
          <w:p w14:paraId="347114B2" w14:textId="6E691427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130" w:type="dxa"/>
            <w:noWrap/>
            <w:vAlign w:val="bottom"/>
          </w:tcPr>
          <w:p w14:paraId="7133D1B2" w14:textId="75DCBF02" w:rsidR="007263E8" w:rsidRDefault="007263E8" w:rsidP="007263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0,48</w:t>
            </w:r>
            <w:r w:rsidR="002B078B">
              <w:rPr>
                <w:rFonts w:cs="Calibri"/>
                <w:color w:val="000000"/>
              </w:rPr>
              <w:t>%</w:t>
            </w:r>
          </w:p>
        </w:tc>
      </w:tr>
      <w:tr w:rsidR="00DF66A5" w:rsidRPr="00B77FAC" w14:paraId="58C1741C" w14:textId="77777777" w:rsidTr="00965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vAlign w:val="center"/>
            <w:hideMark/>
          </w:tcPr>
          <w:p w14:paraId="761CAA3D" w14:textId="77777777" w:rsidR="00DF66A5" w:rsidRPr="00B77FAC" w:rsidRDefault="00DF66A5" w:rsidP="00DF66A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97" w:type="dxa"/>
            <w:vAlign w:val="bottom"/>
          </w:tcPr>
          <w:p w14:paraId="44BBD4E7" w14:textId="624DFCE4" w:rsidR="00DF66A5" w:rsidRPr="00DF66A5" w:rsidRDefault="00A915EC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="Calibri"/>
                <w:b/>
                <w:color w:val="000000"/>
              </w:rPr>
              <w:t>207</w:t>
            </w:r>
          </w:p>
        </w:tc>
        <w:tc>
          <w:tcPr>
            <w:tcW w:w="2130" w:type="dxa"/>
            <w:vAlign w:val="bottom"/>
            <w:hideMark/>
          </w:tcPr>
          <w:p w14:paraId="74E38DBD" w14:textId="434C45C9" w:rsidR="00DF66A5" w:rsidRPr="00DF66A5" w:rsidRDefault="00DF66A5" w:rsidP="00DF66A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 w:rsidR="00AA0544">
              <w:rPr>
                <w:rFonts w:cs="Calibri"/>
                <w:b/>
                <w:color w:val="000000"/>
              </w:rPr>
              <w:t>,00</w:t>
            </w:r>
            <w:bookmarkStart w:id="1" w:name="_GoBack"/>
            <w:bookmarkEnd w:id="1"/>
            <w:r>
              <w:rPr>
                <w:rFonts w:cs="Calibri"/>
                <w:b/>
                <w:color w:val="000000"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6D2B26DF" w:rsidR="00EF0BC1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B7F2BE1" w14:textId="77777777" w:rsidR="00B55EFE" w:rsidRPr="00FC548F" w:rsidRDefault="00B55EFE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462E9A47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609A1B4F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(571)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DB57F3">
        <w:rPr>
          <w:rFonts w:ascii="Arial" w:hAnsi="Arial" w:cs="Arial"/>
          <w:sz w:val="24"/>
          <w:szCs w:val="24"/>
        </w:rPr>
        <w:t xml:space="preserve">durante </w:t>
      </w:r>
      <w:r w:rsidR="00AF4D3A">
        <w:rPr>
          <w:rFonts w:ascii="Arial" w:hAnsi="Arial" w:cs="Arial"/>
          <w:sz w:val="24"/>
          <w:szCs w:val="24"/>
          <w:lang w:val="es-ES_tradnl"/>
        </w:rPr>
        <w:t>noviembre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del 2020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lastRenderedPageBreak/>
        <w:t>para</w:t>
      </w:r>
      <w:r w:rsidR="00FE0648">
        <w:rPr>
          <w:rFonts w:ascii="Arial" w:hAnsi="Arial" w:cs="Arial"/>
          <w:sz w:val="24"/>
          <w:szCs w:val="24"/>
        </w:rPr>
        <w:t xml:space="preserve"> brindar informació, orientar a los ciudadanos(as) y en la mayoria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213B9703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líneas de atención telefónicas (celulares) por dependencias, para que el ciudadano</w:t>
      </w:r>
      <w:r w:rsidR="006F31A5">
        <w:rPr>
          <w:rFonts w:ascii="Arial" w:hAnsi="Arial" w:cs="Arial"/>
          <w:sz w:val="24"/>
          <w:szCs w:val="24"/>
          <w:lang w:val="es-ES_tradnl"/>
        </w:rPr>
        <w:t xml:space="preserve"> (a)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7C82342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4FD1F083" w14:textId="58486193" w:rsidR="004021DA" w:rsidRPr="004021DA" w:rsidRDefault="00161F5F" w:rsidP="004021D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Comunicaciones y otras dependencias: 317 646 6280</w:t>
      </w:r>
    </w:p>
    <w:p w14:paraId="0EC003B7" w14:textId="77777777" w:rsidR="00921772" w:rsidRPr="00921772" w:rsidRDefault="00921772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006BF0B8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AF4D3A">
        <w:rPr>
          <w:rFonts w:ascii="Arial" w:hAnsi="Arial" w:cs="Arial"/>
          <w:b/>
          <w:sz w:val="24"/>
          <w:szCs w:val="24"/>
          <w:u w:val="single"/>
          <w:lang w:val="es-ES_tradnl"/>
        </w:rPr>
        <w:t>noviembre</w:t>
      </w:r>
      <w:r w:rsidR="0077622D" w:rsidRPr="0077622D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del 2020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4B2D2AE1" w:rsidR="00402B4D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8C138C">
        <w:rPr>
          <w:rFonts w:ascii="Arial" w:hAnsi="Arial" w:cs="Arial"/>
          <w:sz w:val="24"/>
          <w:szCs w:val="24"/>
        </w:rPr>
        <w:t>70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8C138C">
        <w:rPr>
          <w:rFonts w:ascii="Arial" w:hAnsi="Arial" w:cs="Arial"/>
          <w:sz w:val="24"/>
          <w:szCs w:val="24"/>
        </w:rPr>
        <w:t>66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8C138C">
        <w:rPr>
          <w:rFonts w:ascii="Arial" w:hAnsi="Arial" w:cs="Arial"/>
          <w:sz w:val="24"/>
          <w:szCs w:val="24"/>
        </w:rPr>
        <w:t>94,29</w:t>
      </w:r>
      <w:r w:rsidR="002F2AF2">
        <w:rPr>
          <w:rFonts w:ascii="Arial" w:hAnsi="Arial" w:cs="Arial"/>
          <w:sz w:val="24"/>
          <w:szCs w:val="24"/>
        </w:rPr>
        <w:t>%)</w:t>
      </w:r>
      <w:r w:rsidR="007C289D" w:rsidRPr="00247D00">
        <w:rPr>
          <w:rFonts w:ascii="Arial" w:hAnsi="Arial" w:cs="Arial"/>
          <w:sz w:val="24"/>
          <w:szCs w:val="24"/>
        </w:rPr>
        <w:t xml:space="preserve">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8C138C">
        <w:rPr>
          <w:rFonts w:ascii="Arial" w:hAnsi="Arial" w:cs="Arial"/>
          <w:sz w:val="24"/>
          <w:szCs w:val="24"/>
        </w:rPr>
        <w:t>,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8C138C">
        <w:rPr>
          <w:rFonts w:ascii="Arial" w:hAnsi="Arial" w:cs="Arial"/>
          <w:sz w:val="24"/>
          <w:szCs w:val="24"/>
        </w:rPr>
        <w:t>3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8C138C">
        <w:rPr>
          <w:rFonts w:ascii="Arial" w:hAnsi="Arial" w:cs="Arial"/>
          <w:sz w:val="24"/>
          <w:szCs w:val="24"/>
        </w:rPr>
        <w:t>4,29</w:t>
      </w:r>
      <w:r w:rsidRPr="00247D00">
        <w:rPr>
          <w:rFonts w:ascii="Arial" w:hAnsi="Arial" w:cs="Arial"/>
          <w:sz w:val="24"/>
          <w:szCs w:val="24"/>
        </w:rPr>
        <w:t xml:space="preserve">%) fueron </w:t>
      </w:r>
      <w:r w:rsidR="002F2AF2">
        <w:rPr>
          <w:rFonts w:ascii="Arial" w:hAnsi="Arial" w:cs="Arial"/>
          <w:sz w:val="24"/>
          <w:szCs w:val="24"/>
        </w:rPr>
        <w:t xml:space="preserve">no </w:t>
      </w:r>
      <w:r w:rsidRPr="00247D00">
        <w:rPr>
          <w:rFonts w:ascii="Arial" w:hAnsi="Arial" w:cs="Arial"/>
          <w:sz w:val="24"/>
          <w:szCs w:val="24"/>
        </w:rPr>
        <w:t xml:space="preserve">contestadas </w:t>
      </w:r>
      <w:r w:rsidR="008C138C">
        <w:rPr>
          <w:rFonts w:ascii="Arial" w:hAnsi="Arial" w:cs="Arial"/>
          <w:sz w:val="24"/>
          <w:szCs w:val="24"/>
        </w:rPr>
        <w:t>y 1</w:t>
      </w:r>
      <w:r w:rsidR="008C138C" w:rsidRPr="00247D00">
        <w:rPr>
          <w:rFonts w:ascii="Arial" w:hAnsi="Arial" w:cs="Arial"/>
          <w:sz w:val="24"/>
          <w:szCs w:val="24"/>
        </w:rPr>
        <w:t xml:space="preserve"> (</w:t>
      </w:r>
      <w:r w:rsidR="008C138C">
        <w:rPr>
          <w:rFonts w:ascii="Arial" w:hAnsi="Arial" w:cs="Arial"/>
          <w:sz w:val="24"/>
          <w:szCs w:val="24"/>
        </w:rPr>
        <w:t>1,43</w:t>
      </w:r>
      <w:r w:rsidR="008C138C" w:rsidRPr="00247D00">
        <w:rPr>
          <w:rFonts w:ascii="Arial" w:hAnsi="Arial" w:cs="Arial"/>
          <w:sz w:val="24"/>
          <w:szCs w:val="24"/>
        </w:rPr>
        <w:t xml:space="preserve">%) </w:t>
      </w:r>
      <w:r w:rsidR="00FE0648">
        <w:rPr>
          <w:rFonts w:ascii="Arial" w:hAnsi="Arial" w:cs="Arial"/>
          <w:sz w:val="24"/>
          <w:szCs w:val="24"/>
        </w:rPr>
        <w:t>se encontraba</w:t>
      </w:r>
      <w:r w:rsidR="008C138C" w:rsidRPr="00247D00">
        <w:rPr>
          <w:rFonts w:ascii="Arial" w:hAnsi="Arial" w:cs="Arial"/>
          <w:sz w:val="24"/>
          <w:szCs w:val="24"/>
        </w:rPr>
        <w:t xml:space="preserve"> </w:t>
      </w:r>
      <w:r w:rsidR="008C138C">
        <w:rPr>
          <w:rFonts w:ascii="Arial" w:hAnsi="Arial" w:cs="Arial"/>
          <w:sz w:val="24"/>
          <w:szCs w:val="24"/>
        </w:rPr>
        <w:t>ocup</w:t>
      </w:r>
      <w:r w:rsidR="00FE0648">
        <w:rPr>
          <w:rFonts w:ascii="Arial" w:hAnsi="Arial" w:cs="Arial"/>
          <w:sz w:val="24"/>
          <w:szCs w:val="24"/>
        </w:rPr>
        <w:t>ada</w:t>
      </w:r>
      <w:r w:rsidR="008C138C" w:rsidRPr="00247D00">
        <w:rPr>
          <w:rFonts w:ascii="Arial" w:hAnsi="Arial" w:cs="Arial"/>
          <w:sz w:val="24"/>
          <w:szCs w:val="24"/>
        </w:rPr>
        <w:t xml:space="preserve"> </w:t>
      </w:r>
      <w:r w:rsidR="00FE0648">
        <w:rPr>
          <w:rFonts w:ascii="Arial" w:hAnsi="Arial" w:cs="Arial"/>
          <w:sz w:val="24"/>
          <w:szCs w:val="24"/>
        </w:rPr>
        <w:t>al momento de ser</w:t>
      </w:r>
      <w:r w:rsidRPr="00247D00">
        <w:rPr>
          <w:rFonts w:ascii="Arial" w:hAnsi="Arial" w:cs="Arial"/>
          <w:sz w:val="24"/>
          <w:szCs w:val="24"/>
        </w:rPr>
        <w:t xml:space="preserve"> conmutada</w:t>
      </w:r>
      <w:r w:rsidR="002F2AF2">
        <w:rPr>
          <w:rFonts w:ascii="Arial" w:hAnsi="Arial" w:cs="Arial"/>
          <w:sz w:val="24"/>
          <w:szCs w:val="24"/>
        </w:rPr>
        <w:t>.</w:t>
      </w:r>
    </w:p>
    <w:p w14:paraId="2C4AEB1D" w14:textId="77777777" w:rsidR="00AD2D68" w:rsidRDefault="00AD2D68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DED3" w14:textId="6EC9FF3E" w:rsidR="00CB4C33" w:rsidRPr="008905AA" w:rsidRDefault="008F5676" w:rsidP="00104AEF">
      <w:pPr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5D35D4E2" wp14:editId="7525F8AC">
            <wp:extent cx="5908675" cy="2363638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23152198" w14:textId="712B0A76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Pr="00247D00">
        <w:rPr>
          <w:rFonts w:ascii="Arial" w:hAnsi="Arial" w:cs="Arial"/>
          <w:sz w:val="24"/>
          <w:szCs w:val="24"/>
        </w:rPr>
        <w:t xml:space="preserve">Dirección de Reasentamientos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3C0CF1">
        <w:rPr>
          <w:rFonts w:ascii="Arial" w:hAnsi="Arial" w:cs="Arial"/>
          <w:sz w:val="24"/>
          <w:szCs w:val="24"/>
        </w:rPr>
        <w:t>6</w:t>
      </w:r>
      <w:r w:rsidR="00060563">
        <w:rPr>
          <w:rFonts w:ascii="Arial" w:hAnsi="Arial" w:cs="Arial"/>
          <w:sz w:val="24"/>
          <w:szCs w:val="24"/>
        </w:rPr>
        <w:t>0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>
        <w:rPr>
          <w:rFonts w:ascii="Arial" w:hAnsi="Arial" w:cs="Arial"/>
          <w:sz w:val="24"/>
          <w:szCs w:val="24"/>
        </w:rPr>
        <w:t xml:space="preserve">cada una un porcentaje de </w:t>
      </w:r>
      <w:r w:rsidR="003C0CF1">
        <w:rPr>
          <w:rFonts w:ascii="Arial" w:hAnsi="Arial" w:cs="Arial"/>
          <w:sz w:val="24"/>
          <w:szCs w:val="24"/>
        </w:rPr>
        <w:t>85,71</w:t>
      </w:r>
      <w:r w:rsidRPr="00247D00">
        <w:rPr>
          <w:rFonts w:ascii="Arial" w:hAnsi="Arial" w:cs="Arial"/>
          <w:sz w:val="24"/>
          <w:szCs w:val="24"/>
        </w:rPr>
        <w:t>%.</w:t>
      </w:r>
    </w:p>
    <w:p w14:paraId="57F0D0EA" w14:textId="77777777" w:rsidR="00016B7B" w:rsidRDefault="00016B7B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0DC6E" w14:textId="50ED3476" w:rsidR="002F2AF2" w:rsidRDefault="002F2AF2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942510" w14:textId="44DC07D6" w:rsidR="00506B8F" w:rsidRDefault="00506B8F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48256952" wp14:editId="564F06A7">
            <wp:extent cx="5675630" cy="25527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EFDD25B" w14:textId="675EBA9D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1501D0C8" w14:textId="77777777" w:rsidR="000948D4" w:rsidRDefault="000948D4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785AEA" w14:textId="77777777" w:rsidR="00BD2A28" w:rsidRDefault="00BD2A28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0013E51" w:rsidR="008D0DF1" w:rsidRPr="00FC548F" w:rsidRDefault="008D0DF1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1533F60D" w14:textId="40EE4A72" w:rsidR="006F39E1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las llamadas recibidas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83C18">
        <w:rPr>
          <w:rFonts w:ascii="Arial" w:hAnsi="Arial" w:cs="Arial"/>
          <w:sz w:val="24"/>
          <w:szCs w:val="24"/>
          <w:lang w:val="es-ES_tradnl"/>
        </w:rPr>
        <w:t>durante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todo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F4D3A">
        <w:rPr>
          <w:rFonts w:ascii="Arial" w:hAnsi="Arial" w:cs="Arial"/>
          <w:sz w:val="24"/>
          <w:szCs w:val="24"/>
          <w:lang w:val="es-ES_tradnl"/>
        </w:rPr>
        <w:t>noviembre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6F31A5">
        <w:rPr>
          <w:rFonts w:ascii="Arial" w:hAnsi="Arial" w:cs="Arial"/>
          <w:sz w:val="24"/>
          <w:szCs w:val="24"/>
          <w:lang w:val="es-ES_tradnl"/>
        </w:rPr>
        <w:t>(a)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 y durante la entidad en atención presencial se recibió un total de </w:t>
      </w:r>
      <w:r w:rsidR="003A0162">
        <w:rPr>
          <w:rFonts w:ascii="Arial" w:hAnsi="Arial" w:cs="Arial"/>
          <w:sz w:val="24"/>
          <w:szCs w:val="24"/>
          <w:lang w:val="es-ES_tradnl"/>
        </w:rPr>
        <w:t>30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6C14B853" w14:textId="77777777" w:rsidR="006F39E1" w:rsidRDefault="006F39E1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GridTable4Accent5"/>
        <w:tblW w:w="4856" w:type="pct"/>
        <w:tblLook w:val="04A0" w:firstRow="1" w:lastRow="0" w:firstColumn="1" w:lastColumn="0" w:noHBand="0" w:noVBand="1"/>
      </w:tblPr>
      <w:tblGrid>
        <w:gridCol w:w="1096"/>
        <w:gridCol w:w="1519"/>
        <w:gridCol w:w="1143"/>
        <w:gridCol w:w="1143"/>
        <w:gridCol w:w="1829"/>
        <w:gridCol w:w="2614"/>
      </w:tblGrid>
      <w:tr w:rsidR="006F39E1" w:rsidRPr="006F39E1" w14:paraId="16D35BB7" w14:textId="77777777" w:rsidTr="006F3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AB4559A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811" w:type="pct"/>
            <w:vAlign w:val="center"/>
            <w:hideMark/>
          </w:tcPr>
          <w:p w14:paraId="1344C246" w14:textId="77777777" w:rsidR="006F39E1" w:rsidRPr="006F39E1" w:rsidRDefault="006F39E1" w:rsidP="006F3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612" w:type="pct"/>
            <w:vAlign w:val="center"/>
            <w:hideMark/>
          </w:tcPr>
          <w:p w14:paraId="4FDDBC4A" w14:textId="77777777" w:rsidR="006F39E1" w:rsidRPr="006F39E1" w:rsidRDefault="006F39E1" w:rsidP="006F3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CÉDULA</w:t>
            </w:r>
          </w:p>
        </w:tc>
        <w:tc>
          <w:tcPr>
            <w:tcW w:w="612" w:type="pct"/>
            <w:vAlign w:val="center"/>
            <w:hideMark/>
          </w:tcPr>
          <w:p w14:paraId="088D39F4" w14:textId="77777777" w:rsidR="006F39E1" w:rsidRPr="006F39E1" w:rsidRDefault="006F39E1" w:rsidP="006F3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979" w:type="pct"/>
            <w:vAlign w:val="center"/>
            <w:hideMark/>
          </w:tcPr>
          <w:p w14:paraId="2CF4FBAA" w14:textId="77777777" w:rsidR="006F39E1" w:rsidRPr="006F39E1" w:rsidRDefault="006F39E1" w:rsidP="006F3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MISIONAL</w:t>
            </w:r>
          </w:p>
        </w:tc>
        <w:tc>
          <w:tcPr>
            <w:tcW w:w="1400" w:type="pct"/>
            <w:vAlign w:val="center"/>
            <w:hideMark/>
          </w:tcPr>
          <w:p w14:paraId="4D67812C" w14:textId="67292142" w:rsidR="006F39E1" w:rsidRPr="006F39E1" w:rsidRDefault="006F39E1" w:rsidP="006F39E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DESCRIPCIÓN DEL TRÁMITE Y/O SOLICITUD</w:t>
            </w:r>
          </w:p>
        </w:tc>
      </w:tr>
      <w:tr w:rsidR="006F39E1" w:rsidRPr="006F39E1" w14:paraId="7FE75A86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45723015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1/11/2020</w:t>
            </w:r>
          </w:p>
        </w:tc>
        <w:tc>
          <w:tcPr>
            <w:tcW w:w="811" w:type="pct"/>
            <w:vAlign w:val="center"/>
            <w:hideMark/>
          </w:tcPr>
          <w:p w14:paraId="48AB5CBC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Álvaro Orozco Molina</w:t>
            </w:r>
          </w:p>
        </w:tc>
        <w:tc>
          <w:tcPr>
            <w:tcW w:w="612" w:type="pct"/>
            <w:vAlign w:val="center"/>
            <w:hideMark/>
          </w:tcPr>
          <w:p w14:paraId="71118098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1065586629</w:t>
            </w:r>
          </w:p>
        </w:tc>
        <w:tc>
          <w:tcPr>
            <w:tcW w:w="612" w:type="pct"/>
            <w:vAlign w:val="center"/>
            <w:hideMark/>
          </w:tcPr>
          <w:p w14:paraId="477F416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3144618841</w:t>
            </w:r>
          </w:p>
        </w:tc>
        <w:tc>
          <w:tcPr>
            <w:tcW w:w="979" w:type="pct"/>
            <w:vAlign w:val="center"/>
            <w:hideMark/>
          </w:tcPr>
          <w:p w14:paraId="77FDD653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60142549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6F39E1" w:rsidRPr="006F39E1" w14:paraId="277EF5DA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6988D44B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2/11/2020</w:t>
            </w:r>
          </w:p>
        </w:tc>
        <w:tc>
          <w:tcPr>
            <w:tcW w:w="811" w:type="pct"/>
            <w:vAlign w:val="center"/>
            <w:hideMark/>
          </w:tcPr>
          <w:p w14:paraId="414526C6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William Daniel González Quintero</w:t>
            </w:r>
          </w:p>
        </w:tc>
        <w:tc>
          <w:tcPr>
            <w:tcW w:w="612" w:type="pct"/>
            <w:vAlign w:val="center"/>
            <w:hideMark/>
          </w:tcPr>
          <w:p w14:paraId="14ED587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1022995210</w:t>
            </w:r>
          </w:p>
        </w:tc>
        <w:tc>
          <w:tcPr>
            <w:tcW w:w="612" w:type="pct"/>
            <w:vAlign w:val="center"/>
            <w:hideMark/>
          </w:tcPr>
          <w:p w14:paraId="70689617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3212062428</w:t>
            </w:r>
          </w:p>
        </w:tc>
        <w:tc>
          <w:tcPr>
            <w:tcW w:w="979" w:type="pct"/>
            <w:vAlign w:val="center"/>
            <w:hideMark/>
          </w:tcPr>
          <w:p w14:paraId="7752D2A9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3F688339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 General Sobre El Proceso</w:t>
            </w:r>
          </w:p>
        </w:tc>
      </w:tr>
      <w:tr w:rsidR="006F39E1" w:rsidRPr="006F39E1" w14:paraId="3053ADBC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4CAA855C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2/11/2020</w:t>
            </w:r>
          </w:p>
        </w:tc>
        <w:tc>
          <w:tcPr>
            <w:tcW w:w="811" w:type="pct"/>
            <w:vAlign w:val="center"/>
            <w:hideMark/>
          </w:tcPr>
          <w:p w14:paraId="44CAFA1B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Diana Carolina Martínez Oliveros</w:t>
            </w:r>
          </w:p>
        </w:tc>
        <w:tc>
          <w:tcPr>
            <w:tcW w:w="612" w:type="pct"/>
            <w:vAlign w:val="center"/>
            <w:hideMark/>
          </w:tcPr>
          <w:p w14:paraId="39E9B5E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1023882618</w:t>
            </w:r>
          </w:p>
        </w:tc>
        <w:tc>
          <w:tcPr>
            <w:tcW w:w="612" w:type="pct"/>
            <w:vAlign w:val="center"/>
            <w:hideMark/>
          </w:tcPr>
          <w:p w14:paraId="55F50FF3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3102577990</w:t>
            </w:r>
          </w:p>
        </w:tc>
        <w:tc>
          <w:tcPr>
            <w:tcW w:w="979" w:type="pct"/>
            <w:vAlign w:val="center"/>
            <w:hideMark/>
          </w:tcPr>
          <w:p w14:paraId="3571C8BA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692E4D2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6F39E1" w:rsidRPr="006F39E1" w14:paraId="18ED420C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53CDED7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3/11/2020</w:t>
            </w:r>
          </w:p>
        </w:tc>
        <w:tc>
          <w:tcPr>
            <w:tcW w:w="811" w:type="pct"/>
            <w:vAlign w:val="center"/>
            <w:hideMark/>
          </w:tcPr>
          <w:p w14:paraId="5B3D93E7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Ildefonso Marín Villanueva</w:t>
            </w:r>
          </w:p>
        </w:tc>
        <w:tc>
          <w:tcPr>
            <w:tcW w:w="612" w:type="pct"/>
            <w:vAlign w:val="center"/>
            <w:hideMark/>
          </w:tcPr>
          <w:p w14:paraId="645FEECA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83250423</w:t>
            </w:r>
          </w:p>
        </w:tc>
        <w:tc>
          <w:tcPr>
            <w:tcW w:w="612" w:type="pct"/>
            <w:vAlign w:val="center"/>
            <w:hideMark/>
          </w:tcPr>
          <w:p w14:paraId="4F58AE79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3114400290</w:t>
            </w:r>
          </w:p>
        </w:tc>
        <w:tc>
          <w:tcPr>
            <w:tcW w:w="979" w:type="pct"/>
            <w:vAlign w:val="center"/>
            <w:hideMark/>
          </w:tcPr>
          <w:p w14:paraId="182A31CC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25C530C8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710DC55C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610B9495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lastRenderedPageBreak/>
              <w:t>4/11/2020</w:t>
            </w:r>
          </w:p>
        </w:tc>
        <w:tc>
          <w:tcPr>
            <w:tcW w:w="811" w:type="pct"/>
            <w:vAlign w:val="center"/>
            <w:hideMark/>
          </w:tcPr>
          <w:p w14:paraId="14500A3F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Héctor Yesid Díaz Romero</w:t>
            </w:r>
          </w:p>
        </w:tc>
        <w:tc>
          <w:tcPr>
            <w:tcW w:w="612" w:type="pct"/>
            <w:vAlign w:val="center"/>
            <w:hideMark/>
          </w:tcPr>
          <w:p w14:paraId="5DA5DED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348600</w:t>
            </w:r>
          </w:p>
        </w:tc>
        <w:tc>
          <w:tcPr>
            <w:tcW w:w="612" w:type="pct"/>
            <w:vAlign w:val="center"/>
            <w:hideMark/>
          </w:tcPr>
          <w:p w14:paraId="3F63A52B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3132275838</w:t>
            </w:r>
          </w:p>
        </w:tc>
        <w:tc>
          <w:tcPr>
            <w:tcW w:w="979" w:type="pct"/>
            <w:vAlign w:val="center"/>
            <w:hideMark/>
          </w:tcPr>
          <w:p w14:paraId="6CC43723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3E8435B9" w14:textId="438D6F91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para seguir para su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trámite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de entrega de vivienda del predio en alto riesgo</w:t>
            </w:r>
          </w:p>
        </w:tc>
      </w:tr>
      <w:tr w:rsidR="006F39E1" w:rsidRPr="006F39E1" w14:paraId="6F4E6759" w14:textId="77777777" w:rsidTr="006F39E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38593B61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4/11/2020</w:t>
            </w:r>
          </w:p>
        </w:tc>
        <w:tc>
          <w:tcPr>
            <w:tcW w:w="811" w:type="pct"/>
            <w:vAlign w:val="center"/>
            <w:hideMark/>
          </w:tcPr>
          <w:p w14:paraId="5247D3E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Fabiola Ladino</w:t>
            </w:r>
          </w:p>
        </w:tc>
        <w:tc>
          <w:tcPr>
            <w:tcW w:w="612" w:type="pct"/>
            <w:vAlign w:val="center"/>
            <w:hideMark/>
          </w:tcPr>
          <w:p w14:paraId="289817D6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35457669</w:t>
            </w:r>
          </w:p>
        </w:tc>
        <w:tc>
          <w:tcPr>
            <w:tcW w:w="612" w:type="pct"/>
            <w:vAlign w:val="center"/>
            <w:hideMark/>
          </w:tcPr>
          <w:p w14:paraId="6DD72FF3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3203537050</w:t>
            </w:r>
          </w:p>
        </w:tc>
        <w:tc>
          <w:tcPr>
            <w:tcW w:w="979" w:type="pct"/>
            <w:vAlign w:val="center"/>
            <w:hideMark/>
          </w:tcPr>
          <w:p w14:paraId="73577ADB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Mejoramiento de Vivienda</w:t>
            </w:r>
          </w:p>
        </w:tc>
        <w:tc>
          <w:tcPr>
            <w:tcW w:w="1400" w:type="pct"/>
            <w:vAlign w:val="center"/>
            <w:hideMark/>
          </w:tcPr>
          <w:p w14:paraId="7E110DE1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para mejoramiento de vivienda</w:t>
            </w:r>
          </w:p>
        </w:tc>
      </w:tr>
      <w:tr w:rsidR="006F39E1" w:rsidRPr="006F39E1" w14:paraId="723D675F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2DDFAFDA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4/11/2020</w:t>
            </w:r>
          </w:p>
        </w:tc>
        <w:tc>
          <w:tcPr>
            <w:tcW w:w="811" w:type="pct"/>
            <w:vAlign w:val="center"/>
            <w:hideMark/>
          </w:tcPr>
          <w:p w14:paraId="796A1509" w14:textId="2FEDCB2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Aura María Moreno Pereira</w:t>
            </w:r>
          </w:p>
        </w:tc>
        <w:tc>
          <w:tcPr>
            <w:tcW w:w="612" w:type="pct"/>
            <w:vAlign w:val="center"/>
            <w:hideMark/>
          </w:tcPr>
          <w:p w14:paraId="75B5E81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52273709</w:t>
            </w:r>
          </w:p>
        </w:tc>
        <w:tc>
          <w:tcPr>
            <w:tcW w:w="612" w:type="pct"/>
            <w:vAlign w:val="center"/>
            <w:hideMark/>
          </w:tcPr>
          <w:p w14:paraId="5E968576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3102914209</w:t>
            </w:r>
          </w:p>
        </w:tc>
        <w:tc>
          <w:tcPr>
            <w:tcW w:w="979" w:type="pct"/>
            <w:vAlign w:val="center"/>
            <w:hideMark/>
          </w:tcPr>
          <w:p w14:paraId="4F8AF37B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Mejoramiento de Vivienda</w:t>
            </w:r>
          </w:p>
        </w:tc>
        <w:tc>
          <w:tcPr>
            <w:tcW w:w="1400" w:type="pct"/>
            <w:vAlign w:val="center"/>
            <w:hideMark/>
          </w:tcPr>
          <w:p w14:paraId="20AB99F1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para licencia de construcción</w:t>
            </w:r>
          </w:p>
        </w:tc>
      </w:tr>
      <w:tr w:rsidR="006F39E1" w:rsidRPr="006F39E1" w14:paraId="150FDDAC" w14:textId="77777777" w:rsidTr="006F39E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38B3A9E3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4/11/2020</w:t>
            </w:r>
          </w:p>
        </w:tc>
        <w:tc>
          <w:tcPr>
            <w:tcW w:w="811" w:type="pct"/>
            <w:vAlign w:val="center"/>
            <w:hideMark/>
          </w:tcPr>
          <w:p w14:paraId="5F894566" w14:textId="5C43402C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Luz Mary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Guzmán</w:t>
            </w:r>
          </w:p>
        </w:tc>
        <w:tc>
          <w:tcPr>
            <w:tcW w:w="612" w:type="pct"/>
            <w:vAlign w:val="center"/>
            <w:hideMark/>
          </w:tcPr>
          <w:p w14:paraId="30385563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52767297</w:t>
            </w:r>
          </w:p>
        </w:tc>
        <w:tc>
          <w:tcPr>
            <w:tcW w:w="612" w:type="pct"/>
            <w:vAlign w:val="center"/>
            <w:hideMark/>
          </w:tcPr>
          <w:p w14:paraId="7C30900D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5680483</w:t>
            </w:r>
          </w:p>
        </w:tc>
        <w:tc>
          <w:tcPr>
            <w:tcW w:w="979" w:type="pct"/>
            <w:vAlign w:val="center"/>
            <w:hideMark/>
          </w:tcPr>
          <w:p w14:paraId="6E1341CC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73D031B5" w14:textId="2A4F25FE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sobre pago de arrendamiento del mes de Octubre de ayuda de relocalización transitoria</w:t>
            </w:r>
          </w:p>
        </w:tc>
      </w:tr>
      <w:tr w:rsidR="006F39E1" w:rsidRPr="006F39E1" w14:paraId="60752C58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CB7DF23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5/11/2020</w:t>
            </w:r>
          </w:p>
        </w:tc>
        <w:tc>
          <w:tcPr>
            <w:tcW w:w="811" w:type="pct"/>
            <w:vAlign w:val="center"/>
            <w:hideMark/>
          </w:tcPr>
          <w:p w14:paraId="54F7F869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María Liliana Montalvo</w:t>
            </w:r>
          </w:p>
        </w:tc>
        <w:tc>
          <w:tcPr>
            <w:tcW w:w="612" w:type="pct"/>
            <w:vAlign w:val="center"/>
            <w:hideMark/>
          </w:tcPr>
          <w:p w14:paraId="4801C4E9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52112032</w:t>
            </w:r>
          </w:p>
        </w:tc>
        <w:tc>
          <w:tcPr>
            <w:tcW w:w="612" w:type="pct"/>
            <w:vAlign w:val="center"/>
            <w:hideMark/>
          </w:tcPr>
          <w:p w14:paraId="06EC06A6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3102309952</w:t>
            </w:r>
          </w:p>
        </w:tc>
        <w:tc>
          <w:tcPr>
            <w:tcW w:w="979" w:type="pct"/>
            <w:vAlign w:val="center"/>
            <w:hideMark/>
          </w:tcPr>
          <w:p w14:paraId="27C7C647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360E5F92" w14:textId="48128F23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sobre pago de arrendamiento del mes de Octubre de ayuda de relocalización transitoria</w:t>
            </w:r>
          </w:p>
        </w:tc>
      </w:tr>
      <w:tr w:rsidR="006F39E1" w:rsidRPr="006F39E1" w14:paraId="4ED29FDB" w14:textId="77777777" w:rsidTr="006F39E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A3310AD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5/11/2020</w:t>
            </w:r>
          </w:p>
        </w:tc>
        <w:tc>
          <w:tcPr>
            <w:tcW w:w="811" w:type="pct"/>
            <w:vAlign w:val="center"/>
            <w:hideMark/>
          </w:tcPr>
          <w:p w14:paraId="6413751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María Gabriela Silva Muñoz</w:t>
            </w:r>
          </w:p>
        </w:tc>
        <w:tc>
          <w:tcPr>
            <w:tcW w:w="612" w:type="pct"/>
            <w:vAlign w:val="center"/>
            <w:hideMark/>
          </w:tcPr>
          <w:p w14:paraId="5980E98C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21421184</w:t>
            </w:r>
          </w:p>
        </w:tc>
        <w:tc>
          <w:tcPr>
            <w:tcW w:w="612" w:type="pct"/>
            <w:vAlign w:val="center"/>
            <w:hideMark/>
          </w:tcPr>
          <w:p w14:paraId="418C7E0B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3124600420</w:t>
            </w:r>
          </w:p>
        </w:tc>
        <w:tc>
          <w:tcPr>
            <w:tcW w:w="979" w:type="pct"/>
            <w:vAlign w:val="center"/>
            <w:hideMark/>
          </w:tcPr>
          <w:p w14:paraId="45CC5233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Mejoramiento de Vivienda</w:t>
            </w:r>
          </w:p>
        </w:tc>
        <w:tc>
          <w:tcPr>
            <w:tcW w:w="1400" w:type="pct"/>
            <w:vAlign w:val="center"/>
            <w:hideMark/>
          </w:tcPr>
          <w:p w14:paraId="4A7A3F13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para mejoramiento de vivienda</w:t>
            </w:r>
          </w:p>
        </w:tc>
      </w:tr>
      <w:tr w:rsidR="006F39E1" w:rsidRPr="006F39E1" w14:paraId="1692A187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14B7A3E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6/11/2020</w:t>
            </w:r>
          </w:p>
        </w:tc>
        <w:tc>
          <w:tcPr>
            <w:tcW w:w="811" w:type="pct"/>
            <w:vAlign w:val="center"/>
            <w:hideMark/>
          </w:tcPr>
          <w:p w14:paraId="479D3C4B" w14:textId="26599EDE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Miriam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Velásquez</w:t>
            </w:r>
          </w:p>
        </w:tc>
        <w:tc>
          <w:tcPr>
            <w:tcW w:w="612" w:type="pct"/>
            <w:vAlign w:val="center"/>
            <w:hideMark/>
          </w:tcPr>
          <w:p w14:paraId="761EE3AF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51831897</w:t>
            </w:r>
          </w:p>
        </w:tc>
        <w:tc>
          <w:tcPr>
            <w:tcW w:w="612" w:type="pct"/>
            <w:vAlign w:val="center"/>
            <w:hideMark/>
          </w:tcPr>
          <w:p w14:paraId="1A119F19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3057346833</w:t>
            </w:r>
          </w:p>
        </w:tc>
        <w:tc>
          <w:tcPr>
            <w:tcW w:w="979" w:type="pct"/>
            <w:vAlign w:val="center"/>
            <w:hideMark/>
          </w:tcPr>
          <w:p w14:paraId="31113290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7BCD85CA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0EC08C58" w14:textId="77777777" w:rsidTr="006F39E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24B775C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6/11/2020</w:t>
            </w:r>
          </w:p>
        </w:tc>
        <w:tc>
          <w:tcPr>
            <w:tcW w:w="811" w:type="pct"/>
            <w:vAlign w:val="center"/>
            <w:hideMark/>
          </w:tcPr>
          <w:p w14:paraId="742ECA8D" w14:textId="57D447DE" w:rsidR="006F39E1" w:rsidRPr="006F39E1" w:rsidRDefault="004F33E0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Natalia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Méndez</w:t>
            </w:r>
          </w:p>
        </w:tc>
        <w:tc>
          <w:tcPr>
            <w:tcW w:w="612" w:type="pct"/>
            <w:vAlign w:val="center"/>
            <w:hideMark/>
          </w:tcPr>
          <w:p w14:paraId="421D8406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1019124225</w:t>
            </w:r>
          </w:p>
        </w:tc>
        <w:tc>
          <w:tcPr>
            <w:tcW w:w="612" w:type="pct"/>
            <w:vAlign w:val="center"/>
            <w:hideMark/>
          </w:tcPr>
          <w:p w14:paraId="015EBD5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3219717877</w:t>
            </w:r>
          </w:p>
        </w:tc>
        <w:tc>
          <w:tcPr>
            <w:tcW w:w="979" w:type="pct"/>
            <w:vAlign w:val="center"/>
            <w:hideMark/>
          </w:tcPr>
          <w:p w14:paraId="2A916574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Mejoramiento de Vivienda</w:t>
            </w:r>
          </w:p>
        </w:tc>
        <w:tc>
          <w:tcPr>
            <w:tcW w:w="1400" w:type="pct"/>
            <w:vAlign w:val="center"/>
            <w:hideMark/>
          </w:tcPr>
          <w:p w14:paraId="26EDE03F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Mejoramiento de Vivienda</w:t>
            </w:r>
          </w:p>
        </w:tc>
      </w:tr>
      <w:tr w:rsidR="006F39E1" w:rsidRPr="006F39E1" w14:paraId="4B0BA4A6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BD4D7B0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6/11/2020</w:t>
            </w:r>
          </w:p>
        </w:tc>
        <w:tc>
          <w:tcPr>
            <w:tcW w:w="811" w:type="pct"/>
            <w:vAlign w:val="center"/>
            <w:hideMark/>
          </w:tcPr>
          <w:p w14:paraId="7F63303F" w14:textId="606BAAF3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salomón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Jiménez</w:t>
            </w:r>
          </w:p>
        </w:tc>
        <w:tc>
          <w:tcPr>
            <w:tcW w:w="612" w:type="pct"/>
            <w:vAlign w:val="center"/>
            <w:hideMark/>
          </w:tcPr>
          <w:p w14:paraId="1B3ED704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13776115</w:t>
            </w:r>
          </w:p>
        </w:tc>
        <w:tc>
          <w:tcPr>
            <w:tcW w:w="612" w:type="pct"/>
            <w:vAlign w:val="center"/>
            <w:hideMark/>
          </w:tcPr>
          <w:p w14:paraId="54CB6288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3204222423</w:t>
            </w:r>
          </w:p>
        </w:tc>
        <w:tc>
          <w:tcPr>
            <w:tcW w:w="979" w:type="pct"/>
            <w:vAlign w:val="center"/>
            <w:hideMark/>
          </w:tcPr>
          <w:p w14:paraId="198FF072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4208149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0BE31D4B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8B85770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9/11/2020</w:t>
            </w:r>
          </w:p>
        </w:tc>
        <w:tc>
          <w:tcPr>
            <w:tcW w:w="811" w:type="pct"/>
            <w:vAlign w:val="center"/>
            <w:hideMark/>
          </w:tcPr>
          <w:p w14:paraId="72FF2313" w14:textId="53671B14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dora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león</w:t>
            </w:r>
          </w:p>
        </w:tc>
        <w:tc>
          <w:tcPr>
            <w:tcW w:w="612" w:type="pct"/>
            <w:vAlign w:val="center"/>
            <w:hideMark/>
          </w:tcPr>
          <w:p w14:paraId="40F1835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52234957</w:t>
            </w:r>
          </w:p>
        </w:tc>
        <w:tc>
          <w:tcPr>
            <w:tcW w:w="612" w:type="pct"/>
            <w:vAlign w:val="center"/>
            <w:hideMark/>
          </w:tcPr>
          <w:p w14:paraId="0C49838B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2400798</w:t>
            </w:r>
          </w:p>
        </w:tc>
        <w:tc>
          <w:tcPr>
            <w:tcW w:w="979" w:type="pct"/>
            <w:vAlign w:val="center"/>
            <w:hideMark/>
          </w:tcPr>
          <w:p w14:paraId="7B482F87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1B544B8D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de su estado de proceso</w:t>
            </w:r>
          </w:p>
        </w:tc>
      </w:tr>
      <w:tr w:rsidR="006F39E1" w:rsidRPr="006F39E1" w14:paraId="72FB7E3E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22E77B26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9/11/2020</w:t>
            </w:r>
          </w:p>
        </w:tc>
        <w:tc>
          <w:tcPr>
            <w:tcW w:w="811" w:type="pct"/>
            <w:vAlign w:val="center"/>
            <w:hideMark/>
          </w:tcPr>
          <w:p w14:paraId="256C1D6C" w14:textId="0A6D3FAA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Elsa</w:t>
            </w:r>
            <w:r w:rsidR="006F39E1"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 xml:space="preserve"> margo castro</w:t>
            </w:r>
          </w:p>
        </w:tc>
        <w:tc>
          <w:tcPr>
            <w:tcW w:w="612" w:type="pct"/>
            <w:noWrap/>
            <w:vAlign w:val="center"/>
            <w:hideMark/>
          </w:tcPr>
          <w:p w14:paraId="3FB1900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39714941</w:t>
            </w:r>
          </w:p>
        </w:tc>
        <w:tc>
          <w:tcPr>
            <w:tcW w:w="612" w:type="pct"/>
            <w:noWrap/>
            <w:vAlign w:val="center"/>
            <w:hideMark/>
          </w:tcPr>
          <w:p w14:paraId="19F01812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3208001693</w:t>
            </w:r>
          </w:p>
        </w:tc>
        <w:tc>
          <w:tcPr>
            <w:tcW w:w="979" w:type="pct"/>
            <w:vAlign w:val="center"/>
            <w:hideMark/>
          </w:tcPr>
          <w:p w14:paraId="2AD819BF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3F60787F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69191870" w14:textId="77777777" w:rsidTr="006F39E1">
        <w:trPr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3527161F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9/11/2020</w:t>
            </w:r>
          </w:p>
        </w:tc>
        <w:tc>
          <w:tcPr>
            <w:tcW w:w="811" w:type="pct"/>
            <w:noWrap/>
            <w:vAlign w:val="center"/>
            <w:hideMark/>
          </w:tcPr>
          <w:p w14:paraId="37887802" w14:textId="7BCEB540" w:rsidR="006F39E1" w:rsidRPr="006F39E1" w:rsidRDefault="004F33E0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frenado</w:t>
            </w:r>
            <w:r w:rsidR="006F39E1"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 xml:space="preserve"> barrero</w:t>
            </w:r>
          </w:p>
        </w:tc>
        <w:tc>
          <w:tcPr>
            <w:tcW w:w="612" w:type="pct"/>
            <w:noWrap/>
            <w:vAlign w:val="center"/>
            <w:hideMark/>
          </w:tcPr>
          <w:p w14:paraId="0970A8EA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7793427</w:t>
            </w:r>
          </w:p>
        </w:tc>
        <w:tc>
          <w:tcPr>
            <w:tcW w:w="612" w:type="pct"/>
            <w:noWrap/>
            <w:vAlign w:val="center"/>
            <w:hideMark/>
          </w:tcPr>
          <w:p w14:paraId="420CD7B9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 w:cs="Arial"/>
                <w:color w:val="000000"/>
                <w:sz w:val="18"/>
                <w:szCs w:val="18"/>
                <w:lang w:eastAsia="es-CO"/>
              </w:rPr>
              <w:t>3225283463</w:t>
            </w:r>
          </w:p>
        </w:tc>
        <w:tc>
          <w:tcPr>
            <w:tcW w:w="979" w:type="pct"/>
            <w:vAlign w:val="center"/>
            <w:hideMark/>
          </w:tcPr>
          <w:p w14:paraId="01BCAF53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3E9EB1D5" w14:textId="25CD2CCB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información sobre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de su estado de titulación del predio</w:t>
            </w:r>
          </w:p>
        </w:tc>
      </w:tr>
      <w:tr w:rsidR="006F39E1" w:rsidRPr="006F39E1" w14:paraId="2E19A249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2CB6C4A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lastRenderedPageBreak/>
              <w:t>9/11/2020</w:t>
            </w:r>
          </w:p>
        </w:tc>
        <w:tc>
          <w:tcPr>
            <w:tcW w:w="811" w:type="pct"/>
            <w:vAlign w:val="center"/>
            <w:hideMark/>
          </w:tcPr>
          <w:p w14:paraId="51060010" w14:textId="5E1DB229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Janeth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cruz</w:t>
            </w:r>
          </w:p>
        </w:tc>
        <w:tc>
          <w:tcPr>
            <w:tcW w:w="612" w:type="pct"/>
            <w:vAlign w:val="center"/>
            <w:hideMark/>
          </w:tcPr>
          <w:p w14:paraId="6E3D53F5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51722690</w:t>
            </w:r>
          </w:p>
        </w:tc>
        <w:tc>
          <w:tcPr>
            <w:tcW w:w="612" w:type="pct"/>
            <w:vAlign w:val="center"/>
            <w:hideMark/>
          </w:tcPr>
          <w:p w14:paraId="41CACF4C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3174261636</w:t>
            </w:r>
          </w:p>
        </w:tc>
        <w:tc>
          <w:tcPr>
            <w:tcW w:w="979" w:type="pct"/>
            <w:vAlign w:val="center"/>
            <w:hideMark/>
          </w:tcPr>
          <w:p w14:paraId="1C7F62AA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5DF8D53E" w14:textId="594DB423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del  predio en zona de alto riesgo</w:t>
            </w:r>
          </w:p>
        </w:tc>
      </w:tr>
      <w:tr w:rsidR="006F39E1" w:rsidRPr="006F39E1" w14:paraId="383197A6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2873A08A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9/11/2020</w:t>
            </w:r>
          </w:p>
        </w:tc>
        <w:tc>
          <w:tcPr>
            <w:tcW w:w="811" w:type="pct"/>
            <w:vAlign w:val="center"/>
            <w:hideMark/>
          </w:tcPr>
          <w:p w14:paraId="76E295B0" w14:textId="62BA6340" w:rsidR="006F39E1" w:rsidRPr="006F39E1" w:rsidRDefault="004F33E0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maría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acuña</w:t>
            </w:r>
          </w:p>
        </w:tc>
        <w:tc>
          <w:tcPr>
            <w:tcW w:w="612" w:type="pct"/>
            <w:vAlign w:val="center"/>
            <w:hideMark/>
          </w:tcPr>
          <w:p w14:paraId="6D956CAF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1018418334</w:t>
            </w:r>
          </w:p>
        </w:tc>
        <w:tc>
          <w:tcPr>
            <w:tcW w:w="612" w:type="pct"/>
            <w:vAlign w:val="center"/>
            <w:hideMark/>
          </w:tcPr>
          <w:p w14:paraId="18775735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3229087997</w:t>
            </w:r>
          </w:p>
        </w:tc>
        <w:tc>
          <w:tcPr>
            <w:tcW w:w="979" w:type="pct"/>
            <w:vAlign w:val="center"/>
            <w:hideMark/>
          </w:tcPr>
          <w:p w14:paraId="355959C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3FD70D9A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2DA78922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619398D0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vAlign w:val="center"/>
            <w:hideMark/>
          </w:tcPr>
          <w:p w14:paraId="765A57C6" w14:textId="47A1FB88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pedro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Gómez</w:t>
            </w:r>
          </w:p>
        </w:tc>
        <w:tc>
          <w:tcPr>
            <w:tcW w:w="612" w:type="pct"/>
            <w:vAlign w:val="center"/>
            <w:hideMark/>
          </w:tcPr>
          <w:p w14:paraId="02E63C92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3080851</w:t>
            </w:r>
          </w:p>
        </w:tc>
        <w:tc>
          <w:tcPr>
            <w:tcW w:w="612" w:type="pct"/>
            <w:vAlign w:val="center"/>
            <w:hideMark/>
          </w:tcPr>
          <w:p w14:paraId="55AE6768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3134717403</w:t>
            </w:r>
          </w:p>
        </w:tc>
        <w:tc>
          <w:tcPr>
            <w:tcW w:w="979" w:type="pct"/>
            <w:vAlign w:val="center"/>
            <w:hideMark/>
          </w:tcPr>
          <w:p w14:paraId="1EC1EDBB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10C9ED76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6F39E1" w:rsidRPr="006F39E1" w14:paraId="7F01BD79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F4498D9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vAlign w:val="center"/>
            <w:hideMark/>
          </w:tcPr>
          <w:p w14:paraId="55A878D9" w14:textId="3241385D" w:rsidR="006F39E1" w:rsidRPr="006F39E1" w:rsidRDefault="004F33E0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Luis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Eduardo</w:t>
            </w:r>
          </w:p>
        </w:tc>
        <w:tc>
          <w:tcPr>
            <w:tcW w:w="612" w:type="pct"/>
            <w:vAlign w:val="center"/>
            <w:hideMark/>
          </w:tcPr>
          <w:p w14:paraId="3B3109A1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74243697</w:t>
            </w:r>
          </w:p>
        </w:tc>
        <w:tc>
          <w:tcPr>
            <w:tcW w:w="612" w:type="pct"/>
            <w:vAlign w:val="center"/>
            <w:hideMark/>
          </w:tcPr>
          <w:p w14:paraId="634B356F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3183074183</w:t>
            </w:r>
          </w:p>
        </w:tc>
        <w:tc>
          <w:tcPr>
            <w:tcW w:w="979" w:type="pct"/>
            <w:vAlign w:val="center"/>
            <w:hideMark/>
          </w:tcPr>
          <w:p w14:paraId="574DDC42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6107B042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6F39E1" w:rsidRPr="006F39E1" w14:paraId="2CCEAA76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0CEC193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noWrap/>
            <w:vAlign w:val="center"/>
            <w:hideMark/>
          </w:tcPr>
          <w:p w14:paraId="16E4C633" w14:textId="4E1C04EC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rosa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Elvira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Ospina</w:t>
            </w:r>
          </w:p>
        </w:tc>
        <w:tc>
          <w:tcPr>
            <w:tcW w:w="612" w:type="pct"/>
            <w:noWrap/>
            <w:vAlign w:val="center"/>
            <w:hideMark/>
          </w:tcPr>
          <w:p w14:paraId="619442EE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35485296</w:t>
            </w:r>
          </w:p>
        </w:tc>
        <w:tc>
          <w:tcPr>
            <w:tcW w:w="612" w:type="pct"/>
            <w:noWrap/>
            <w:vAlign w:val="center"/>
            <w:hideMark/>
          </w:tcPr>
          <w:p w14:paraId="0FD896D8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222222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222222"/>
                <w:sz w:val="18"/>
                <w:szCs w:val="18"/>
                <w:lang w:eastAsia="es-CO"/>
              </w:rPr>
              <w:t>3017439919</w:t>
            </w:r>
          </w:p>
        </w:tc>
        <w:tc>
          <w:tcPr>
            <w:tcW w:w="979" w:type="pct"/>
            <w:vAlign w:val="center"/>
            <w:hideMark/>
          </w:tcPr>
          <w:p w14:paraId="031F8755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6B977775" w14:textId="672B50C4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hablar con la funcionaria</w:t>
            </w:r>
          </w:p>
        </w:tc>
      </w:tr>
      <w:tr w:rsidR="006F39E1" w:rsidRPr="006F39E1" w14:paraId="7222829C" w14:textId="77777777" w:rsidTr="006F39E1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F6E2B17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vAlign w:val="center"/>
            <w:hideMark/>
          </w:tcPr>
          <w:p w14:paraId="1077CA01" w14:textId="01C6B302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camilo del gado</w:t>
            </w:r>
          </w:p>
        </w:tc>
        <w:tc>
          <w:tcPr>
            <w:tcW w:w="612" w:type="pct"/>
            <w:vAlign w:val="center"/>
            <w:hideMark/>
          </w:tcPr>
          <w:p w14:paraId="5E8D482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79919557</w:t>
            </w:r>
          </w:p>
        </w:tc>
        <w:tc>
          <w:tcPr>
            <w:tcW w:w="612" w:type="pct"/>
            <w:vAlign w:val="center"/>
            <w:hideMark/>
          </w:tcPr>
          <w:p w14:paraId="6D14E391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3125201726</w:t>
            </w:r>
          </w:p>
        </w:tc>
        <w:tc>
          <w:tcPr>
            <w:tcW w:w="979" w:type="pct"/>
            <w:vAlign w:val="center"/>
            <w:hideMark/>
          </w:tcPr>
          <w:p w14:paraId="556B19C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08C7C022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6F39E1" w:rsidRPr="006F39E1" w14:paraId="7C62DFA3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30F98599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vAlign w:val="center"/>
            <w:hideMark/>
          </w:tcPr>
          <w:p w14:paraId="6F86F9D9" w14:textId="24AF81F6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Jon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cruz</w:t>
            </w:r>
          </w:p>
        </w:tc>
        <w:tc>
          <w:tcPr>
            <w:tcW w:w="612" w:type="pct"/>
            <w:noWrap/>
            <w:vAlign w:val="center"/>
            <w:hideMark/>
          </w:tcPr>
          <w:p w14:paraId="282BEDAC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80895023</w:t>
            </w:r>
          </w:p>
        </w:tc>
        <w:tc>
          <w:tcPr>
            <w:tcW w:w="612" w:type="pct"/>
            <w:noWrap/>
            <w:vAlign w:val="center"/>
            <w:hideMark/>
          </w:tcPr>
          <w:p w14:paraId="3849B26E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3114929194</w:t>
            </w:r>
          </w:p>
        </w:tc>
        <w:tc>
          <w:tcPr>
            <w:tcW w:w="979" w:type="pct"/>
            <w:vAlign w:val="center"/>
            <w:hideMark/>
          </w:tcPr>
          <w:p w14:paraId="7E4F02B8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3828481A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074E9E9C" w14:textId="77777777" w:rsidTr="006F39E1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782A7A61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noWrap/>
            <w:vAlign w:val="center"/>
            <w:hideMark/>
          </w:tcPr>
          <w:p w14:paraId="10A5D959" w14:textId="7A270024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lady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Gonzales</w:t>
            </w:r>
          </w:p>
        </w:tc>
        <w:tc>
          <w:tcPr>
            <w:tcW w:w="612" w:type="pct"/>
            <w:noWrap/>
            <w:vAlign w:val="center"/>
            <w:hideMark/>
          </w:tcPr>
          <w:p w14:paraId="458FD36B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40219428</w:t>
            </w:r>
          </w:p>
        </w:tc>
        <w:tc>
          <w:tcPr>
            <w:tcW w:w="612" w:type="pct"/>
            <w:noWrap/>
            <w:vAlign w:val="center"/>
            <w:hideMark/>
          </w:tcPr>
          <w:p w14:paraId="39AE9088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3204691161</w:t>
            </w:r>
          </w:p>
        </w:tc>
        <w:tc>
          <w:tcPr>
            <w:tcW w:w="979" w:type="pct"/>
            <w:vAlign w:val="center"/>
            <w:hideMark/>
          </w:tcPr>
          <w:p w14:paraId="78EB7104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7B5BAED2" w14:textId="67AB85B0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Reasentamientos</w:t>
            </w:r>
          </w:p>
        </w:tc>
      </w:tr>
      <w:tr w:rsidR="006F39E1" w:rsidRPr="006F39E1" w14:paraId="0AE4EB38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6E2784EF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10/11/2020</w:t>
            </w:r>
          </w:p>
        </w:tc>
        <w:tc>
          <w:tcPr>
            <w:tcW w:w="811" w:type="pct"/>
            <w:noWrap/>
            <w:vAlign w:val="center"/>
            <w:hideMark/>
          </w:tcPr>
          <w:p w14:paraId="7D23C2DA" w14:textId="5F07510A" w:rsidR="006F39E1" w:rsidRPr="006F39E1" w:rsidRDefault="004F33E0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maría</w:t>
            </w:r>
            <w:r w:rsidR="006F39E1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miranda</w:t>
            </w:r>
          </w:p>
        </w:tc>
        <w:tc>
          <w:tcPr>
            <w:tcW w:w="612" w:type="pct"/>
            <w:noWrap/>
            <w:vAlign w:val="center"/>
            <w:hideMark/>
          </w:tcPr>
          <w:p w14:paraId="5FF7131D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1123513754</w:t>
            </w:r>
          </w:p>
        </w:tc>
        <w:tc>
          <w:tcPr>
            <w:tcW w:w="612" w:type="pct"/>
            <w:noWrap/>
            <w:vAlign w:val="center"/>
            <w:hideMark/>
          </w:tcPr>
          <w:p w14:paraId="24A52B5C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3228455886</w:t>
            </w:r>
          </w:p>
        </w:tc>
        <w:tc>
          <w:tcPr>
            <w:tcW w:w="979" w:type="pct"/>
            <w:vAlign w:val="center"/>
            <w:hideMark/>
          </w:tcPr>
          <w:p w14:paraId="6F7D2A82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2FD49F02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4C82FBE8" w14:textId="77777777" w:rsidTr="006F39E1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B206E82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11/11/2020</w:t>
            </w:r>
          </w:p>
        </w:tc>
        <w:tc>
          <w:tcPr>
            <w:tcW w:w="811" w:type="pct"/>
            <w:vAlign w:val="center"/>
            <w:hideMark/>
          </w:tcPr>
          <w:p w14:paraId="763C165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Flor Marina Félix Sánchez</w:t>
            </w:r>
          </w:p>
        </w:tc>
        <w:tc>
          <w:tcPr>
            <w:tcW w:w="612" w:type="pct"/>
            <w:vAlign w:val="center"/>
            <w:hideMark/>
          </w:tcPr>
          <w:p w14:paraId="7A30F7E4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65551309</w:t>
            </w:r>
          </w:p>
        </w:tc>
        <w:tc>
          <w:tcPr>
            <w:tcW w:w="612" w:type="pct"/>
            <w:vAlign w:val="center"/>
            <w:hideMark/>
          </w:tcPr>
          <w:p w14:paraId="43A2D758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3213790498</w:t>
            </w:r>
          </w:p>
        </w:tc>
        <w:tc>
          <w:tcPr>
            <w:tcW w:w="979" w:type="pct"/>
            <w:vAlign w:val="center"/>
            <w:hideMark/>
          </w:tcPr>
          <w:p w14:paraId="592C2C0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0EA0DE76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Del Ingreso Al Proceso De Reasentamiento</w:t>
            </w:r>
          </w:p>
        </w:tc>
      </w:tr>
      <w:tr w:rsidR="006F39E1" w:rsidRPr="006F39E1" w14:paraId="2818E377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5806BF1C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11/11/2020</w:t>
            </w:r>
          </w:p>
        </w:tc>
        <w:tc>
          <w:tcPr>
            <w:tcW w:w="811" w:type="pct"/>
            <w:vAlign w:val="center"/>
            <w:hideMark/>
          </w:tcPr>
          <w:p w14:paraId="15DE681F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Amparo Romero Tique</w:t>
            </w:r>
          </w:p>
        </w:tc>
        <w:tc>
          <w:tcPr>
            <w:tcW w:w="612" w:type="pct"/>
            <w:vAlign w:val="center"/>
            <w:hideMark/>
          </w:tcPr>
          <w:p w14:paraId="104D23AA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52152205</w:t>
            </w:r>
          </w:p>
        </w:tc>
        <w:tc>
          <w:tcPr>
            <w:tcW w:w="612" w:type="pct"/>
            <w:vAlign w:val="center"/>
            <w:hideMark/>
          </w:tcPr>
          <w:p w14:paraId="7A5DDF49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3217412036</w:t>
            </w:r>
          </w:p>
        </w:tc>
        <w:tc>
          <w:tcPr>
            <w:tcW w:w="979" w:type="pct"/>
            <w:vAlign w:val="center"/>
            <w:hideMark/>
          </w:tcPr>
          <w:p w14:paraId="7E4BEC00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Urbanizaciones y Titulación</w:t>
            </w:r>
          </w:p>
        </w:tc>
        <w:tc>
          <w:tcPr>
            <w:tcW w:w="1400" w:type="pct"/>
            <w:vAlign w:val="center"/>
            <w:hideMark/>
          </w:tcPr>
          <w:p w14:paraId="41A9BF33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sobre trámite de su titulación del predio</w:t>
            </w:r>
          </w:p>
        </w:tc>
      </w:tr>
      <w:tr w:rsidR="006F39E1" w:rsidRPr="006F39E1" w14:paraId="443D95F7" w14:textId="77777777" w:rsidTr="006F39E1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5DDB2133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13/11/2020</w:t>
            </w:r>
          </w:p>
        </w:tc>
        <w:tc>
          <w:tcPr>
            <w:tcW w:w="811" w:type="pct"/>
            <w:vAlign w:val="center"/>
            <w:hideMark/>
          </w:tcPr>
          <w:p w14:paraId="3A957A9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Harold Ramírez</w:t>
            </w:r>
          </w:p>
        </w:tc>
        <w:tc>
          <w:tcPr>
            <w:tcW w:w="612" w:type="pct"/>
            <w:vAlign w:val="center"/>
            <w:hideMark/>
          </w:tcPr>
          <w:p w14:paraId="138DD81E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79923593</w:t>
            </w:r>
          </w:p>
        </w:tc>
        <w:tc>
          <w:tcPr>
            <w:tcW w:w="612" w:type="pct"/>
            <w:vAlign w:val="center"/>
            <w:hideMark/>
          </w:tcPr>
          <w:p w14:paraId="43A8ACC6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3102870605</w:t>
            </w:r>
          </w:p>
        </w:tc>
        <w:tc>
          <w:tcPr>
            <w:tcW w:w="979" w:type="pct"/>
            <w:vAlign w:val="center"/>
            <w:hideMark/>
          </w:tcPr>
          <w:p w14:paraId="38F8F269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Mejoramiento de Vivienda</w:t>
            </w:r>
          </w:p>
        </w:tc>
        <w:tc>
          <w:tcPr>
            <w:tcW w:w="1400" w:type="pct"/>
            <w:vAlign w:val="center"/>
            <w:hideMark/>
          </w:tcPr>
          <w:p w14:paraId="41786EC0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Solicita información para licencia de construcción</w:t>
            </w:r>
          </w:p>
        </w:tc>
      </w:tr>
      <w:tr w:rsidR="006F39E1" w:rsidRPr="006F39E1" w14:paraId="65F56C68" w14:textId="77777777" w:rsidTr="006F3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09AEF2E2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13/11/2020</w:t>
            </w:r>
          </w:p>
        </w:tc>
        <w:tc>
          <w:tcPr>
            <w:tcW w:w="811" w:type="pct"/>
            <w:vAlign w:val="center"/>
            <w:hideMark/>
          </w:tcPr>
          <w:p w14:paraId="17A88CE3" w14:textId="0694D96A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Olga Ester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Montaño</w:t>
            </w:r>
          </w:p>
        </w:tc>
        <w:tc>
          <w:tcPr>
            <w:tcW w:w="612" w:type="pct"/>
            <w:vAlign w:val="center"/>
            <w:hideMark/>
          </w:tcPr>
          <w:p w14:paraId="3831B090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60282284</w:t>
            </w:r>
          </w:p>
        </w:tc>
        <w:tc>
          <w:tcPr>
            <w:tcW w:w="612" w:type="pct"/>
            <w:vAlign w:val="center"/>
            <w:hideMark/>
          </w:tcPr>
          <w:p w14:paraId="654F64D1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320254192</w:t>
            </w:r>
          </w:p>
        </w:tc>
        <w:tc>
          <w:tcPr>
            <w:tcW w:w="979" w:type="pct"/>
            <w:vAlign w:val="center"/>
            <w:hideMark/>
          </w:tcPr>
          <w:p w14:paraId="31DBA455" w14:textId="77777777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523C14C3" w14:textId="6636DF6A" w:rsidR="006F39E1" w:rsidRPr="006F39E1" w:rsidRDefault="006F39E1" w:rsidP="006F39E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sobre predio que fue desalojado, pero el dueño no estaba y quiere saber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cómo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proceder</w:t>
            </w:r>
          </w:p>
        </w:tc>
      </w:tr>
      <w:tr w:rsidR="006F39E1" w:rsidRPr="006F39E1" w14:paraId="6802DBD0" w14:textId="77777777" w:rsidTr="006F39E1">
        <w:trPr>
          <w:trHeight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" w:type="pct"/>
            <w:vAlign w:val="center"/>
            <w:hideMark/>
          </w:tcPr>
          <w:p w14:paraId="134CBD62" w14:textId="77777777" w:rsidR="006F39E1" w:rsidRPr="006F39E1" w:rsidRDefault="006F39E1" w:rsidP="006F39E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b w:val="0"/>
                <w:color w:val="000000"/>
                <w:sz w:val="18"/>
                <w:szCs w:val="18"/>
                <w:lang w:eastAsia="es-CO"/>
              </w:rPr>
              <w:t>17/11/2020</w:t>
            </w:r>
          </w:p>
        </w:tc>
        <w:tc>
          <w:tcPr>
            <w:tcW w:w="811" w:type="pct"/>
            <w:vAlign w:val="center"/>
            <w:hideMark/>
          </w:tcPr>
          <w:p w14:paraId="020A05CA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Clara Salazar</w:t>
            </w:r>
          </w:p>
        </w:tc>
        <w:tc>
          <w:tcPr>
            <w:tcW w:w="612" w:type="pct"/>
            <w:vAlign w:val="center"/>
            <w:hideMark/>
          </w:tcPr>
          <w:p w14:paraId="558CB7CD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41787566</w:t>
            </w:r>
          </w:p>
        </w:tc>
        <w:tc>
          <w:tcPr>
            <w:tcW w:w="612" w:type="pct"/>
            <w:vAlign w:val="center"/>
            <w:hideMark/>
          </w:tcPr>
          <w:p w14:paraId="12740DC4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3202648409</w:t>
            </w:r>
          </w:p>
        </w:tc>
        <w:tc>
          <w:tcPr>
            <w:tcW w:w="979" w:type="pct"/>
            <w:vAlign w:val="center"/>
            <w:hideMark/>
          </w:tcPr>
          <w:p w14:paraId="0940DDF7" w14:textId="77777777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Reasentamientos Humanos</w:t>
            </w:r>
          </w:p>
        </w:tc>
        <w:tc>
          <w:tcPr>
            <w:tcW w:w="1400" w:type="pct"/>
            <w:vAlign w:val="center"/>
            <w:hideMark/>
          </w:tcPr>
          <w:p w14:paraId="18900454" w14:textId="7EC03E74" w:rsidR="006F39E1" w:rsidRPr="006F39E1" w:rsidRDefault="006F39E1" w:rsidP="006F39E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</w:pP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Solicita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información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sobre predio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procedimiento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a seguir para su </w:t>
            </w:r>
            <w:r w:rsidR="004F33E0"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>trámite</w:t>
            </w:r>
            <w:r w:rsidRPr="006F39E1">
              <w:rPr>
                <w:rFonts w:asciiTheme="minorHAnsi" w:eastAsia="Times New Roman" w:hAnsiTheme="minorHAnsi"/>
                <w:color w:val="000000"/>
                <w:sz w:val="18"/>
                <w:szCs w:val="18"/>
                <w:lang w:eastAsia="es-CO"/>
              </w:rPr>
              <w:t xml:space="preserve"> de entrega de vivienda del predio en alto riesgo</w:t>
            </w:r>
          </w:p>
        </w:tc>
      </w:tr>
    </w:tbl>
    <w:p w14:paraId="0BD20859" w14:textId="4B148D3C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A584D18" w14:textId="64C7CDBD" w:rsidR="00E25528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de </w:t>
      </w:r>
      <w:r w:rsidR="00AF4D3A">
        <w:rPr>
          <w:rFonts w:ascii="Arial" w:hAnsi="Arial" w:cs="Arial"/>
          <w:sz w:val="24"/>
          <w:szCs w:val="24"/>
          <w:lang w:val="es-ES_tradnl"/>
        </w:rPr>
        <w:t>noviembre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122E6A">
        <w:rPr>
          <w:rFonts w:ascii="Arial" w:hAnsi="Arial" w:cs="Arial"/>
          <w:sz w:val="24"/>
          <w:szCs w:val="24"/>
          <w:lang w:val="es-ES_tradnl"/>
        </w:rPr>
        <w:t>3</w:t>
      </w:r>
      <w:r w:rsidR="0023752E">
        <w:rPr>
          <w:rFonts w:ascii="Arial" w:hAnsi="Arial" w:cs="Arial"/>
          <w:sz w:val="24"/>
          <w:szCs w:val="24"/>
          <w:lang w:val="es-ES_tradnl"/>
        </w:rPr>
        <w:t>6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AA0544">
        <w:rPr>
          <w:rFonts w:ascii="Arial" w:hAnsi="Arial" w:cs="Arial"/>
          <w:sz w:val="24"/>
          <w:szCs w:val="24"/>
          <w:lang w:val="es-ES_tradnl"/>
        </w:rPr>
        <w:t>1,58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43063DFB" w14:textId="5B46A681" w:rsidR="0045576E" w:rsidRDefault="0045576E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406E77D5" wp14:editId="18BCC5E7">
            <wp:extent cx="5742305" cy="3262580"/>
            <wp:effectExtent l="0" t="0" r="0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GridTable4Accent5"/>
        <w:tblW w:w="9451" w:type="dxa"/>
        <w:tblLook w:val="04A0" w:firstRow="1" w:lastRow="0" w:firstColumn="1" w:lastColumn="0" w:noHBand="0" w:noVBand="1"/>
      </w:tblPr>
      <w:tblGrid>
        <w:gridCol w:w="3954"/>
        <w:gridCol w:w="2470"/>
        <w:gridCol w:w="3027"/>
      </w:tblGrid>
      <w:tr w:rsidR="00F64C11" w:rsidRPr="00F64C11" w14:paraId="303FB22B" w14:textId="77777777" w:rsidTr="003F5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1" w:type="dxa"/>
            <w:gridSpan w:val="3"/>
            <w:noWrap/>
            <w:vAlign w:val="center"/>
            <w:hideMark/>
          </w:tcPr>
          <w:p w14:paraId="67227718" w14:textId="40B4BFE2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F94033">
              <w:rPr>
                <w:rFonts w:eastAsia="Times New Roman" w:cs="Calibri"/>
                <w:lang w:eastAsia="es-CO"/>
              </w:rPr>
              <w:t>MES DE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</w:t>
            </w:r>
            <w:r w:rsidR="00AF4D3A">
              <w:rPr>
                <w:rFonts w:eastAsia="Times New Roman" w:cs="Calibri"/>
                <w:lang w:eastAsia="es-CO"/>
              </w:rPr>
              <w:t>NOVIEMBRE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DE 2020</w:t>
            </w:r>
          </w:p>
        </w:tc>
      </w:tr>
      <w:tr w:rsidR="00F64C11" w:rsidRPr="00F64C11" w14:paraId="4BAF00D4" w14:textId="77777777" w:rsidTr="003F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2470" w:type="dxa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3027" w:type="dxa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9E5595" w:rsidRPr="00F64C11" w14:paraId="6FA4008F" w14:textId="77777777" w:rsidTr="00B853C4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bottom"/>
          </w:tcPr>
          <w:p w14:paraId="3AA41F8A" w14:textId="4BDC7E51" w:rsidR="009E5595" w:rsidRPr="009E5595" w:rsidRDefault="009E5595" w:rsidP="009E5595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E5595">
              <w:rPr>
                <w:b w:val="0"/>
                <w:color w:val="000000"/>
              </w:rPr>
              <w:t>REASENTAMIENTOS HUMANOS</w:t>
            </w:r>
          </w:p>
        </w:tc>
        <w:tc>
          <w:tcPr>
            <w:tcW w:w="2470" w:type="dxa"/>
            <w:noWrap/>
            <w:vAlign w:val="bottom"/>
          </w:tcPr>
          <w:p w14:paraId="455AC4AE" w14:textId="01C73CE6" w:rsidR="009E5595" w:rsidRPr="00F64C11" w:rsidRDefault="009E5595" w:rsidP="009E55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27" w:type="dxa"/>
            <w:noWrap/>
            <w:vAlign w:val="bottom"/>
          </w:tcPr>
          <w:p w14:paraId="46380EFE" w14:textId="79A5E21B" w:rsidR="009E5595" w:rsidRPr="00F64C11" w:rsidRDefault="009E5595" w:rsidP="009E55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50</w:t>
            </w:r>
            <w:r w:rsidR="00A57FD6">
              <w:rPr>
                <w:color w:val="000000"/>
              </w:rPr>
              <w:t>,00</w:t>
            </w:r>
            <w:r w:rsidR="0069710B">
              <w:rPr>
                <w:color w:val="000000"/>
              </w:rPr>
              <w:t>%</w:t>
            </w:r>
          </w:p>
        </w:tc>
      </w:tr>
      <w:tr w:rsidR="009E5595" w:rsidRPr="00F64C11" w14:paraId="5DCF6EBD" w14:textId="77777777" w:rsidTr="00B85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bottom"/>
          </w:tcPr>
          <w:p w14:paraId="16A2E0B5" w14:textId="19E33E1E" w:rsidR="009E5595" w:rsidRPr="009E5595" w:rsidRDefault="009E5595" w:rsidP="009E5595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E5595">
              <w:rPr>
                <w:b w:val="0"/>
                <w:color w:val="000000"/>
              </w:rPr>
              <w:t xml:space="preserve">URBANIZACIONES Y TITULACION </w:t>
            </w:r>
          </w:p>
        </w:tc>
        <w:tc>
          <w:tcPr>
            <w:tcW w:w="2470" w:type="dxa"/>
            <w:noWrap/>
            <w:vAlign w:val="bottom"/>
          </w:tcPr>
          <w:p w14:paraId="0193455E" w14:textId="57A7902B" w:rsidR="009E5595" w:rsidRPr="00F64C11" w:rsidRDefault="009E5595" w:rsidP="009E55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27" w:type="dxa"/>
            <w:noWrap/>
            <w:vAlign w:val="bottom"/>
          </w:tcPr>
          <w:p w14:paraId="09D8D0D0" w14:textId="34069934" w:rsidR="009E5595" w:rsidRPr="00F64C11" w:rsidRDefault="009E5595" w:rsidP="009E55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33</w:t>
            </w:r>
            <w:r w:rsidR="00AA0544">
              <w:rPr>
                <w:color w:val="000000"/>
              </w:rPr>
              <w:t>,33</w:t>
            </w:r>
            <w:r w:rsidR="0069710B">
              <w:rPr>
                <w:color w:val="000000"/>
              </w:rPr>
              <w:t>%</w:t>
            </w:r>
          </w:p>
        </w:tc>
      </w:tr>
      <w:tr w:rsidR="009E5595" w:rsidRPr="00F64C11" w14:paraId="6B3680A3" w14:textId="77777777" w:rsidTr="00B853C4">
        <w:trPr>
          <w:trHeight w:val="469"/>
        </w:trPr>
        <w:tc>
          <w:tcPr>
            <w:tcW w:w="3954" w:type="dxa"/>
            <w:noWrap/>
            <w:vAlign w:val="bottom"/>
            <w:hideMark/>
          </w:tcPr>
          <w:p w14:paraId="79D83052" w14:textId="1EE7D480" w:rsidR="009E5595" w:rsidRPr="009E5595" w:rsidRDefault="009E5595" w:rsidP="009E5595">
            <w:pPr>
              <w:spacing w:after="0" w:line="240" w:lineRule="auto"/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9E5595">
              <w:rPr>
                <w:b w:val="0"/>
                <w:color w:val="000000"/>
              </w:rPr>
              <w:t>MEJORAMIENTO DE VIVIENDA</w:t>
            </w:r>
          </w:p>
        </w:tc>
        <w:tc>
          <w:tcPr>
            <w:tcW w:w="2470" w:type="dxa"/>
            <w:noWrap/>
            <w:vAlign w:val="bottom"/>
            <w:hideMark/>
          </w:tcPr>
          <w:p w14:paraId="75C2B245" w14:textId="4D68036F" w:rsidR="009E5595" w:rsidRPr="00F64C11" w:rsidRDefault="009E5595" w:rsidP="009E55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27" w:type="dxa"/>
            <w:noWrap/>
            <w:vAlign w:val="bottom"/>
            <w:hideMark/>
          </w:tcPr>
          <w:p w14:paraId="493E0444" w14:textId="5AA275D6" w:rsidR="009E5595" w:rsidRPr="00F64C11" w:rsidRDefault="00AA0544" w:rsidP="009E559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color w:val="000000"/>
              </w:rPr>
              <w:t>16,67</w:t>
            </w:r>
            <w:r w:rsidR="0069710B">
              <w:rPr>
                <w:color w:val="000000"/>
              </w:rPr>
              <w:t>%</w:t>
            </w:r>
          </w:p>
        </w:tc>
      </w:tr>
      <w:tr w:rsidR="00646831" w:rsidRPr="00F64C11" w14:paraId="4D7EFCCD" w14:textId="77777777" w:rsidTr="003F5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vAlign w:val="center"/>
            <w:hideMark/>
          </w:tcPr>
          <w:p w14:paraId="410BE385" w14:textId="371890DD" w:rsidR="00646831" w:rsidRPr="00F64C11" w:rsidRDefault="0064683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470" w:type="dxa"/>
            <w:noWrap/>
            <w:vAlign w:val="center"/>
            <w:hideMark/>
          </w:tcPr>
          <w:p w14:paraId="00242AEE" w14:textId="2F7F0703" w:rsidR="00646831" w:rsidRPr="00F64C11" w:rsidRDefault="00122E6A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</w:t>
            </w:r>
            <w:r w:rsidR="00AA0544">
              <w:rPr>
                <w:rFonts w:eastAsia="Times New Roman" w:cs="Calibri"/>
                <w:b/>
                <w:bCs/>
                <w:color w:val="000000"/>
                <w:lang w:eastAsia="es-CO"/>
              </w:rPr>
              <w:t>0</w:t>
            </w:r>
          </w:p>
        </w:tc>
        <w:tc>
          <w:tcPr>
            <w:tcW w:w="3027" w:type="dxa"/>
            <w:noWrap/>
            <w:vAlign w:val="center"/>
            <w:hideMark/>
          </w:tcPr>
          <w:p w14:paraId="068F9620" w14:textId="27A786FE" w:rsidR="00646831" w:rsidRPr="00F64C11" w:rsidRDefault="0064683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</w:t>
            </w:r>
            <w:r w:rsidR="00A57FD6">
              <w:rPr>
                <w:rFonts w:eastAsia="Times New Roman" w:cs="Calibri"/>
                <w:b/>
                <w:bCs/>
                <w:color w:val="000000"/>
                <w:lang w:eastAsia="es-CO"/>
              </w:rPr>
              <w:t>,00</w:t>
            </w: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%</w:t>
            </w:r>
          </w:p>
        </w:tc>
      </w:tr>
    </w:tbl>
    <w:p w14:paraId="33F9D807" w14:textId="77777777" w:rsidR="005547ED" w:rsidRPr="005547ED" w:rsidRDefault="005547ED" w:rsidP="005547ED">
      <w:pPr>
        <w:shd w:val="clear" w:color="auto" w:fill="FFFFFF"/>
        <w:spacing w:before="240"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211EC1B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4A6F1207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AF4D3A">
        <w:rPr>
          <w:rFonts w:ascii="Arial" w:hAnsi="Arial" w:cs="Arial"/>
          <w:sz w:val="24"/>
          <w:szCs w:val="24"/>
        </w:rPr>
        <w:t>noviembre</w:t>
      </w:r>
      <w:r w:rsidR="0077622D">
        <w:rPr>
          <w:rFonts w:ascii="Arial" w:hAnsi="Arial" w:cs="Arial"/>
          <w:sz w:val="24"/>
          <w:szCs w:val="24"/>
        </w:rPr>
        <w:t xml:space="preserve"> del 2020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40335E">
        <w:rPr>
          <w:rFonts w:ascii="Arial" w:hAnsi="Arial" w:cs="Arial"/>
          <w:sz w:val="24"/>
          <w:szCs w:val="24"/>
        </w:rPr>
        <w:t>1.495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40335E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adentan con la Entidad</w:t>
      </w:r>
      <w:r w:rsidR="00A120C5">
        <w:rPr>
          <w:rFonts w:ascii="Arial" w:hAnsi="Arial" w:cs="Arial"/>
          <w:sz w:val="24"/>
          <w:szCs w:val="24"/>
        </w:rPr>
        <w:t xml:space="preserve">, adicionalmente durante </w:t>
      </w:r>
      <w:r w:rsidR="00AF4D3A">
        <w:rPr>
          <w:rFonts w:ascii="Arial" w:hAnsi="Arial" w:cs="Arial"/>
          <w:sz w:val="24"/>
          <w:szCs w:val="24"/>
        </w:rPr>
        <w:t>noviembre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40335E">
        <w:rPr>
          <w:rFonts w:ascii="Arial" w:hAnsi="Arial" w:cs="Arial"/>
          <w:sz w:val="24"/>
          <w:szCs w:val="24"/>
        </w:rPr>
        <w:t>30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>
        <w:rPr>
          <w:rFonts w:ascii="Arial" w:hAnsi="Arial" w:cs="Arial"/>
          <w:sz w:val="24"/>
          <w:szCs w:val="24"/>
        </w:rPr>
        <w:t xml:space="preserve">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AA0544" w:rsidRPr="00AA0544">
        <w:rPr>
          <w:rFonts w:ascii="Arial" w:hAnsi="Arial" w:cs="Arial"/>
          <w:sz w:val="24"/>
          <w:szCs w:val="24"/>
          <w:lang w:val="es-ES_tradnl"/>
        </w:rPr>
        <w:t>643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8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1EFB37E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>que acceden a la a la misma. Igualmente, estar preparados para tener capacidad de atención en emergencias sanitarias como la que estamos viviendo en la actualidad.</w:t>
      </w:r>
    </w:p>
    <w:p w14:paraId="0B5FFE53" w14:textId="79D92D4C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Pr="00FC548F">
        <w:rPr>
          <w:rFonts w:ascii="Arial" w:hAnsi="Arial" w:cs="Arial"/>
          <w:sz w:val="24"/>
          <w:szCs w:val="24"/>
          <w:lang w:val="es-ES_tradnl"/>
        </w:rPr>
        <w:t>, esto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nos ayudara 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25E4D343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68988DB" w14:textId="77777777" w:rsidR="00985F14" w:rsidRPr="00FC548F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27AD8C9" w14:textId="5A7E5478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413FE25D" w:rsidR="00E32E6B" w:rsidRPr="00FC548F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F31A57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1001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280A7F2E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sectPr w:rsidR="00481A67" w:rsidSect="00B31C22">
      <w:headerReference w:type="default" r:id="rId19"/>
      <w:footerReference w:type="default" r:id="rId20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A91D2" w14:textId="77777777" w:rsidR="00AA0544" w:rsidRDefault="00AA0544" w:rsidP="000C58E8">
      <w:pPr>
        <w:spacing w:after="0" w:line="240" w:lineRule="auto"/>
      </w:pPr>
      <w:r>
        <w:separator/>
      </w:r>
    </w:p>
  </w:endnote>
  <w:endnote w:type="continuationSeparator" w:id="0">
    <w:p w14:paraId="7DD6C3E2" w14:textId="77777777" w:rsidR="00AA0544" w:rsidRDefault="00AA054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7CF6" w14:textId="77777777" w:rsidR="00AA0544" w:rsidRDefault="00AA0544" w:rsidP="000C6D86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AA0544" w:rsidRPr="00257A3F" w:rsidRDefault="00AA0544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AA0544" w:rsidRPr="00257A3F" w:rsidRDefault="00AA0544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AA0544" w:rsidRPr="00643927" w:rsidRDefault="00AA0544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AA0544" w:rsidRPr="00F70E87" w:rsidRDefault="00AA0544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69CB1AA8" id="3 Rectángulo" o:spid="_x0000_s1027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DA3AE7" w:rsidRPr="00257A3F" w:rsidRDefault="00DA3AE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DA3AE7" w:rsidRPr="00257A3F" w:rsidRDefault="00DA3AE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DA3AE7" w:rsidRPr="00643927" w:rsidRDefault="00DA3AE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DA3AE7" w:rsidRPr="00F70E87" w:rsidRDefault="00DA3AE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<w:pict>
            <v:group w14:anchorId="3211B3EE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7E3EE" w14:textId="77777777" w:rsidR="00AA0544" w:rsidRDefault="00AA0544" w:rsidP="000C58E8">
      <w:pPr>
        <w:spacing w:after="0" w:line="240" w:lineRule="auto"/>
      </w:pPr>
      <w:r>
        <w:separator/>
      </w:r>
    </w:p>
  </w:footnote>
  <w:footnote w:type="continuationSeparator" w:id="0">
    <w:p w14:paraId="49BF3297" w14:textId="77777777" w:rsidR="00AA0544" w:rsidRDefault="00AA054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60BC" w14:textId="77777777" w:rsidR="00AA0544" w:rsidRPr="00177920" w:rsidRDefault="00AA0544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val="es-ES" w:eastAsia="es-ES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AA0544" w:rsidRDefault="00AA0544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1944"/>
    <w:rsid w:val="0000332F"/>
    <w:rsid w:val="00004084"/>
    <w:rsid w:val="0000477A"/>
    <w:rsid w:val="00006ABE"/>
    <w:rsid w:val="0001187C"/>
    <w:rsid w:val="0001345B"/>
    <w:rsid w:val="00015423"/>
    <w:rsid w:val="00016B7B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793"/>
    <w:rsid w:val="000474D4"/>
    <w:rsid w:val="000501E9"/>
    <w:rsid w:val="0005182C"/>
    <w:rsid w:val="00051E81"/>
    <w:rsid w:val="00055C23"/>
    <w:rsid w:val="00060563"/>
    <w:rsid w:val="0006315C"/>
    <w:rsid w:val="000635CA"/>
    <w:rsid w:val="00063C73"/>
    <w:rsid w:val="00066096"/>
    <w:rsid w:val="00072924"/>
    <w:rsid w:val="00076109"/>
    <w:rsid w:val="00076C23"/>
    <w:rsid w:val="00077439"/>
    <w:rsid w:val="000871CB"/>
    <w:rsid w:val="00091828"/>
    <w:rsid w:val="000948D4"/>
    <w:rsid w:val="00094B69"/>
    <w:rsid w:val="00096A8C"/>
    <w:rsid w:val="000A17FC"/>
    <w:rsid w:val="000A3184"/>
    <w:rsid w:val="000B197F"/>
    <w:rsid w:val="000B45AD"/>
    <w:rsid w:val="000B5164"/>
    <w:rsid w:val="000B5E6D"/>
    <w:rsid w:val="000B6BCD"/>
    <w:rsid w:val="000B6E95"/>
    <w:rsid w:val="000C4A79"/>
    <w:rsid w:val="000C58E8"/>
    <w:rsid w:val="000C6D86"/>
    <w:rsid w:val="000C6FB5"/>
    <w:rsid w:val="000D0403"/>
    <w:rsid w:val="000D0F4C"/>
    <w:rsid w:val="000D55E7"/>
    <w:rsid w:val="000D72BC"/>
    <w:rsid w:val="000D7546"/>
    <w:rsid w:val="000E1BEC"/>
    <w:rsid w:val="000E1CE1"/>
    <w:rsid w:val="000E6DCE"/>
    <w:rsid w:val="000E6F75"/>
    <w:rsid w:val="000E6F99"/>
    <w:rsid w:val="000F0953"/>
    <w:rsid w:val="000F1217"/>
    <w:rsid w:val="000F39D9"/>
    <w:rsid w:val="001011D2"/>
    <w:rsid w:val="001040B3"/>
    <w:rsid w:val="00104AEF"/>
    <w:rsid w:val="00105C4D"/>
    <w:rsid w:val="00111459"/>
    <w:rsid w:val="001116A2"/>
    <w:rsid w:val="0011543A"/>
    <w:rsid w:val="00116B8D"/>
    <w:rsid w:val="001201B0"/>
    <w:rsid w:val="00122E6A"/>
    <w:rsid w:val="001259B9"/>
    <w:rsid w:val="0012671B"/>
    <w:rsid w:val="00126899"/>
    <w:rsid w:val="00126EF5"/>
    <w:rsid w:val="00131119"/>
    <w:rsid w:val="0013151E"/>
    <w:rsid w:val="00132855"/>
    <w:rsid w:val="00133302"/>
    <w:rsid w:val="00133A54"/>
    <w:rsid w:val="001414CE"/>
    <w:rsid w:val="00141A69"/>
    <w:rsid w:val="00145A91"/>
    <w:rsid w:val="001471E0"/>
    <w:rsid w:val="001501A9"/>
    <w:rsid w:val="0015130E"/>
    <w:rsid w:val="0015348E"/>
    <w:rsid w:val="001563D8"/>
    <w:rsid w:val="00157AF2"/>
    <w:rsid w:val="00157D2A"/>
    <w:rsid w:val="00161F5F"/>
    <w:rsid w:val="00163D0D"/>
    <w:rsid w:val="00164AA5"/>
    <w:rsid w:val="001701EE"/>
    <w:rsid w:val="001704CE"/>
    <w:rsid w:val="00173206"/>
    <w:rsid w:val="0017660F"/>
    <w:rsid w:val="00177920"/>
    <w:rsid w:val="00180098"/>
    <w:rsid w:val="00181E63"/>
    <w:rsid w:val="0018498E"/>
    <w:rsid w:val="00186342"/>
    <w:rsid w:val="00186BE7"/>
    <w:rsid w:val="00190FB9"/>
    <w:rsid w:val="00191DBF"/>
    <w:rsid w:val="0019358B"/>
    <w:rsid w:val="0019480F"/>
    <w:rsid w:val="001961AA"/>
    <w:rsid w:val="001964B7"/>
    <w:rsid w:val="001A17FE"/>
    <w:rsid w:val="001A1AAB"/>
    <w:rsid w:val="001A24CE"/>
    <w:rsid w:val="001A7DD4"/>
    <w:rsid w:val="001B61D1"/>
    <w:rsid w:val="001B78D3"/>
    <w:rsid w:val="001C0BE2"/>
    <w:rsid w:val="001C147B"/>
    <w:rsid w:val="001C167B"/>
    <w:rsid w:val="001C4848"/>
    <w:rsid w:val="001C59BC"/>
    <w:rsid w:val="001C6E45"/>
    <w:rsid w:val="001C7A84"/>
    <w:rsid w:val="001D1F08"/>
    <w:rsid w:val="001D2790"/>
    <w:rsid w:val="001D5963"/>
    <w:rsid w:val="001D7E4E"/>
    <w:rsid w:val="001E0FAD"/>
    <w:rsid w:val="001E3E1F"/>
    <w:rsid w:val="001E5EF5"/>
    <w:rsid w:val="001E6A39"/>
    <w:rsid w:val="001E6FE0"/>
    <w:rsid w:val="001E7464"/>
    <w:rsid w:val="001F15C9"/>
    <w:rsid w:val="001F3A61"/>
    <w:rsid w:val="001F4268"/>
    <w:rsid w:val="001F781E"/>
    <w:rsid w:val="002034E3"/>
    <w:rsid w:val="00204715"/>
    <w:rsid w:val="002049F5"/>
    <w:rsid w:val="002068B9"/>
    <w:rsid w:val="002122DA"/>
    <w:rsid w:val="002128BD"/>
    <w:rsid w:val="002200EE"/>
    <w:rsid w:val="00221395"/>
    <w:rsid w:val="00221BD1"/>
    <w:rsid w:val="00221EC5"/>
    <w:rsid w:val="002231BB"/>
    <w:rsid w:val="00224DF4"/>
    <w:rsid w:val="00236979"/>
    <w:rsid w:val="0023752E"/>
    <w:rsid w:val="00241A63"/>
    <w:rsid w:val="00243ABB"/>
    <w:rsid w:val="00243B3A"/>
    <w:rsid w:val="0024542D"/>
    <w:rsid w:val="00245C42"/>
    <w:rsid w:val="002475BD"/>
    <w:rsid w:val="00247785"/>
    <w:rsid w:val="00247D00"/>
    <w:rsid w:val="00251FC4"/>
    <w:rsid w:val="00252443"/>
    <w:rsid w:val="00252738"/>
    <w:rsid w:val="00253DCB"/>
    <w:rsid w:val="002575EA"/>
    <w:rsid w:val="00257A3F"/>
    <w:rsid w:val="00257EDA"/>
    <w:rsid w:val="00261E9F"/>
    <w:rsid w:val="002621E3"/>
    <w:rsid w:val="0026443F"/>
    <w:rsid w:val="0026636F"/>
    <w:rsid w:val="00271CD9"/>
    <w:rsid w:val="00275724"/>
    <w:rsid w:val="0027777A"/>
    <w:rsid w:val="00277919"/>
    <w:rsid w:val="002812E1"/>
    <w:rsid w:val="0028524F"/>
    <w:rsid w:val="00291986"/>
    <w:rsid w:val="002921A5"/>
    <w:rsid w:val="0029284B"/>
    <w:rsid w:val="002978C8"/>
    <w:rsid w:val="00297E47"/>
    <w:rsid w:val="002A4276"/>
    <w:rsid w:val="002A4E15"/>
    <w:rsid w:val="002A568E"/>
    <w:rsid w:val="002B078B"/>
    <w:rsid w:val="002B4DED"/>
    <w:rsid w:val="002C0511"/>
    <w:rsid w:val="002C1689"/>
    <w:rsid w:val="002C67B6"/>
    <w:rsid w:val="002C6F25"/>
    <w:rsid w:val="002C7F7E"/>
    <w:rsid w:val="002D1CF5"/>
    <w:rsid w:val="002D1DFF"/>
    <w:rsid w:val="002D3ED6"/>
    <w:rsid w:val="002D6BBB"/>
    <w:rsid w:val="002D7869"/>
    <w:rsid w:val="002E3F82"/>
    <w:rsid w:val="002F2AF2"/>
    <w:rsid w:val="002F59A8"/>
    <w:rsid w:val="00300585"/>
    <w:rsid w:val="00301E78"/>
    <w:rsid w:val="00303675"/>
    <w:rsid w:val="003122CB"/>
    <w:rsid w:val="0031311E"/>
    <w:rsid w:val="00314A9C"/>
    <w:rsid w:val="00321368"/>
    <w:rsid w:val="00325908"/>
    <w:rsid w:val="00325B08"/>
    <w:rsid w:val="00326B16"/>
    <w:rsid w:val="00326E42"/>
    <w:rsid w:val="00330125"/>
    <w:rsid w:val="003341B3"/>
    <w:rsid w:val="00337413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B19"/>
    <w:rsid w:val="00355D8D"/>
    <w:rsid w:val="00360CC1"/>
    <w:rsid w:val="00363A35"/>
    <w:rsid w:val="003664C0"/>
    <w:rsid w:val="00367398"/>
    <w:rsid w:val="00373F4E"/>
    <w:rsid w:val="00377DE0"/>
    <w:rsid w:val="00380393"/>
    <w:rsid w:val="00380632"/>
    <w:rsid w:val="0038367A"/>
    <w:rsid w:val="00383947"/>
    <w:rsid w:val="003928E3"/>
    <w:rsid w:val="0039497B"/>
    <w:rsid w:val="00394C67"/>
    <w:rsid w:val="00396919"/>
    <w:rsid w:val="0039692B"/>
    <w:rsid w:val="00397B87"/>
    <w:rsid w:val="003A0162"/>
    <w:rsid w:val="003A0989"/>
    <w:rsid w:val="003A1AAF"/>
    <w:rsid w:val="003B3433"/>
    <w:rsid w:val="003B3C99"/>
    <w:rsid w:val="003B7B4A"/>
    <w:rsid w:val="003C03CA"/>
    <w:rsid w:val="003C0426"/>
    <w:rsid w:val="003C0CF1"/>
    <w:rsid w:val="003C5CA8"/>
    <w:rsid w:val="003D050C"/>
    <w:rsid w:val="003D08FF"/>
    <w:rsid w:val="003D1472"/>
    <w:rsid w:val="003D19BC"/>
    <w:rsid w:val="003E1B82"/>
    <w:rsid w:val="003E316B"/>
    <w:rsid w:val="003E4D23"/>
    <w:rsid w:val="003F2EF0"/>
    <w:rsid w:val="003F5E71"/>
    <w:rsid w:val="003F6965"/>
    <w:rsid w:val="004000CE"/>
    <w:rsid w:val="004021DA"/>
    <w:rsid w:val="00402B4D"/>
    <w:rsid w:val="00402E43"/>
    <w:rsid w:val="0040335E"/>
    <w:rsid w:val="00403DE9"/>
    <w:rsid w:val="00406608"/>
    <w:rsid w:val="0040691E"/>
    <w:rsid w:val="004076D0"/>
    <w:rsid w:val="00410286"/>
    <w:rsid w:val="00411706"/>
    <w:rsid w:val="004117F2"/>
    <w:rsid w:val="004129EC"/>
    <w:rsid w:val="00413726"/>
    <w:rsid w:val="004148F2"/>
    <w:rsid w:val="00417E78"/>
    <w:rsid w:val="00422529"/>
    <w:rsid w:val="0042345C"/>
    <w:rsid w:val="0042440B"/>
    <w:rsid w:val="004244A6"/>
    <w:rsid w:val="00427F6F"/>
    <w:rsid w:val="004333C9"/>
    <w:rsid w:val="00434C2F"/>
    <w:rsid w:val="004357CD"/>
    <w:rsid w:val="004367E8"/>
    <w:rsid w:val="00436B72"/>
    <w:rsid w:val="0043713C"/>
    <w:rsid w:val="00444B05"/>
    <w:rsid w:val="00454A74"/>
    <w:rsid w:val="0045576E"/>
    <w:rsid w:val="004578C1"/>
    <w:rsid w:val="00460104"/>
    <w:rsid w:val="00461F35"/>
    <w:rsid w:val="004659EF"/>
    <w:rsid w:val="004668BA"/>
    <w:rsid w:val="00466FB2"/>
    <w:rsid w:val="00473324"/>
    <w:rsid w:val="00473860"/>
    <w:rsid w:val="00474F97"/>
    <w:rsid w:val="0047574D"/>
    <w:rsid w:val="00475BBE"/>
    <w:rsid w:val="004765E6"/>
    <w:rsid w:val="004809A9"/>
    <w:rsid w:val="00481A67"/>
    <w:rsid w:val="004907B0"/>
    <w:rsid w:val="00492C74"/>
    <w:rsid w:val="0049483D"/>
    <w:rsid w:val="004A1FB1"/>
    <w:rsid w:val="004A36B5"/>
    <w:rsid w:val="004A6C5B"/>
    <w:rsid w:val="004A779E"/>
    <w:rsid w:val="004B3BFD"/>
    <w:rsid w:val="004B589A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3E0"/>
    <w:rsid w:val="004F3D85"/>
    <w:rsid w:val="004F5E67"/>
    <w:rsid w:val="004F6C1A"/>
    <w:rsid w:val="00502689"/>
    <w:rsid w:val="00504DE4"/>
    <w:rsid w:val="00506B8F"/>
    <w:rsid w:val="00510736"/>
    <w:rsid w:val="00514EE0"/>
    <w:rsid w:val="005164C3"/>
    <w:rsid w:val="00517688"/>
    <w:rsid w:val="005207BB"/>
    <w:rsid w:val="005209EE"/>
    <w:rsid w:val="00523A12"/>
    <w:rsid w:val="00523D1F"/>
    <w:rsid w:val="00527D91"/>
    <w:rsid w:val="00531633"/>
    <w:rsid w:val="00531AA4"/>
    <w:rsid w:val="00531ADC"/>
    <w:rsid w:val="005334D7"/>
    <w:rsid w:val="00534985"/>
    <w:rsid w:val="00544313"/>
    <w:rsid w:val="00552F30"/>
    <w:rsid w:val="005546AF"/>
    <w:rsid w:val="005547ED"/>
    <w:rsid w:val="00556093"/>
    <w:rsid w:val="00567C89"/>
    <w:rsid w:val="00572906"/>
    <w:rsid w:val="005807D2"/>
    <w:rsid w:val="0058262B"/>
    <w:rsid w:val="0058459B"/>
    <w:rsid w:val="00586464"/>
    <w:rsid w:val="00586893"/>
    <w:rsid w:val="00593200"/>
    <w:rsid w:val="00593687"/>
    <w:rsid w:val="005A298E"/>
    <w:rsid w:val="005A328F"/>
    <w:rsid w:val="005B1D91"/>
    <w:rsid w:val="005C1154"/>
    <w:rsid w:val="005C1BC8"/>
    <w:rsid w:val="005D1766"/>
    <w:rsid w:val="005D66D0"/>
    <w:rsid w:val="005D67E3"/>
    <w:rsid w:val="005D6B51"/>
    <w:rsid w:val="005E3FD3"/>
    <w:rsid w:val="005E5C48"/>
    <w:rsid w:val="005F286C"/>
    <w:rsid w:val="005F5A5D"/>
    <w:rsid w:val="005F7577"/>
    <w:rsid w:val="00602678"/>
    <w:rsid w:val="00602959"/>
    <w:rsid w:val="006032E5"/>
    <w:rsid w:val="00603917"/>
    <w:rsid w:val="00604F8E"/>
    <w:rsid w:val="00610252"/>
    <w:rsid w:val="00615698"/>
    <w:rsid w:val="00616E85"/>
    <w:rsid w:val="00620F00"/>
    <w:rsid w:val="006212B9"/>
    <w:rsid w:val="00624B7B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39DA"/>
    <w:rsid w:val="00663FC5"/>
    <w:rsid w:val="0066503C"/>
    <w:rsid w:val="00667CEF"/>
    <w:rsid w:val="00671F77"/>
    <w:rsid w:val="006726D3"/>
    <w:rsid w:val="00672B09"/>
    <w:rsid w:val="0067592D"/>
    <w:rsid w:val="00676782"/>
    <w:rsid w:val="00680061"/>
    <w:rsid w:val="0068406C"/>
    <w:rsid w:val="00684479"/>
    <w:rsid w:val="00686DE8"/>
    <w:rsid w:val="00691094"/>
    <w:rsid w:val="00695840"/>
    <w:rsid w:val="0069710B"/>
    <w:rsid w:val="006B104C"/>
    <w:rsid w:val="006B18A4"/>
    <w:rsid w:val="006B5342"/>
    <w:rsid w:val="006B71AB"/>
    <w:rsid w:val="006C09AA"/>
    <w:rsid w:val="006C7272"/>
    <w:rsid w:val="006C7462"/>
    <w:rsid w:val="006D6031"/>
    <w:rsid w:val="006D7AC5"/>
    <w:rsid w:val="006E0B8F"/>
    <w:rsid w:val="006E54C6"/>
    <w:rsid w:val="006E6977"/>
    <w:rsid w:val="006E78EB"/>
    <w:rsid w:val="006F281A"/>
    <w:rsid w:val="006F31A5"/>
    <w:rsid w:val="006F33BA"/>
    <w:rsid w:val="006F39E1"/>
    <w:rsid w:val="006F3AB1"/>
    <w:rsid w:val="006F5219"/>
    <w:rsid w:val="00704510"/>
    <w:rsid w:val="00705545"/>
    <w:rsid w:val="007067D4"/>
    <w:rsid w:val="00707331"/>
    <w:rsid w:val="00710112"/>
    <w:rsid w:val="00711BE8"/>
    <w:rsid w:val="007156ED"/>
    <w:rsid w:val="007220C3"/>
    <w:rsid w:val="00724128"/>
    <w:rsid w:val="00725BD5"/>
    <w:rsid w:val="00726150"/>
    <w:rsid w:val="007263E8"/>
    <w:rsid w:val="007320AD"/>
    <w:rsid w:val="00735025"/>
    <w:rsid w:val="007375DE"/>
    <w:rsid w:val="00740666"/>
    <w:rsid w:val="00743833"/>
    <w:rsid w:val="0074551B"/>
    <w:rsid w:val="007469B6"/>
    <w:rsid w:val="007470CC"/>
    <w:rsid w:val="007500EC"/>
    <w:rsid w:val="00754EDC"/>
    <w:rsid w:val="007574A4"/>
    <w:rsid w:val="00760432"/>
    <w:rsid w:val="007604E1"/>
    <w:rsid w:val="00761E54"/>
    <w:rsid w:val="00762049"/>
    <w:rsid w:val="00764AB2"/>
    <w:rsid w:val="00765AD1"/>
    <w:rsid w:val="0077351C"/>
    <w:rsid w:val="0077436C"/>
    <w:rsid w:val="00774AE0"/>
    <w:rsid w:val="0077622D"/>
    <w:rsid w:val="00776343"/>
    <w:rsid w:val="00776C94"/>
    <w:rsid w:val="00777CED"/>
    <w:rsid w:val="007849F7"/>
    <w:rsid w:val="00787FDE"/>
    <w:rsid w:val="0079455E"/>
    <w:rsid w:val="00795AF1"/>
    <w:rsid w:val="0079767B"/>
    <w:rsid w:val="007A175B"/>
    <w:rsid w:val="007A2980"/>
    <w:rsid w:val="007A3D64"/>
    <w:rsid w:val="007A6E6F"/>
    <w:rsid w:val="007B5930"/>
    <w:rsid w:val="007B7071"/>
    <w:rsid w:val="007C289D"/>
    <w:rsid w:val="007C3A6F"/>
    <w:rsid w:val="007C5025"/>
    <w:rsid w:val="007C7689"/>
    <w:rsid w:val="007D4D44"/>
    <w:rsid w:val="007D5DEC"/>
    <w:rsid w:val="007D6043"/>
    <w:rsid w:val="007D61F1"/>
    <w:rsid w:val="007E046B"/>
    <w:rsid w:val="007E2847"/>
    <w:rsid w:val="007E3462"/>
    <w:rsid w:val="007E5897"/>
    <w:rsid w:val="007F0431"/>
    <w:rsid w:val="007F4714"/>
    <w:rsid w:val="007F62AA"/>
    <w:rsid w:val="008020E2"/>
    <w:rsid w:val="00807346"/>
    <w:rsid w:val="0081152E"/>
    <w:rsid w:val="00820323"/>
    <w:rsid w:val="008243D8"/>
    <w:rsid w:val="0082453C"/>
    <w:rsid w:val="00825DB4"/>
    <w:rsid w:val="008325B8"/>
    <w:rsid w:val="00834401"/>
    <w:rsid w:val="00834974"/>
    <w:rsid w:val="00834DC4"/>
    <w:rsid w:val="00836907"/>
    <w:rsid w:val="0084229A"/>
    <w:rsid w:val="008530BA"/>
    <w:rsid w:val="00860122"/>
    <w:rsid w:val="00861690"/>
    <w:rsid w:val="00861EE8"/>
    <w:rsid w:val="0086553B"/>
    <w:rsid w:val="00866273"/>
    <w:rsid w:val="00870391"/>
    <w:rsid w:val="00870EB7"/>
    <w:rsid w:val="0087370D"/>
    <w:rsid w:val="008742E1"/>
    <w:rsid w:val="00875E07"/>
    <w:rsid w:val="00877678"/>
    <w:rsid w:val="00880657"/>
    <w:rsid w:val="00880F8D"/>
    <w:rsid w:val="00884883"/>
    <w:rsid w:val="00885926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2732"/>
    <w:rsid w:val="008B38A3"/>
    <w:rsid w:val="008B4004"/>
    <w:rsid w:val="008B5FDA"/>
    <w:rsid w:val="008B7BD5"/>
    <w:rsid w:val="008B7ECE"/>
    <w:rsid w:val="008B7F40"/>
    <w:rsid w:val="008C138C"/>
    <w:rsid w:val="008C7779"/>
    <w:rsid w:val="008D0DF1"/>
    <w:rsid w:val="008D4672"/>
    <w:rsid w:val="008D4E75"/>
    <w:rsid w:val="008D79DA"/>
    <w:rsid w:val="008E17EE"/>
    <w:rsid w:val="008E1C18"/>
    <w:rsid w:val="008E30E5"/>
    <w:rsid w:val="008E7A7E"/>
    <w:rsid w:val="008F099F"/>
    <w:rsid w:val="008F5676"/>
    <w:rsid w:val="009128C0"/>
    <w:rsid w:val="0091298D"/>
    <w:rsid w:val="00914279"/>
    <w:rsid w:val="00914A8B"/>
    <w:rsid w:val="00921772"/>
    <w:rsid w:val="00921972"/>
    <w:rsid w:val="00922210"/>
    <w:rsid w:val="00923EA5"/>
    <w:rsid w:val="009272D7"/>
    <w:rsid w:val="00930E89"/>
    <w:rsid w:val="00930F85"/>
    <w:rsid w:val="00931353"/>
    <w:rsid w:val="00933218"/>
    <w:rsid w:val="00936404"/>
    <w:rsid w:val="00941E95"/>
    <w:rsid w:val="00941FEF"/>
    <w:rsid w:val="009469F1"/>
    <w:rsid w:val="00951702"/>
    <w:rsid w:val="0095292D"/>
    <w:rsid w:val="009554B9"/>
    <w:rsid w:val="009612C2"/>
    <w:rsid w:val="0096245C"/>
    <w:rsid w:val="00965677"/>
    <w:rsid w:val="009667B7"/>
    <w:rsid w:val="009732B4"/>
    <w:rsid w:val="00975273"/>
    <w:rsid w:val="00980128"/>
    <w:rsid w:val="00983C90"/>
    <w:rsid w:val="00983D8E"/>
    <w:rsid w:val="00985F14"/>
    <w:rsid w:val="0098748F"/>
    <w:rsid w:val="0099091D"/>
    <w:rsid w:val="00991B93"/>
    <w:rsid w:val="00992E29"/>
    <w:rsid w:val="00993132"/>
    <w:rsid w:val="009956D7"/>
    <w:rsid w:val="009974B0"/>
    <w:rsid w:val="009A0356"/>
    <w:rsid w:val="009A1E40"/>
    <w:rsid w:val="009A40F1"/>
    <w:rsid w:val="009A640B"/>
    <w:rsid w:val="009A7BDF"/>
    <w:rsid w:val="009B0DF6"/>
    <w:rsid w:val="009B56E8"/>
    <w:rsid w:val="009B7D47"/>
    <w:rsid w:val="009C140E"/>
    <w:rsid w:val="009C2AD9"/>
    <w:rsid w:val="009C38D8"/>
    <w:rsid w:val="009C571E"/>
    <w:rsid w:val="009D10D4"/>
    <w:rsid w:val="009D165F"/>
    <w:rsid w:val="009D45B5"/>
    <w:rsid w:val="009D5C8C"/>
    <w:rsid w:val="009E3564"/>
    <w:rsid w:val="009E4C25"/>
    <w:rsid w:val="009E5595"/>
    <w:rsid w:val="009F23D5"/>
    <w:rsid w:val="009F3AF5"/>
    <w:rsid w:val="009F4C08"/>
    <w:rsid w:val="009F5570"/>
    <w:rsid w:val="009F5A7B"/>
    <w:rsid w:val="009F6C78"/>
    <w:rsid w:val="00A001AA"/>
    <w:rsid w:val="00A00272"/>
    <w:rsid w:val="00A00B7B"/>
    <w:rsid w:val="00A035C7"/>
    <w:rsid w:val="00A04592"/>
    <w:rsid w:val="00A04CB6"/>
    <w:rsid w:val="00A04D43"/>
    <w:rsid w:val="00A05A53"/>
    <w:rsid w:val="00A120C5"/>
    <w:rsid w:val="00A136E0"/>
    <w:rsid w:val="00A14281"/>
    <w:rsid w:val="00A149DF"/>
    <w:rsid w:val="00A17A5A"/>
    <w:rsid w:val="00A230D0"/>
    <w:rsid w:val="00A23609"/>
    <w:rsid w:val="00A2394C"/>
    <w:rsid w:val="00A2521B"/>
    <w:rsid w:val="00A25A5F"/>
    <w:rsid w:val="00A269B5"/>
    <w:rsid w:val="00A275B3"/>
    <w:rsid w:val="00A31302"/>
    <w:rsid w:val="00A31717"/>
    <w:rsid w:val="00A45149"/>
    <w:rsid w:val="00A467BD"/>
    <w:rsid w:val="00A51042"/>
    <w:rsid w:val="00A519E0"/>
    <w:rsid w:val="00A51ABA"/>
    <w:rsid w:val="00A5371F"/>
    <w:rsid w:val="00A55294"/>
    <w:rsid w:val="00A558A4"/>
    <w:rsid w:val="00A57FD6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15EC"/>
    <w:rsid w:val="00A937FD"/>
    <w:rsid w:val="00A9560C"/>
    <w:rsid w:val="00A95B08"/>
    <w:rsid w:val="00AA0544"/>
    <w:rsid w:val="00AA2058"/>
    <w:rsid w:val="00AA3B49"/>
    <w:rsid w:val="00AA3CFB"/>
    <w:rsid w:val="00AA4120"/>
    <w:rsid w:val="00AA737B"/>
    <w:rsid w:val="00AB065E"/>
    <w:rsid w:val="00AB3155"/>
    <w:rsid w:val="00AB7EDD"/>
    <w:rsid w:val="00AC0AC4"/>
    <w:rsid w:val="00AC5D03"/>
    <w:rsid w:val="00AD1901"/>
    <w:rsid w:val="00AD27B6"/>
    <w:rsid w:val="00AD2D68"/>
    <w:rsid w:val="00AD4BF8"/>
    <w:rsid w:val="00AD5A60"/>
    <w:rsid w:val="00AD6B27"/>
    <w:rsid w:val="00AE3F17"/>
    <w:rsid w:val="00AE4A0D"/>
    <w:rsid w:val="00AE5270"/>
    <w:rsid w:val="00AE6E23"/>
    <w:rsid w:val="00AE7B5D"/>
    <w:rsid w:val="00AF10F2"/>
    <w:rsid w:val="00AF4D3A"/>
    <w:rsid w:val="00AF6D39"/>
    <w:rsid w:val="00B00809"/>
    <w:rsid w:val="00B0194D"/>
    <w:rsid w:val="00B03023"/>
    <w:rsid w:val="00B0709D"/>
    <w:rsid w:val="00B11E7F"/>
    <w:rsid w:val="00B141B7"/>
    <w:rsid w:val="00B16648"/>
    <w:rsid w:val="00B17EF6"/>
    <w:rsid w:val="00B3187D"/>
    <w:rsid w:val="00B31C22"/>
    <w:rsid w:val="00B31E1C"/>
    <w:rsid w:val="00B371D5"/>
    <w:rsid w:val="00B37330"/>
    <w:rsid w:val="00B41A0A"/>
    <w:rsid w:val="00B54D53"/>
    <w:rsid w:val="00B55EFE"/>
    <w:rsid w:val="00B6176D"/>
    <w:rsid w:val="00B619E4"/>
    <w:rsid w:val="00B63010"/>
    <w:rsid w:val="00B6689F"/>
    <w:rsid w:val="00B67A47"/>
    <w:rsid w:val="00B70123"/>
    <w:rsid w:val="00B72556"/>
    <w:rsid w:val="00B7399F"/>
    <w:rsid w:val="00B75EE1"/>
    <w:rsid w:val="00B770A6"/>
    <w:rsid w:val="00B77FAC"/>
    <w:rsid w:val="00B81C58"/>
    <w:rsid w:val="00B81FC0"/>
    <w:rsid w:val="00B82818"/>
    <w:rsid w:val="00B84C54"/>
    <w:rsid w:val="00B853C4"/>
    <w:rsid w:val="00B85648"/>
    <w:rsid w:val="00B8734B"/>
    <w:rsid w:val="00B90140"/>
    <w:rsid w:val="00B90BC1"/>
    <w:rsid w:val="00B9424D"/>
    <w:rsid w:val="00B94404"/>
    <w:rsid w:val="00B9694B"/>
    <w:rsid w:val="00B96E25"/>
    <w:rsid w:val="00B97257"/>
    <w:rsid w:val="00B97316"/>
    <w:rsid w:val="00B97F5E"/>
    <w:rsid w:val="00BA1379"/>
    <w:rsid w:val="00BA1BD4"/>
    <w:rsid w:val="00BA2636"/>
    <w:rsid w:val="00BA7BFB"/>
    <w:rsid w:val="00BB23AC"/>
    <w:rsid w:val="00BB2944"/>
    <w:rsid w:val="00BB6ACA"/>
    <w:rsid w:val="00BC0060"/>
    <w:rsid w:val="00BC34E2"/>
    <w:rsid w:val="00BD0322"/>
    <w:rsid w:val="00BD2A28"/>
    <w:rsid w:val="00BD70F4"/>
    <w:rsid w:val="00BE03A1"/>
    <w:rsid w:val="00BE3391"/>
    <w:rsid w:val="00BF5548"/>
    <w:rsid w:val="00BF65D8"/>
    <w:rsid w:val="00BF75D3"/>
    <w:rsid w:val="00BF7BB3"/>
    <w:rsid w:val="00C017C3"/>
    <w:rsid w:val="00C02074"/>
    <w:rsid w:val="00C02566"/>
    <w:rsid w:val="00C05318"/>
    <w:rsid w:val="00C058F6"/>
    <w:rsid w:val="00C05B73"/>
    <w:rsid w:val="00C064D8"/>
    <w:rsid w:val="00C07D1A"/>
    <w:rsid w:val="00C10E73"/>
    <w:rsid w:val="00C11093"/>
    <w:rsid w:val="00C12E80"/>
    <w:rsid w:val="00C14E67"/>
    <w:rsid w:val="00C20D1A"/>
    <w:rsid w:val="00C23EA2"/>
    <w:rsid w:val="00C2599E"/>
    <w:rsid w:val="00C25EAD"/>
    <w:rsid w:val="00C265B1"/>
    <w:rsid w:val="00C31DF3"/>
    <w:rsid w:val="00C32AA6"/>
    <w:rsid w:val="00C32D2A"/>
    <w:rsid w:val="00C34E1D"/>
    <w:rsid w:val="00C364CA"/>
    <w:rsid w:val="00C4244E"/>
    <w:rsid w:val="00C4296F"/>
    <w:rsid w:val="00C4488A"/>
    <w:rsid w:val="00C4611B"/>
    <w:rsid w:val="00C46DA1"/>
    <w:rsid w:val="00C51742"/>
    <w:rsid w:val="00C5345F"/>
    <w:rsid w:val="00C62AC1"/>
    <w:rsid w:val="00C63F7A"/>
    <w:rsid w:val="00C647B2"/>
    <w:rsid w:val="00C700AC"/>
    <w:rsid w:val="00C73A42"/>
    <w:rsid w:val="00C756B9"/>
    <w:rsid w:val="00C75DD9"/>
    <w:rsid w:val="00C76010"/>
    <w:rsid w:val="00C81A89"/>
    <w:rsid w:val="00C9493A"/>
    <w:rsid w:val="00CA02AE"/>
    <w:rsid w:val="00CA4FD7"/>
    <w:rsid w:val="00CA56CA"/>
    <w:rsid w:val="00CA6AA0"/>
    <w:rsid w:val="00CA7479"/>
    <w:rsid w:val="00CB1C45"/>
    <w:rsid w:val="00CB34AD"/>
    <w:rsid w:val="00CB4C33"/>
    <w:rsid w:val="00CB549E"/>
    <w:rsid w:val="00CB5694"/>
    <w:rsid w:val="00CB65C4"/>
    <w:rsid w:val="00CB73C9"/>
    <w:rsid w:val="00CC0F88"/>
    <w:rsid w:val="00CC5EA7"/>
    <w:rsid w:val="00CD160D"/>
    <w:rsid w:val="00CD568D"/>
    <w:rsid w:val="00CE01AC"/>
    <w:rsid w:val="00CE2366"/>
    <w:rsid w:val="00CE3E6B"/>
    <w:rsid w:val="00CE5AB4"/>
    <w:rsid w:val="00CE5E9E"/>
    <w:rsid w:val="00D04C32"/>
    <w:rsid w:val="00D06E4B"/>
    <w:rsid w:val="00D06FA3"/>
    <w:rsid w:val="00D14877"/>
    <w:rsid w:val="00D177B1"/>
    <w:rsid w:val="00D21F3F"/>
    <w:rsid w:val="00D237B2"/>
    <w:rsid w:val="00D237ED"/>
    <w:rsid w:val="00D31729"/>
    <w:rsid w:val="00D33598"/>
    <w:rsid w:val="00D40604"/>
    <w:rsid w:val="00D43E95"/>
    <w:rsid w:val="00D46427"/>
    <w:rsid w:val="00D46E7A"/>
    <w:rsid w:val="00D47418"/>
    <w:rsid w:val="00D53F43"/>
    <w:rsid w:val="00D54968"/>
    <w:rsid w:val="00D57274"/>
    <w:rsid w:val="00D5755A"/>
    <w:rsid w:val="00D61C43"/>
    <w:rsid w:val="00D625A9"/>
    <w:rsid w:val="00D630EA"/>
    <w:rsid w:val="00D63C5C"/>
    <w:rsid w:val="00D64B87"/>
    <w:rsid w:val="00D655D3"/>
    <w:rsid w:val="00D65DAC"/>
    <w:rsid w:val="00D7510D"/>
    <w:rsid w:val="00D76DFE"/>
    <w:rsid w:val="00D80EF7"/>
    <w:rsid w:val="00D8170A"/>
    <w:rsid w:val="00D83C18"/>
    <w:rsid w:val="00D9186D"/>
    <w:rsid w:val="00D931EE"/>
    <w:rsid w:val="00D95F91"/>
    <w:rsid w:val="00D964C5"/>
    <w:rsid w:val="00D97E07"/>
    <w:rsid w:val="00DA0BDA"/>
    <w:rsid w:val="00DA0EF3"/>
    <w:rsid w:val="00DA3AE7"/>
    <w:rsid w:val="00DA3F66"/>
    <w:rsid w:val="00DB1F7E"/>
    <w:rsid w:val="00DB3B3A"/>
    <w:rsid w:val="00DB57F3"/>
    <w:rsid w:val="00DB79AC"/>
    <w:rsid w:val="00DC0D17"/>
    <w:rsid w:val="00DC4285"/>
    <w:rsid w:val="00DD2BCA"/>
    <w:rsid w:val="00DD5FB9"/>
    <w:rsid w:val="00DD6C63"/>
    <w:rsid w:val="00DD71FA"/>
    <w:rsid w:val="00DE109B"/>
    <w:rsid w:val="00DE2E37"/>
    <w:rsid w:val="00DE68E8"/>
    <w:rsid w:val="00DE7A8D"/>
    <w:rsid w:val="00DE7DF8"/>
    <w:rsid w:val="00DF0C2A"/>
    <w:rsid w:val="00DF5D62"/>
    <w:rsid w:val="00DF66A5"/>
    <w:rsid w:val="00DF719A"/>
    <w:rsid w:val="00DF73FA"/>
    <w:rsid w:val="00E008A6"/>
    <w:rsid w:val="00E03078"/>
    <w:rsid w:val="00E040FF"/>
    <w:rsid w:val="00E06FB4"/>
    <w:rsid w:val="00E10A2D"/>
    <w:rsid w:val="00E1198E"/>
    <w:rsid w:val="00E17B7C"/>
    <w:rsid w:val="00E23D88"/>
    <w:rsid w:val="00E24FA7"/>
    <w:rsid w:val="00E2550E"/>
    <w:rsid w:val="00E25528"/>
    <w:rsid w:val="00E25AE1"/>
    <w:rsid w:val="00E308E3"/>
    <w:rsid w:val="00E3104B"/>
    <w:rsid w:val="00E32E6B"/>
    <w:rsid w:val="00E34393"/>
    <w:rsid w:val="00E34B65"/>
    <w:rsid w:val="00E40F21"/>
    <w:rsid w:val="00E41B4E"/>
    <w:rsid w:val="00E46B29"/>
    <w:rsid w:val="00E603E2"/>
    <w:rsid w:val="00E63C3E"/>
    <w:rsid w:val="00E65694"/>
    <w:rsid w:val="00E7344F"/>
    <w:rsid w:val="00E73CAF"/>
    <w:rsid w:val="00E74E19"/>
    <w:rsid w:val="00E828F5"/>
    <w:rsid w:val="00E927C4"/>
    <w:rsid w:val="00E92848"/>
    <w:rsid w:val="00E94012"/>
    <w:rsid w:val="00E95B3E"/>
    <w:rsid w:val="00E9755D"/>
    <w:rsid w:val="00E97B6F"/>
    <w:rsid w:val="00EB2691"/>
    <w:rsid w:val="00EC2020"/>
    <w:rsid w:val="00EC4793"/>
    <w:rsid w:val="00EC4E29"/>
    <w:rsid w:val="00EC76CB"/>
    <w:rsid w:val="00ED0434"/>
    <w:rsid w:val="00ED127F"/>
    <w:rsid w:val="00ED1571"/>
    <w:rsid w:val="00ED4A2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EF7AF9"/>
    <w:rsid w:val="00F0057B"/>
    <w:rsid w:val="00F02824"/>
    <w:rsid w:val="00F048E6"/>
    <w:rsid w:val="00F05931"/>
    <w:rsid w:val="00F06888"/>
    <w:rsid w:val="00F06B7B"/>
    <w:rsid w:val="00F11332"/>
    <w:rsid w:val="00F16E95"/>
    <w:rsid w:val="00F218AC"/>
    <w:rsid w:val="00F22B34"/>
    <w:rsid w:val="00F24A48"/>
    <w:rsid w:val="00F25B5E"/>
    <w:rsid w:val="00F27E39"/>
    <w:rsid w:val="00F3117A"/>
    <w:rsid w:val="00F31A57"/>
    <w:rsid w:val="00F34411"/>
    <w:rsid w:val="00F43552"/>
    <w:rsid w:val="00F47768"/>
    <w:rsid w:val="00F5184E"/>
    <w:rsid w:val="00F563A8"/>
    <w:rsid w:val="00F60B3F"/>
    <w:rsid w:val="00F612AC"/>
    <w:rsid w:val="00F617D2"/>
    <w:rsid w:val="00F63FED"/>
    <w:rsid w:val="00F64801"/>
    <w:rsid w:val="00F64C11"/>
    <w:rsid w:val="00F65202"/>
    <w:rsid w:val="00F66CEC"/>
    <w:rsid w:val="00F676D6"/>
    <w:rsid w:val="00F67EA8"/>
    <w:rsid w:val="00F70B90"/>
    <w:rsid w:val="00F70E87"/>
    <w:rsid w:val="00F746ED"/>
    <w:rsid w:val="00F7498B"/>
    <w:rsid w:val="00F7502E"/>
    <w:rsid w:val="00F807EB"/>
    <w:rsid w:val="00F84C23"/>
    <w:rsid w:val="00F9085C"/>
    <w:rsid w:val="00F90BF4"/>
    <w:rsid w:val="00F94033"/>
    <w:rsid w:val="00F954F4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EA1"/>
    <w:rsid w:val="00FC1E76"/>
    <w:rsid w:val="00FC2A9D"/>
    <w:rsid w:val="00FC548F"/>
    <w:rsid w:val="00FC5516"/>
    <w:rsid w:val="00FC5AEB"/>
    <w:rsid w:val="00FC5D5E"/>
    <w:rsid w:val="00FC6E5F"/>
    <w:rsid w:val="00FD13DE"/>
    <w:rsid w:val="00FD3573"/>
    <w:rsid w:val="00FD6C0C"/>
    <w:rsid w:val="00FD7E90"/>
    <w:rsid w:val="00FE0648"/>
    <w:rsid w:val="00FE08E6"/>
    <w:rsid w:val="00FE18A5"/>
    <w:rsid w:val="00FE2918"/>
    <w:rsid w:val="00FE4CD9"/>
    <w:rsid w:val="00FF1094"/>
    <w:rsid w:val="00FF10B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8AE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GridTable4Accent5">
    <w:name w:val="Grid Table 4 Accent 5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Epgrafe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 w:uiPriority="0"/>
    <w:lsdException w:name="caption" w:locked="1" w:uiPriority="0" w:qFormat="1"/>
    <w:lsdException w:name="annotation reference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GridTable4Accent5">
    <w:name w:val="Grid Table 4 Accent 5"/>
    <w:basedOn w:val="Tablanormal"/>
    <w:uiPriority w:val="49"/>
    <w:rsid w:val="00F67EA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Epgrafe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soluciones@cajaviviendapopular.gov.co" TargetMode="Externa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cajaviviendapopular.gov.co" TargetMode="External"/><Relationship Id="rId11" Type="http://schemas.openxmlformats.org/officeDocument/2006/relationships/hyperlink" Target="https://www.bogota.gov.co/sdqs" TargetMode="External"/><Relationship Id="rId12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1.xml"/><Relationship Id="rId14" Type="http://schemas.openxmlformats.org/officeDocument/2006/relationships/chart" Target="charts/chart2.xml"/><Relationship Id="rId15" Type="http://schemas.openxmlformats.org/officeDocument/2006/relationships/chart" Target="charts/chart3.xml"/><Relationship Id="rId16" Type="http://schemas.openxmlformats.org/officeDocument/2006/relationships/chart" Target="charts/chart4.xml"/><Relationship Id="rId17" Type="http://schemas.openxmlformats.org/officeDocument/2006/relationships/chart" Target="charts/chart5.xml"/><Relationship Id="rId18" Type="http://schemas.openxmlformats.org/officeDocument/2006/relationships/hyperlink" Target="mailto:soluciones@cajaviviendapopular.gov.co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wnloads\PRESENCIAL%20+%20CELULAR.xlsx" TargetMode="External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guarinc\Downloads\PRESENCIAL%20+%20CELULAR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galvisb\Desktop\ENVIAR\12.%20DICIEMBRE\PRESENCIAL%20+%20CELULAR.xlsx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galvisb\Desktop\ENVIAR\12.%20DICIEMBRE\PRESENCIAL%20+%20CELULAR.xlsx" TargetMode="External"/><Relationship Id="rId2" Type="http://schemas.microsoft.com/office/2011/relationships/chartStyle" Target="style4.xml"/><Relationship Id="rId3" Type="http://schemas.microsoft.com/office/2011/relationships/chartColorStyle" Target="colors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galvisb\Desktop\ENVIAR\12.%20DICIEMBRE\PRESENCIAL%20+%20CELULAR.xlsx" TargetMode="External"/><Relationship Id="rId2" Type="http://schemas.microsoft.com/office/2011/relationships/chartStyle" Target="style5.xml"/><Relationship Id="rId3" Type="http://schemas.microsoft.com/office/2011/relationships/chartColorStyle" Target="colors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CELULAR.xlsx]SIMA NOVIEMBRE!TablaDinámica2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</a:rPr>
              <a:t>CANTIDAD DE CIUDADANOS (AS) ATENDIDOS POR CANAL PRESENCIAL</a:t>
            </a:r>
          </a:p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ysClr val="windowText" lastClr="000000"/>
                </a:solidFill>
              </a:rPr>
              <a:t>POR DEPENDENCIAS LOS DÍAS </a:t>
            </a:r>
            <a:r>
              <a:rPr lang="es-CO" sz="1100" b="1" i="0" u="none" strike="noStrike" baseline="0">
                <a:effectLst/>
              </a:rPr>
              <a:t>3, 4, 5, 6, 9, 10, 11, 12, 13, 23, 24, 25, 26, 27 y 30 </a:t>
            </a:r>
            <a:r>
              <a:rPr lang="es-CO" sz="1100" b="1">
                <a:solidFill>
                  <a:sysClr val="windowText" lastClr="000000"/>
                </a:solidFill>
              </a:rPr>
              <a:t> DE NOVIEMBRE DE 2020</a:t>
            </a:r>
            <a:r>
              <a:rPr lang="en-US" sz="1100" b="1">
                <a:solidFill>
                  <a:sysClr val="windowText" lastClr="000000"/>
                </a:solidFill>
              </a:rPr>
              <a:t>  </a:t>
            </a:r>
            <a:endParaRPr lang="es-CO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15741584933462"/>
          <c:y val="0.0468468468468469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400467668814126"/>
          <c:y val="0.304700384119257"/>
          <c:w val="0.420772666574573"/>
          <c:h val="0.606198249011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'SIMA NOVIEMBRE'!$C$1568:$C$1569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B2-4DF3-BB09-C101F52D18F8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9FB2-4DF3-BB09-C101F52D18F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9FB2-4DF3-BB09-C101F52D18F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NOVIEMBRE'!$B$1570:$B$1576</c:f>
              <c:strCache>
                <c:ptCount val="6"/>
                <c:pt idx="0">
                  <c:v>DIRECCION DE MEJORAMIENTO DE BARRIOS</c:v>
                </c:pt>
                <c:pt idx="1">
                  <c:v>DIRECCION DE MEJORAMIENTO DE VIVIENDA</c:v>
                </c:pt>
                <c:pt idx="2">
                  <c:v>DIRECCION DE REASENTAMIENTOS</c:v>
                </c:pt>
                <c:pt idx="3">
                  <c:v>DIRECCION DE URBANIZACIONES Y TITULACION</c:v>
                </c:pt>
                <c:pt idx="4">
                  <c:v>OFICINA TIC</c:v>
                </c:pt>
                <c:pt idx="5">
                  <c:v>SUBDIRECCION FINANCIERA</c:v>
                </c:pt>
              </c:strCache>
            </c:strRef>
          </c:cat>
          <c:val>
            <c:numRef>
              <c:f>'SIMA NOVIEMBRE'!$C$1570:$C$1576</c:f>
              <c:numCache>
                <c:formatCode>General</c:formatCode>
                <c:ptCount val="6"/>
                <c:pt idx="0">
                  <c:v>1.0</c:v>
                </c:pt>
                <c:pt idx="1">
                  <c:v>252.0</c:v>
                </c:pt>
                <c:pt idx="2">
                  <c:v>820.0</c:v>
                </c:pt>
                <c:pt idx="3">
                  <c:v>400.0</c:v>
                </c:pt>
                <c:pt idx="4">
                  <c:v>1.0</c:v>
                </c:pt>
                <c:pt idx="5">
                  <c:v>21.0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BA-4C53-9C5D-D2E199BBA2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6269208"/>
        <c:axId val="2121195736"/>
      </c:barChart>
      <c:catAx>
        <c:axId val="2116269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21195736"/>
        <c:crosses val="autoZero"/>
        <c:auto val="1"/>
        <c:lblAlgn val="ctr"/>
        <c:lblOffset val="100"/>
        <c:noMultiLvlLbl val="0"/>
      </c:catAx>
      <c:valAx>
        <c:axId val="2121195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6269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CELULAR.xlsx]SIMA NOVIEMBRE!TablaDinámica3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CANTIDAD DE CIUDADANOS(AS) ATENDIDOS POR CANAL PRESENCIAL</a:t>
            </a:r>
            <a:endParaRPr lang="es-CO" sz="1100" b="1">
              <a:effectLst/>
            </a:endParaRPr>
          </a:p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POR DEPENDENCIAS LOS DÍAS </a:t>
            </a:r>
            <a:r>
              <a:rPr lang="es-CO" sz="1100" b="1" i="0" u="none" strike="noStrike" baseline="0">
                <a:effectLst/>
              </a:rPr>
              <a:t>3, 4, 5, 6, 9, 10, 11, 12, 13, 23, 24, 25, 26, 27 y 30 </a:t>
            </a:r>
            <a:r>
              <a:rPr lang="es-CO" sz="1100" b="1" i="0" baseline="0">
                <a:effectLst/>
              </a:rPr>
              <a:t>DE NOVIEMBRE DE 2020</a:t>
            </a:r>
            <a:r>
              <a:rPr lang="en-US" sz="1100" b="1" i="0" baseline="0">
                <a:effectLst/>
              </a:rPr>
              <a:t>  </a:t>
            </a:r>
            <a:endParaRPr lang="es-CO" sz="1100" b="1">
              <a:effectLst/>
            </a:endParaRPr>
          </a:p>
        </c:rich>
      </c:tx>
      <c:layout>
        <c:manualLayout>
          <c:xMode val="edge"/>
          <c:yMode val="edge"/>
          <c:x val="0.113810956751425"/>
          <c:y val="0.0365196692755748"/>
        </c:manualLayout>
      </c:layout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6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20"/>
      <c:rotY val="21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6194225721785"/>
          <c:y val="0.192209356183418"/>
          <c:w val="0.826167811826069"/>
          <c:h val="0.664070557356801"/>
        </c:manualLayout>
      </c:layout>
      <c:pie3DChart>
        <c:varyColors val="1"/>
        <c:ser>
          <c:idx val="0"/>
          <c:order val="0"/>
          <c:tx>
            <c:strRef>
              <c:f>'SIMA NOVIEMBRE'!$C$1583:$C$1584</c:f>
              <c:strCache>
                <c:ptCount val="1"/>
                <c:pt idx="0">
                  <c:v>PRESENCIAL</c:v>
                </c:pt>
              </c:strCache>
            </c:strRef>
          </c:tx>
          <c:explosion val="5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207-49EE-BACF-0A3F594BBEE4}"/>
              </c:ext>
            </c:extLst>
          </c:dPt>
          <c:dPt>
            <c:idx val="1"/>
            <c:bubble3D val="0"/>
            <c:explosion val="28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207-49EE-BACF-0A3F594BBE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207-49EE-BACF-0A3F594BBEE4}"/>
              </c:ext>
            </c:extLst>
          </c:dPt>
          <c:dPt>
            <c:idx val="3"/>
            <c:bubble3D val="0"/>
            <c:explosion val="11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207-49EE-BACF-0A3F594BBEE4}"/>
              </c:ext>
            </c:extLst>
          </c:dPt>
          <c:dPt>
            <c:idx val="4"/>
            <c:bubble3D val="0"/>
            <c:explosion val="27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207-49EE-BACF-0A3F594BBEE4}"/>
              </c:ext>
            </c:extLst>
          </c:dPt>
          <c:dPt>
            <c:idx val="5"/>
            <c:bubble3D val="0"/>
            <c:explosion val="47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207-49EE-BACF-0A3F594BBEE4}"/>
              </c:ext>
            </c:extLst>
          </c:dPt>
          <c:dLbls>
            <c:dLbl>
              <c:idx val="0"/>
              <c:layout>
                <c:manualLayout>
                  <c:x val="-0.167183660163499"/>
                  <c:y val="-0.1163331884127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</a:t>
                    </a:r>
                    <a:r>
                      <a:rPr lang="en-US"/>
                      <a:t>ón de Mejoramiento de Barrios </a:t>
                    </a:r>
                    <a:r>
                      <a:rPr lang="en-US"/>
                      <a:t>0,07%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207-49EE-BACF-0A3F594BBEE4}"/>
                </c:ext>
              </c:extLst>
            </c:dLbl>
            <c:dLbl>
              <c:idx val="1"/>
              <c:layout>
                <c:manualLayout>
                  <c:x val="-0.0766573047795777"/>
                  <c:y val="-0.230677991093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</a:t>
                    </a:r>
                    <a:r>
                      <a:rPr lang="en-US"/>
                      <a:t>ón de Mejoramiento</a:t>
                    </a:r>
                    <a:r>
                      <a:rPr lang="en-US" baseline="0"/>
                      <a:t> de Vivienda</a:t>
                    </a:r>
                    <a:r>
                      <a:rPr lang="en-US"/>
                      <a:t>16,85%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207-49EE-BACF-0A3F594BBEE4}"/>
                </c:ext>
              </c:extLst>
            </c:dLbl>
            <c:dLbl>
              <c:idx val="2"/>
              <c:layout>
                <c:manualLayout>
                  <c:x val="0.198771921025795"/>
                  <c:y val="0.1070755795165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Direcci</a:t>
                    </a:r>
                    <a:r>
                      <a:rPr lang="en-US"/>
                      <a:t>ón de Reasentamientos Humanos</a:t>
                    </a:r>
                    <a:endParaRPr lang="en-US"/>
                  </a:p>
                  <a:p>
                    <a:r>
                      <a:rPr lang="en-US"/>
                      <a:t>54,85%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207-49EE-BACF-0A3F594BBEE4}"/>
                </c:ext>
              </c:extLst>
            </c:dLbl>
            <c:dLbl>
              <c:idx val="3"/>
              <c:layout>
                <c:manualLayout>
                  <c:x val="0.0980975308022803"/>
                  <c:y val="0.0519663167104112"/>
                </c:manualLayout>
              </c:layout>
              <c:tx>
                <c:rich>
                  <a:bodyPr/>
                  <a:lstStyle/>
                  <a:p>
                    <a:r>
                      <a:rPr lang="en-US" sz="900" b="0" i="0" u="none" strike="noStrike" baseline="0">
                        <a:effectLst/>
                      </a:rPr>
                      <a:t>Dirección de Urbanizaciones y Titulación </a:t>
                    </a:r>
                    <a:r>
                      <a:rPr lang="en-US"/>
                      <a:t>26,76%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207-49EE-BACF-0A3F594BBEE4}"/>
                </c:ext>
              </c:extLst>
            </c:dLbl>
            <c:dLbl>
              <c:idx val="4"/>
              <c:layout>
                <c:manualLayout>
                  <c:x val="0.152387615560794"/>
                  <c:y val="0.13069627532513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Oficina TIC</a:t>
                    </a:r>
                    <a:r>
                      <a:rPr lang="en-US" baseline="0"/>
                      <a:t>
0,07%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207-49EE-BACF-0A3F594BBEE4}"/>
                </c:ext>
              </c:extLst>
            </c:dLbl>
            <c:dLbl>
              <c:idx val="5"/>
              <c:layout>
                <c:manualLayout>
                  <c:x val="-0.0808031161709882"/>
                  <c:y val="0.1394517679672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</a:t>
                    </a:r>
                    <a:r>
                      <a:rPr lang="en-US"/>
                      <a:t>ón Financiera</a:t>
                    </a:r>
                    <a:r>
                      <a:rPr lang="en-US"/>
                      <a:t> 1,40%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207-49EE-BACF-0A3F594BBEE4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'SIMA NOVIEMBRE'!$B$1585:$B$1591</c:f>
              <c:strCache>
                <c:ptCount val="6"/>
                <c:pt idx="0">
                  <c:v>DIRECCION DE MEJORAMIENTO DE BARRIOS</c:v>
                </c:pt>
                <c:pt idx="1">
                  <c:v>DIRECCION DE MEJORAMIENTO DE VIVIENDA</c:v>
                </c:pt>
                <c:pt idx="2">
                  <c:v>DIRECCION DE REASENTAMIENTOS</c:v>
                </c:pt>
                <c:pt idx="3">
                  <c:v>DIRECCION DE URBANIZACIONES Y TITULACION</c:v>
                </c:pt>
                <c:pt idx="4">
                  <c:v>OFICINA TIC</c:v>
                </c:pt>
                <c:pt idx="5">
                  <c:v>SUBDIRECCION FINANCIERA</c:v>
                </c:pt>
              </c:strCache>
            </c:strRef>
          </c:cat>
          <c:val>
            <c:numRef>
              <c:f>'SIMA NOVIEMBRE'!$C$1585:$C$1591</c:f>
              <c:numCache>
                <c:formatCode>General</c:formatCode>
                <c:ptCount val="6"/>
                <c:pt idx="0">
                  <c:v>1468.0</c:v>
                </c:pt>
                <c:pt idx="1">
                  <c:v>211762.0</c:v>
                </c:pt>
                <c:pt idx="2">
                  <c:v>606823.0</c:v>
                </c:pt>
                <c:pt idx="3">
                  <c:v>331896.0</c:v>
                </c:pt>
                <c:pt idx="4">
                  <c:v>197.0</c:v>
                </c:pt>
                <c:pt idx="5">
                  <c:v>12458.0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C207-49EE-BACF-0A3F594BBEE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CANAL TELEFÓNICO SIMA- DIRSCRIMINADO POR RESPUESTA DE LLAMADA DURANTE </a:t>
            </a:r>
            <a:r>
              <a:rPr lang="en-US" sz="1100" b="1" i="0" baseline="0">
                <a:effectLst/>
              </a:rPr>
              <a:t>LOS DÍAS </a:t>
            </a:r>
            <a:r>
              <a:rPr lang="es-CO" sz="1100" b="1" i="0" u="none" strike="noStrike" baseline="0">
                <a:effectLst/>
              </a:rPr>
              <a:t>3, 4, 5, 6, 9, 10, 11, 12, 13, 23, 24, 25, 26, 27 y 30 </a:t>
            </a:r>
            <a:r>
              <a:rPr lang="es-CO" sz="1100" b="1" i="0" baseline="0">
                <a:effectLst/>
              </a:rPr>
              <a:t>DE NOVIEMBRE DE 2020</a:t>
            </a:r>
            <a:endParaRPr lang="es-CO" sz="1100">
              <a:solidFill>
                <a:sysClr val="windowText" lastClr="000000"/>
              </a:solidFill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18195521743978"/>
          <c:y val="0.3294617509546"/>
          <c:w val="0.924399234983747"/>
          <c:h val="0.5515116732857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8DC-40A4-85AF-301F4EC44D4E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DC-40A4-85AF-301F4EC44D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TELEFONICA!$B$19:$B$21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TELEFONICA!$C$19:$C$21</c:f>
              <c:numCache>
                <c:formatCode>General</c:formatCode>
                <c:ptCount val="3"/>
                <c:pt idx="0">
                  <c:v>66.0</c:v>
                </c:pt>
                <c:pt idx="1">
                  <c:v>3.0</c:v>
                </c:pt>
                <c:pt idx="2">
                  <c:v>1.0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DC-40A4-85AF-301F4EC44D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5520488"/>
        <c:axId val="2115515016"/>
      </c:barChart>
      <c:catAx>
        <c:axId val="2115520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5515016"/>
        <c:crosses val="autoZero"/>
        <c:auto val="1"/>
        <c:lblAlgn val="ctr"/>
        <c:lblOffset val="100"/>
        <c:noMultiLvlLbl val="0"/>
      </c:catAx>
      <c:valAx>
        <c:axId val="2115515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5520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CANAL TELEFÓNICO </a:t>
            </a:r>
            <a:r>
              <a:rPr lang="es-CO" sz="1100" b="1" i="0" baseline="0">
                <a:effectLst/>
              </a:rPr>
              <a:t>SIMA</a:t>
            </a:r>
            <a:r>
              <a:rPr lang="en-US" sz="1100" b="1" i="0" baseline="0">
                <a:effectLst/>
              </a:rPr>
              <a:t> - DISCRIMINADO POR DEPENDENCIA</a:t>
            </a:r>
            <a:endParaRPr lang="es-CO" sz="1100">
              <a:effectLst/>
            </a:endParaRPr>
          </a:p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effectLst/>
              </a:rPr>
              <a:t> </a:t>
            </a:r>
            <a:r>
              <a:rPr lang="es-CO" sz="1100" b="1" i="0" baseline="0">
                <a:effectLst/>
              </a:rPr>
              <a:t>DURANTE </a:t>
            </a:r>
            <a:r>
              <a:rPr lang="en-US" sz="1100" b="1" i="0" u="none" strike="noStrike" baseline="0">
                <a:effectLst/>
              </a:rPr>
              <a:t>LOS DÍAS </a:t>
            </a:r>
            <a:r>
              <a:rPr lang="es-CO" sz="1100" b="1" i="0" u="none" strike="noStrike" baseline="0">
                <a:effectLst/>
              </a:rPr>
              <a:t>3, 4, 5, 6, 9, 10, 11, 12, 13, 23, 24, 25, 26, 27 y 30  DE NOVIEMBRE DE 2020</a:t>
            </a:r>
            <a:endParaRPr lang="es-CO" sz="11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21391634056484"/>
          <c:y val="0.318800877502253"/>
          <c:w val="0.543790733363521"/>
          <c:h val="0.54924080385474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FB6-4EC8-8CE0-7706D3DDE4E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FB6-4EC8-8CE0-7706D3DDE4E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FB6-4EC8-8CE0-7706D3DDE4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TELEFONICA!$B$3:$B$5</c:f>
              <c:strCache>
                <c:ptCount val="3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</c:strCache>
            </c:strRef>
          </c:cat>
          <c:val>
            <c:numRef>
              <c:f>TELEFONICA!$C$3:$C$5</c:f>
              <c:numCache>
                <c:formatCode>General</c:formatCode>
                <c:ptCount val="3"/>
                <c:pt idx="0">
                  <c:v>60.0</c:v>
                </c:pt>
                <c:pt idx="1">
                  <c:v>7.0</c:v>
                </c:pt>
                <c:pt idx="2">
                  <c:v>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B6-4EC8-8CE0-7706D3DDE4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4145416"/>
        <c:axId val="2114464712"/>
      </c:barChart>
      <c:catAx>
        <c:axId val="21141454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4464712"/>
        <c:crosses val="autoZero"/>
        <c:auto val="1"/>
        <c:lblAlgn val="ctr"/>
        <c:lblOffset val="100"/>
        <c:noMultiLvlLbl val="0"/>
      </c:catAx>
      <c:valAx>
        <c:axId val="2114464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14145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050" b="1" i="0" baseline="0">
                <a:effectLst/>
              </a:rPr>
              <a:t>CONSOLIDADO DE LLAMADAS CELULAR MES DE NOVIEMBRE DE 2020</a:t>
            </a:r>
            <a:endParaRPr lang="es-CO" sz="105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20"/>
      <c:rotY val="21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098131325313"/>
          <c:y val="0.19557602019623"/>
          <c:w val="0.797592081925289"/>
          <c:h val="0.664388510712003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dPt>
            <c:idx val="0"/>
            <c:bubble3D val="0"/>
            <c:spPr>
              <a:solidFill>
                <a:schemeClr val="accent1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D6-41DA-88EC-373CEF4FC228}"/>
              </c:ext>
            </c:extLst>
          </c:dPt>
          <c:dPt>
            <c:idx val="1"/>
            <c:bubble3D val="0"/>
            <c:explosion val="7"/>
            <c:spPr>
              <a:solidFill>
                <a:schemeClr val="accent2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D6-41DA-88EC-373CEF4FC228}"/>
              </c:ext>
            </c:extLst>
          </c:dPt>
          <c:dPt>
            <c:idx val="2"/>
            <c:bubble3D val="0"/>
            <c:explosion val="14"/>
            <c:spPr>
              <a:solidFill>
                <a:schemeClr val="accent3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D6-41DA-88EC-373CEF4FC2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8D6-41DA-88EC-373CEF4FC228}"/>
              </c:ext>
            </c:extLst>
          </c:dPt>
          <c:dLbls>
            <c:dLbl>
              <c:idx val="1"/>
              <c:layout>
                <c:manualLayout>
                  <c:x val="-0.0300950576467116"/>
                  <c:y val="-0.0859007283719005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REASENTAMIENTOS HUMANOS
50,00%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D6-41DA-88EC-373CEF4FC228}"/>
                </c:ext>
              </c:extLst>
            </c:dLbl>
            <c:dLbl>
              <c:idx val="2"/>
              <c:layout>
                <c:manualLayout>
                  <c:x val="-0.0149913667072719"/>
                  <c:y val="-0.279477436354133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URBANIZACIONES Y TITULACION 
33,33%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D6-41DA-88EC-373CEF4FC228}"/>
                </c:ext>
              </c:extLst>
            </c:dLbl>
            <c:dLbl>
              <c:idx val="3"/>
              <c:layout>
                <c:manualLayout>
                  <c:x val="-0.147340658498634"/>
                  <c:y val="0.0518345368401852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MEJORAMIENTO DE VIVIENDA
16,67%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8D6-41DA-88EC-373CEF4FC2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CELULAR!$E$35:$E$38</c:f>
              <c:strCache>
                <c:ptCount val="4"/>
                <c:pt idx="0">
                  <c:v>LLAMADAS CELULAR</c:v>
                </c:pt>
                <c:pt idx="1">
                  <c:v>REASENTAMIENTOS HUMANOS</c:v>
                </c:pt>
                <c:pt idx="2">
                  <c:v>URBANIZACIONES Y TITULACION </c:v>
                </c:pt>
                <c:pt idx="3">
                  <c:v>MEJORAMIENTO DE VIVIENDA</c:v>
                </c:pt>
              </c:strCache>
            </c:strRef>
          </c:cat>
          <c:val>
            <c:numRef>
              <c:f>CELULAR!$F$35:$F$38</c:f>
              <c:numCache>
                <c:formatCode>General</c:formatCode>
                <c:ptCount val="4"/>
                <c:pt idx="1">
                  <c:v>15.0</c:v>
                </c:pt>
                <c:pt idx="2">
                  <c:v>10.0</c:v>
                </c:pt>
                <c:pt idx="3">
                  <c:v>5.0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8D6-41DA-88EC-373CEF4FC22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81AAE-FCF7-9246-A99F-6808741C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2987</Words>
  <Characters>16430</Characters>
  <Application>Microsoft Macintosh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TATIANA CALONJE</cp:lastModifiedBy>
  <cp:revision>2</cp:revision>
  <cp:lastPrinted>2020-11-05T22:22:00Z</cp:lastPrinted>
  <dcterms:created xsi:type="dcterms:W3CDTF">2020-12-07T21:05:00Z</dcterms:created>
  <dcterms:modified xsi:type="dcterms:W3CDTF">2020-12-07T21:05:00Z</dcterms:modified>
</cp:coreProperties>
</file>